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Style w:val="Grigliatabella"/>
        <w:tblW w:w="999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95"/>
        <w:gridCol w:w="4994"/>
      </w:tblGrid>
      <w:tr>
        <w:trPr>
          <w:trHeight w:val="304" w:hRule="atLeast"/>
        </w:trPr>
        <w:tc>
          <w:tcPr>
            <w:tcW w:w="499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b/>
                <w:b/>
                <w:i/>
                <w:i/>
              </w:rPr>
            </w:pPr>
            <w:r>
              <w:rPr>
                <w:b/>
                <w:i/>
              </w:rPr>
              <w:t>Selezione del caso d’uso</w:t>
            </w:r>
          </w:p>
        </w:tc>
        <w:tc>
          <w:tcPr>
            <w:tcW w:w="499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318" w:hRule="atLeast"/>
        </w:trPr>
        <w:tc>
          <w:tcPr>
            <w:tcW w:w="499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b/>
                <w:b/>
                <w:i/>
                <w:i/>
              </w:rPr>
            </w:pPr>
            <w:r>
              <w:rPr>
                <w:b/>
                <w:i/>
              </w:rPr>
              <w:t>Nome del caso d’uso</w:t>
            </w:r>
          </w:p>
        </w:tc>
        <w:tc>
          <w:tcPr>
            <w:tcW w:w="499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Gestire</w:t>
            </w:r>
            <w:r>
              <w:rPr/>
              <w:t xml:space="preserve"> il carrello</w:t>
            </w:r>
          </w:p>
        </w:tc>
      </w:tr>
      <w:tr>
        <w:trPr>
          <w:trHeight w:val="304" w:hRule="atLeast"/>
        </w:trPr>
        <w:tc>
          <w:tcPr>
            <w:tcW w:w="499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b/>
                <w:b/>
                <w:i/>
                <w:i/>
              </w:rPr>
            </w:pPr>
            <w:r>
              <w:rPr>
                <w:b/>
                <w:i/>
              </w:rPr>
              <w:t>Portata</w:t>
            </w:r>
          </w:p>
        </w:tc>
        <w:tc>
          <w:tcPr>
            <w:tcW w:w="499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Aggiornare l’elenco </w:t>
            </w:r>
          </w:p>
        </w:tc>
      </w:tr>
      <w:tr>
        <w:trPr>
          <w:trHeight w:val="304" w:hRule="atLeast"/>
        </w:trPr>
        <w:tc>
          <w:tcPr>
            <w:tcW w:w="499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b/>
                <w:b/>
                <w:i/>
                <w:i/>
              </w:rPr>
            </w:pPr>
            <w:r>
              <w:rPr>
                <w:b/>
                <w:i/>
              </w:rPr>
              <w:t>Livello</w:t>
            </w:r>
          </w:p>
        </w:tc>
        <w:tc>
          <w:tcPr>
            <w:tcW w:w="499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623" w:hRule="atLeast"/>
        </w:trPr>
        <w:tc>
          <w:tcPr>
            <w:tcW w:w="499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b/>
                <w:b/>
                <w:i/>
                <w:i/>
              </w:rPr>
            </w:pPr>
            <w:r>
              <w:rPr>
                <w:b/>
                <w:i/>
              </w:rPr>
              <w:t>Attore primario</w:t>
            </w:r>
          </w:p>
        </w:tc>
        <w:tc>
          <w:tcPr>
            <w:tcW w:w="499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Cliente</w:t>
            </w:r>
          </w:p>
        </w:tc>
      </w:tr>
      <w:tr>
        <w:trPr>
          <w:trHeight w:val="623" w:hRule="atLeast"/>
        </w:trPr>
        <w:tc>
          <w:tcPr>
            <w:tcW w:w="499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b/>
                <w:b/>
                <w:i/>
                <w:i/>
              </w:rPr>
            </w:pPr>
            <w:r>
              <w:rPr>
                <w:b/>
                <w:i/>
              </w:rPr>
              <w:t>Parti interessate o interessi</w:t>
            </w:r>
          </w:p>
        </w:tc>
        <w:tc>
          <w:tcPr>
            <w:tcW w:w="4994" w:type="dxa"/>
            <w:tcBorders/>
            <w:shd w:fill="auto" w:val="clear"/>
          </w:tcPr>
          <w:p>
            <w:pPr>
              <w:pStyle w:val="Normal"/>
              <w:bidi w:val="0"/>
              <w:spacing w:lineRule="auto" w:line="240" w:before="0" w:after="0"/>
              <w:rPr/>
            </w:pPr>
            <w:r>
              <w:rPr/>
              <w:t>Cliente</w:t>
            </w:r>
          </w:p>
          <w:p>
            <w:pPr>
              <w:pStyle w:val="Normal"/>
              <w:bidi w:val="0"/>
              <w:spacing w:lineRule="auto" w:line="240" w:before="0" w:after="0"/>
              <w:rPr/>
            </w:pPr>
            <w:r>
              <w:rPr/>
              <w:t>Sistema di prenotazione</w:t>
            </w:r>
          </w:p>
          <w:p>
            <w:pPr>
              <w:pStyle w:val="Normal"/>
              <w:bidi w:val="0"/>
              <w:spacing w:lineRule="auto" w:line="240" w:before="0" w:after="0"/>
              <w:rPr/>
            </w:pPr>
            <w:r>
              <w:rPr/>
              <w:t>Sistema di gestione del carrello</w:t>
            </w:r>
          </w:p>
        </w:tc>
      </w:tr>
      <w:tr>
        <w:trPr>
          <w:trHeight w:val="304" w:hRule="atLeast"/>
        </w:trPr>
        <w:tc>
          <w:tcPr>
            <w:tcW w:w="499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b/>
                <w:b/>
                <w:i/>
                <w:i/>
              </w:rPr>
            </w:pPr>
            <w:r>
              <w:rPr>
                <w:b/>
                <w:i/>
              </w:rPr>
              <w:t>Pre-condizioni</w:t>
            </w:r>
          </w:p>
        </w:tc>
        <w:tc>
          <w:tcPr>
            <w:tcW w:w="4994" w:type="dxa"/>
            <w:tcBorders/>
            <w:shd w:fill="auto" w:val="clear"/>
          </w:tcPr>
          <w:p>
            <w:pPr>
              <w:pStyle w:val="Normal"/>
              <w:bidi w:val="0"/>
              <w:spacing w:lineRule="auto" w:line="240" w:before="0" w:after="0"/>
              <w:rPr/>
            </w:pPr>
            <w:r>
              <w:rPr/>
              <w:t xml:space="preserve">Il contenuto del carrello </w:t>
            </w:r>
            <w:r>
              <w:rPr/>
              <w:t>è</w:t>
            </w:r>
            <w:r>
              <w:rPr/>
              <w:t xml:space="preserve"> visibile </w:t>
            </w:r>
            <w:r>
              <w:rPr/>
              <w:t>solo se il cliente è loggato</w:t>
            </w:r>
          </w:p>
        </w:tc>
      </w:tr>
      <w:tr>
        <w:trPr>
          <w:trHeight w:val="623" w:hRule="atLeast"/>
        </w:trPr>
        <w:tc>
          <w:tcPr>
            <w:tcW w:w="499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b/>
                <w:b/>
                <w:i/>
                <w:i/>
              </w:rPr>
            </w:pPr>
            <w:r>
              <w:rPr>
                <w:b/>
                <w:i/>
              </w:rPr>
              <w:t>Garanzia di successo</w:t>
            </w:r>
          </w:p>
        </w:tc>
        <w:tc>
          <w:tcPr>
            <w:tcW w:w="499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</w:t>
            </w:r>
            <w:r>
              <w:rPr/>
              <w:t>l cliente andrà nella successiva area di pagamento</w:t>
            </w:r>
          </w:p>
        </w:tc>
      </w:tr>
      <w:tr>
        <w:trPr>
          <w:trHeight w:val="609" w:hRule="atLeast"/>
        </w:trPr>
        <w:tc>
          <w:tcPr>
            <w:tcW w:w="499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b/>
                <w:b/>
                <w:i/>
                <w:i/>
              </w:rPr>
            </w:pPr>
            <w:r>
              <w:rPr>
                <w:b/>
                <w:i/>
              </w:rPr>
              <w:t>Scenario principale di successo</w:t>
            </w:r>
          </w:p>
        </w:tc>
        <w:tc>
          <w:tcPr>
            <w:tcW w:w="499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1. Il caso d'uso inizia quando il Cliente </w:t>
            </w:r>
            <w:r>
              <w:rPr/>
              <w:t>accede al carrello</w:t>
            </w:r>
            <w:r>
              <w:rPr/>
              <w:t>.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2. </w:t>
            </w:r>
            <w:r>
              <w:rPr/>
              <w:t>Il cliente esegue operazioni sul carrello</w:t>
            </w:r>
            <w:r>
              <w:rPr/>
              <w:t>.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3. </w:t>
            </w:r>
            <w:r>
              <w:rPr/>
              <w:t>Il cliente decide che l’ordine nel carrello è pronto e lo indica come pronto per il pagamento.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  <w:t>4. Il cliente seleziona l’opzione di pagamento.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  <w:t>5. Il cliente rivede l’ordine e lo conferma; l’ordine e le relative prenotazioni vengono registrate nel sistema di prenotazioni.</w:t>
            </w:r>
          </w:p>
        </w:tc>
      </w:tr>
      <w:tr>
        <w:trPr>
          <w:trHeight w:val="304" w:hRule="atLeast"/>
        </w:trPr>
        <w:tc>
          <w:tcPr>
            <w:tcW w:w="499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b/>
                <w:b/>
                <w:i/>
                <w:i/>
              </w:rPr>
            </w:pPr>
            <w:r>
              <w:rPr>
                <w:b/>
                <w:i/>
              </w:rPr>
              <w:t>Estensioni</w:t>
            </w:r>
          </w:p>
        </w:tc>
        <w:tc>
          <w:tcPr>
            <w:tcW w:w="499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In qualunque momento il Cliente può abbandonare la pagina del carrello.</w:t>
            </w:r>
          </w:p>
        </w:tc>
      </w:tr>
      <w:tr>
        <w:trPr>
          <w:trHeight w:val="304" w:hRule="atLeast"/>
        </w:trPr>
        <w:tc>
          <w:tcPr>
            <w:tcW w:w="499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b/>
                <w:b/>
                <w:i/>
                <w:i/>
              </w:rPr>
            </w:pPr>
            <w:r>
              <w:rPr>
                <w:b/>
                <w:i/>
              </w:rPr>
              <w:t>Requisiti speciali</w:t>
            </w:r>
          </w:p>
        </w:tc>
        <w:tc>
          <w:tcPr>
            <w:tcW w:w="499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318" w:hRule="atLeast"/>
        </w:trPr>
        <w:tc>
          <w:tcPr>
            <w:tcW w:w="499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b/>
                <w:b/>
                <w:i/>
                <w:i/>
              </w:rPr>
            </w:pPr>
            <w:r>
              <w:rPr>
                <w:b/>
                <w:i/>
              </w:rPr>
              <w:t>Frequenza di ripetizione</w:t>
            </w:r>
          </w:p>
        </w:tc>
        <w:tc>
          <w:tcPr>
            <w:tcW w:w="499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Per tutto il tempo in cui il cliente è loggato</w:t>
            </w:r>
          </w:p>
        </w:tc>
      </w:tr>
      <w:tr>
        <w:trPr>
          <w:trHeight w:val="318" w:hRule="atLeast"/>
        </w:trPr>
        <w:tc>
          <w:tcPr>
            <w:tcW w:w="499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b/>
                <w:b/>
                <w:i/>
                <w:i/>
              </w:rPr>
            </w:pPr>
            <w:r>
              <w:rPr>
                <w:b/>
                <w:i/>
              </w:rPr>
              <w:t>Varie</w:t>
            </w:r>
          </w:p>
        </w:tc>
        <w:tc>
          <w:tcPr>
            <w:tcW w:w="499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134" w:right="1134" w:header="0" w:top="1417" w:footer="0" w:bottom="1134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it-IT" w:eastAsia="it-IT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7f4b60"/>
    <w:pPr>
      <w:widowControl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it-IT" w:eastAsia="it-IT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olo">
    <w:name w:val="Titolo"/>
    <w:basedOn w:val="Normal"/>
    <w:next w:val="Corpodeltes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rpodeltesto">
    <w:name w:val="Body Text"/>
    <w:basedOn w:val="Normal"/>
    <w:pPr>
      <w:spacing w:lineRule="auto" w:line="276" w:before="0" w:after="140"/>
    </w:pPr>
    <w:rPr/>
  </w:style>
  <w:style w:type="paragraph" w:styleId="Elenco">
    <w:name w:val="List"/>
    <w:basedOn w:val="Corpodeltesto"/>
    <w:pPr/>
    <w:rPr>
      <w:rFonts w:cs="Lucida Sans"/>
    </w:rPr>
  </w:style>
  <w:style w:type="paragraph" w:styleId="Didascali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gliatabella">
    <w:name w:val="Table Grid"/>
    <w:basedOn w:val="Tabellanormale"/>
    <w:uiPriority w:val="59"/>
    <w:rsid w:val="000d7055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LibreOffice/6.2.7.1$Windows_X86_64 LibreOffice_project/23edc44b61b830b7d749943e020e96f5a7df63bf</Application>
  <Pages>1</Pages>
  <Words>149</Words>
  <Characters>820</Characters>
  <CharactersWithSpaces>942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2019-12-11T16:13:00Z</dcterms:created>
  <dc:creator>Onof</dc:creator>
  <dc:description/>
  <dc:language>it-IT</dc:language>
  <cp:lastModifiedBy/>
  <dcterms:modified xsi:type="dcterms:W3CDTF">2019-12-12T10:51:31Z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