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BB5AD59">
      <w:r>
        <w:drawing>
          <wp:inline distT="0" distB="0" distL="114300" distR="114300">
            <wp:extent cx="5287645" cy="1286510"/>
            <wp:effectExtent l="0" t="0" r="825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rcRect l="12459" t="71876" r="8194" b="2496"/>
                    <a:stretch>
                      <a:fillRect/>
                    </a:stretch>
                  </pic:blipFill>
                  <pic:spPr>
                    <a:xfrm>
                      <a:off x="0" y="0"/>
                      <a:ext cx="5287645" cy="1286510"/>
                    </a:xfrm>
                    <a:prstGeom prst="rect">
                      <a:avLst/>
                    </a:prstGeom>
                    <a:noFill/>
                    <a:ln>
                      <a:noFill/>
                    </a:ln>
                  </pic:spPr>
                </pic:pic>
              </a:graphicData>
            </a:graphic>
          </wp:inline>
        </w:drawing>
      </w:r>
    </w:p>
    <w:p w14:paraId="087FCD58">
      <w:pPr>
        <w:rPr>
          <w:rFonts w:hint="default"/>
          <w:lang w:val="en-US" w:eastAsia="zh-CN"/>
        </w:rPr>
      </w:pPr>
    </w:p>
    <w:p w14:paraId="656F9E46">
      <w:pPr>
        <w:rPr>
          <w:rFonts w:hint="default"/>
          <w:lang w:val="en-US" w:eastAsia="zh-CN"/>
        </w:rPr>
      </w:pPr>
      <w:r>
        <w:rPr>
          <w:rFonts w:hint="default"/>
          <w:b/>
          <w:bCs/>
          <w:sz w:val="44"/>
          <w:szCs w:val="52"/>
          <w:highlight w:val="yellow"/>
          <w:lang w:val="en-US" w:eastAsia="zh-CN"/>
        </w:rPr>
        <w:t>Embedding（嵌入）</w:t>
      </w:r>
      <w:r>
        <w:rPr>
          <w:rFonts w:hint="default"/>
          <w:lang w:val="en-US" w:eastAsia="zh-CN"/>
        </w:rPr>
        <w:t> 是将离散数据（如文本、类别标签、用户 ID 等）映射到低维稠密向量的技术，核心作用是将高维稀疏的离散信息转化为模型可高效处理的低维稠密特征，同时保留数据的语义或关联关系。</w:t>
      </w:r>
    </w:p>
    <w:p w14:paraId="16191EF5">
      <w:pPr>
        <w:rPr>
          <w:rFonts w:hint="default"/>
          <w:lang w:val="en-US" w:eastAsia="zh-CN"/>
        </w:rPr>
      </w:pPr>
    </w:p>
    <w:p w14:paraId="74A88ABF">
      <w:pPr>
        <w:rPr>
          <w:rFonts w:hint="default"/>
          <w:b/>
          <w:bCs/>
          <w:sz w:val="32"/>
          <w:szCs w:val="40"/>
          <w:lang w:val="en-US" w:eastAsia="zh-CN"/>
        </w:rPr>
      </w:pPr>
      <w:r>
        <w:rPr>
          <w:rFonts w:hint="default"/>
          <w:b/>
          <w:bCs/>
          <w:sz w:val="32"/>
          <w:szCs w:val="40"/>
          <w:lang w:val="en-US" w:eastAsia="zh-CN"/>
        </w:rPr>
        <w:t>主要作用：</w:t>
      </w:r>
    </w:p>
    <w:p w14:paraId="1F05957F">
      <w:pPr>
        <w:rPr>
          <w:rFonts w:hint="default"/>
          <w:lang w:val="en-US" w:eastAsia="zh-CN"/>
        </w:rPr>
      </w:pPr>
      <w:r>
        <w:rPr>
          <w:rFonts w:hint="default"/>
          <w:lang w:val="en-US" w:eastAsia="zh-CN"/>
        </w:rPr>
        <w:t>降维与稠密化：解决离散数据（如 One-hot 编码）的 “维度爆炸” 问题（例如 10 万词汇的 One-hot 向量是 10 万维），转化为几十到几百维的稠密向量，降低计算成本。</w:t>
      </w:r>
    </w:p>
    <w:p w14:paraId="4AD6D3A8">
      <w:pPr>
        <w:rPr>
          <w:rFonts w:hint="default"/>
          <w:lang w:val="en-US" w:eastAsia="zh-CN"/>
        </w:rPr>
      </w:pPr>
    </w:p>
    <w:p w14:paraId="12879225">
      <w:pPr>
        <w:rPr>
          <w:rFonts w:hint="default"/>
          <w:lang w:val="en-US" w:eastAsia="zh-CN"/>
        </w:rPr>
      </w:pPr>
      <w:r>
        <w:rPr>
          <w:rFonts w:hint="default"/>
          <w:lang w:val="en-US" w:eastAsia="zh-CN"/>
        </w:rPr>
        <w:t>捕捉语义关联：相似的离散值会映射到相似的向量（如 “猫” 和 “狗” 的嵌入向量距离更近，“国王”−“男人”≈“女王”−“女人”），让模型理解数据的内在关系。</w:t>
      </w:r>
    </w:p>
    <w:p w14:paraId="6EE28AB2">
      <w:pPr>
        <w:rPr>
          <w:rFonts w:hint="default"/>
          <w:lang w:val="en-US" w:eastAsia="zh-CN"/>
        </w:rPr>
      </w:pPr>
    </w:p>
    <w:p w14:paraId="7F5F3246">
      <w:pPr>
        <w:rPr>
          <w:rFonts w:hint="default"/>
          <w:lang w:val="en-US" w:eastAsia="zh-CN"/>
        </w:rPr>
      </w:pPr>
      <w:r>
        <w:rPr>
          <w:rFonts w:hint="default"/>
          <w:lang w:val="en-US" w:eastAsia="zh-CN"/>
        </w:rPr>
        <w:t>适配模型输入：作为桥梁连接离散数据与深度学习模型（如神经网络、Transformer），使其能处理非数值型输入。</w:t>
      </w:r>
    </w:p>
    <w:p w14:paraId="2D6721DC">
      <w:pPr>
        <w:rPr>
          <w:rFonts w:hint="default"/>
          <w:lang w:val="en-US" w:eastAsia="zh-CN"/>
        </w:rPr>
      </w:pPr>
    </w:p>
    <w:p w14:paraId="47EA0995">
      <w:pPr>
        <w:rPr>
          <w:rFonts w:hint="default"/>
          <w:b/>
          <w:bCs/>
          <w:sz w:val="28"/>
          <w:szCs w:val="36"/>
          <w:lang w:val="en-US" w:eastAsia="zh-CN"/>
        </w:rPr>
      </w:pPr>
      <w:r>
        <w:rPr>
          <w:rFonts w:hint="default"/>
          <w:b/>
          <w:bCs/>
          <w:sz w:val="28"/>
          <w:szCs w:val="36"/>
          <w:lang w:val="en-US" w:eastAsia="zh-CN"/>
        </w:rPr>
        <w:t>常见应用场景：</w:t>
      </w:r>
    </w:p>
    <w:p w14:paraId="6FD52FCB">
      <w:pPr>
        <w:rPr>
          <w:rFonts w:hint="default"/>
          <w:lang w:val="en-US" w:eastAsia="zh-CN"/>
        </w:rPr>
      </w:pPr>
      <w:r>
        <w:rPr>
          <w:rFonts w:hint="default"/>
          <w:lang w:val="en-US" w:eastAsia="zh-CN"/>
        </w:rPr>
        <w:t>自然语言处理（NLP）：将单词、句子转化为向量（如 Word2Vec、BERT 嵌入）。</w:t>
      </w:r>
    </w:p>
    <w:p w14:paraId="158D5D25">
      <w:pPr>
        <w:rPr>
          <w:rFonts w:hint="default"/>
          <w:lang w:val="en-US" w:eastAsia="zh-CN"/>
        </w:rPr>
      </w:pPr>
      <w:r>
        <w:rPr>
          <w:rFonts w:hint="default"/>
          <w:lang w:val="en-US" w:eastAsia="zh-CN"/>
        </w:rPr>
        <w:t>推荐系统：将用户 ID、物品 ID 转化为向量，通过向量相似度推荐物品。</w:t>
      </w:r>
    </w:p>
    <w:p w14:paraId="00363699">
      <w:pPr>
        <w:rPr>
          <w:rFonts w:hint="default"/>
          <w:lang w:val="en-US" w:eastAsia="zh-CN"/>
        </w:rPr>
      </w:pPr>
      <w:r>
        <w:rPr>
          <w:rFonts w:hint="default"/>
          <w:lang w:val="en-US" w:eastAsia="zh-CN"/>
        </w:rPr>
        <w:t>计算机视觉（CV）：将类别标签、图像特征转化为嵌入向量用于检索或分类。</w:t>
      </w:r>
    </w:p>
    <w:p w14:paraId="469FA3C0">
      <w:pPr>
        <w:rPr>
          <w:rFonts w:hint="default"/>
          <w:lang w:val="en-US" w:eastAsia="zh-CN"/>
        </w:rPr>
      </w:pPr>
    </w:p>
    <w:p w14:paraId="613D949E">
      <w:pPr>
        <w:rPr>
          <w:rFonts w:hint="default"/>
          <w:lang w:val="en-US" w:eastAsia="zh-CN"/>
        </w:rPr>
      </w:pPr>
    </w:p>
    <w:p w14:paraId="1581075C">
      <w:pPr>
        <w:rPr>
          <w:rFonts w:hint="default"/>
          <w:lang w:val="en-US" w:eastAsia="zh-CN"/>
        </w:rPr>
      </w:pPr>
    </w:p>
    <w:p w14:paraId="4FC434CB">
      <w:pPr>
        <w:rPr>
          <w:rFonts w:hint="default"/>
          <w:lang w:val="en-US" w:eastAsia="zh-CN"/>
        </w:rPr>
      </w:pPr>
    </w:p>
    <w:p w14:paraId="65034EAA">
      <w:pPr>
        <w:rPr>
          <w:rFonts w:hint="default"/>
          <w:lang w:val="en-US" w:eastAsia="zh-CN"/>
        </w:rPr>
      </w:pPr>
      <w:r>
        <w:rPr>
          <w:rFonts w:hint="default"/>
          <w:lang w:val="en-US" w:eastAsia="zh-CN"/>
        </w:rPr>
        <w:drawing>
          <wp:inline distT="0" distB="0" distL="114300" distR="114300">
            <wp:extent cx="5266690" cy="3950335"/>
            <wp:effectExtent l="0" t="0" r="3810" b="12065"/>
            <wp:docPr id="8" name="图片 8" descr="cb6ab5a057792fe6b17363f5c0210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b6ab5a057792fe6b17363f5c0210db"/>
                    <pic:cNvPicPr>
                      <a:picLocks noChangeAspect="1"/>
                    </pic:cNvPicPr>
                  </pic:nvPicPr>
                  <pic:blipFill>
                    <a:blip r:embed="rId5"/>
                    <a:stretch>
                      <a:fillRect/>
                    </a:stretch>
                  </pic:blipFill>
                  <pic:spPr>
                    <a:xfrm>
                      <a:off x="0" y="0"/>
                      <a:ext cx="5266690" cy="3950335"/>
                    </a:xfrm>
                    <a:prstGeom prst="rect">
                      <a:avLst/>
                    </a:prstGeom>
                  </pic:spPr>
                </pic:pic>
              </a:graphicData>
            </a:graphic>
          </wp:inline>
        </w:drawing>
      </w:r>
      <w:r>
        <w:rPr>
          <w:rFonts w:hint="default"/>
          <w:lang w:val="en-US" w:eastAsia="zh-CN"/>
        </w:rPr>
        <w:drawing>
          <wp:inline distT="0" distB="0" distL="114300" distR="114300">
            <wp:extent cx="5266690" cy="3950335"/>
            <wp:effectExtent l="0" t="0" r="3810" b="12065"/>
            <wp:docPr id="11" name="图片 11" descr="626791bb41fa8844a2d480bd4583b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26791bb41fa8844a2d480bd4583b6a"/>
                    <pic:cNvPicPr>
                      <a:picLocks noChangeAspect="1"/>
                    </pic:cNvPicPr>
                  </pic:nvPicPr>
                  <pic:blipFill>
                    <a:blip r:embed="rId6"/>
                    <a:stretch>
                      <a:fillRect/>
                    </a:stretch>
                  </pic:blipFill>
                  <pic:spPr>
                    <a:xfrm>
                      <a:off x="0" y="0"/>
                      <a:ext cx="5266690" cy="3950335"/>
                    </a:xfrm>
                    <a:prstGeom prst="rect">
                      <a:avLst/>
                    </a:prstGeom>
                  </pic:spPr>
                </pic:pic>
              </a:graphicData>
            </a:graphic>
          </wp:inline>
        </w:drawing>
      </w:r>
    </w:p>
    <w:p w14:paraId="522D793C"/>
    <w:p w14:paraId="5D22DB55"/>
    <w:p w14:paraId="2005641C"/>
    <w:p w14:paraId="2B164969"/>
    <w:p w14:paraId="052B0F10">
      <w:r>
        <w:drawing>
          <wp:inline distT="0" distB="0" distL="114300" distR="114300">
            <wp:extent cx="4413250" cy="7112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413250" cy="711200"/>
                    </a:xfrm>
                    <a:prstGeom prst="rect">
                      <a:avLst/>
                    </a:prstGeom>
                    <a:noFill/>
                    <a:ln>
                      <a:noFill/>
                    </a:ln>
                  </pic:spPr>
                </pic:pic>
              </a:graphicData>
            </a:graphic>
          </wp:inline>
        </w:drawing>
      </w:r>
    </w:p>
    <w:p w14:paraId="3C5BC9C3">
      <w:pPr>
        <w:rPr>
          <w:rFonts w:hint="default"/>
          <w:lang w:val="en-US" w:eastAsia="zh-CN"/>
        </w:rPr>
      </w:pPr>
      <w:r>
        <w:rPr>
          <w:rFonts w:hint="default"/>
          <w:lang w:val="en-US" w:eastAsia="zh-CN"/>
        </w:rPr>
        <w:t>在序列建模（如自然语言处理、时序数据处理）中，</w:t>
      </w:r>
      <w:r>
        <w:rPr>
          <w:rFonts w:hint="default"/>
          <w:b/>
          <w:bCs/>
          <w:sz w:val="40"/>
          <w:szCs w:val="48"/>
          <w:highlight w:val="yellow"/>
          <w:lang w:val="en-US" w:eastAsia="zh-CN"/>
        </w:rPr>
        <w:t>位置编码器（Positional Encoding）</w:t>
      </w:r>
      <w:r>
        <w:rPr>
          <w:rFonts w:hint="default"/>
          <w:lang w:val="en-US" w:eastAsia="zh-CN"/>
        </w:rPr>
        <w:t xml:space="preserve"> 是一种向模型注入序列位置信息的技术。其核心作用是让模型理解序列中元素的顺序关系（如文本中单词的先后顺序），因为像 Transformer 这样的模型本身是 “无状态” 的（通过自注意力机制并行处理序列，不依赖递归或卷积的顺序性），需要显式加入位置信息才能捕捉时序特征。</w:t>
      </w:r>
    </w:p>
    <w:p w14:paraId="4AA4A6CC">
      <w:pPr>
        <w:rPr>
          <w:rFonts w:hint="default"/>
          <w:b/>
          <w:bCs/>
          <w:sz w:val="28"/>
          <w:szCs w:val="36"/>
          <w:lang w:val="en-US" w:eastAsia="zh-CN"/>
        </w:rPr>
      </w:pPr>
      <w:r>
        <w:rPr>
          <w:rFonts w:hint="default"/>
          <w:b/>
          <w:bCs/>
          <w:sz w:val="28"/>
          <w:szCs w:val="36"/>
          <w:lang w:val="en-US" w:eastAsia="zh-CN"/>
        </w:rPr>
        <w:t>为什么需要位置编码器？</w:t>
      </w:r>
    </w:p>
    <w:p w14:paraId="2C0AC9B7">
      <w:pPr>
        <w:rPr>
          <w:rFonts w:hint="default"/>
          <w:lang w:val="en-US" w:eastAsia="zh-CN"/>
        </w:rPr>
      </w:pPr>
      <w:r>
        <w:rPr>
          <w:rFonts w:hint="default"/>
          <w:lang w:val="en-US" w:eastAsia="zh-CN"/>
        </w:rPr>
        <w:t>以 Transformer 为例，其自注意力机制对序列中所有元素的处理是并行的，无法像 RNN 那样天然感知元素的位置顺序。</w:t>
      </w:r>
    </w:p>
    <w:p w14:paraId="74ED072A">
      <w:pPr>
        <w:rPr>
          <w:rFonts w:hint="default"/>
          <w:lang w:val="en-US" w:eastAsia="zh-CN"/>
        </w:rPr>
      </w:pPr>
      <w:r>
        <w:rPr>
          <w:rFonts w:hint="default"/>
          <w:lang w:val="en-US" w:eastAsia="zh-CN"/>
        </w:rPr>
        <w:t>若忽略位置信息，模型会将 “我爱你” 和 “你爱我” 视为相同序列，显然不合理。</w:t>
      </w:r>
    </w:p>
    <w:p w14:paraId="3BE14A6B">
      <w:pPr>
        <w:rPr>
          <w:rFonts w:hint="default"/>
          <w:lang w:val="en-US" w:eastAsia="zh-CN"/>
        </w:rPr>
      </w:pPr>
      <w:r>
        <w:rPr>
          <w:rFonts w:hint="default"/>
          <w:lang w:val="en-US" w:eastAsia="zh-CN"/>
        </w:rPr>
        <w:t>位置编码器通过给不同位置的元素添加独特的 “位置特征”，让模型能区分元素的先后顺序。</w:t>
      </w:r>
    </w:p>
    <w:p w14:paraId="6641EA85">
      <w:pPr>
        <w:rPr>
          <w:rFonts w:hint="default"/>
          <w:b/>
          <w:bCs/>
          <w:sz w:val="28"/>
          <w:szCs w:val="36"/>
          <w:lang w:val="en-US" w:eastAsia="zh-CN"/>
        </w:rPr>
      </w:pPr>
      <w:r>
        <w:rPr>
          <w:rFonts w:hint="default"/>
          <w:b/>
          <w:bCs/>
          <w:sz w:val="28"/>
          <w:szCs w:val="36"/>
          <w:lang w:val="en-US" w:eastAsia="zh-CN"/>
        </w:rPr>
        <w:t>常见实现方式</w:t>
      </w:r>
    </w:p>
    <w:p w14:paraId="76445772">
      <w:pPr>
        <w:rPr>
          <w:rFonts w:hint="default"/>
          <w:b/>
          <w:bCs/>
          <w:lang w:val="en-US" w:eastAsia="zh-CN"/>
        </w:rPr>
      </w:pPr>
      <w:r>
        <w:rPr>
          <w:rFonts w:hint="default"/>
          <w:lang w:val="en-US" w:eastAsia="zh-CN"/>
        </w:rPr>
        <w:t>1. </w:t>
      </w:r>
      <w:r>
        <w:rPr>
          <w:rFonts w:hint="default"/>
          <w:b/>
          <w:bCs/>
          <w:lang w:val="en-US" w:eastAsia="zh-CN"/>
        </w:rPr>
        <w:t>正弦余弦位置编码（Transformer 原论文方案）</w:t>
      </w:r>
    </w:p>
    <w:p w14:paraId="4F8C04B1">
      <w:pPr>
        <w:ind w:firstLine="420" w:firstLineChars="0"/>
        <w:rPr>
          <w:rFonts w:hint="default"/>
          <w:lang w:val="en-US" w:eastAsia="zh-CN"/>
        </w:rPr>
      </w:pPr>
      <w:r>
        <w:rPr>
          <w:rFonts w:hint="default"/>
          <w:lang w:val="en-US" w:eastAsia="zh-CN"/>
        </w:rPr>
        <w:t>这是最经典的实现，通过正弦和余弦函数生成位置向量，公式如下：对于序列中位置为 pos（从 0 开始）、维度为 i（从 0 开始）的位置编码：</w:t>
      </w:r>
    </w:p>
    <w:p w14:paraId="0D63FD17">
      <w:pPr>
        <w:ind w:firstLine="420" w:firstLineChars="0"/>
        <w:rPr>
          <w:rFonts w:hint="default"/>
          <w:lang w:val="en-US" w:eastAsia="zh-CN"/>
        </w:rPr>
      </w:pPr>
      <w:r>
        <w:rPr>
          <w:rFonts w:hint="default"/>
          <w:lang w:val="en-US" w:eastAsia="zh-CN"/>
        </w:rPr>
        <w:t>当 i 为偶数时：PE(pos, i) = sin(pos / 10000^(2i/d_model))</w:t>
      </w:r>
    </w:p>
    <w:p w14:paraId="6796F8AB">
      <w:pPr>
        <w:ind w:firstLine="420" w:firstLineChars="0"/>
        <w:rPr>
          <w:rFonts w:hint="default"/>
          <w:lang w:val="en-US" w:eastAsia="zh-CN"/>
        </w:rPr>
      </w:pPr>
      <w:r>
        <w:rPr>
          <w:rFonts w:hint="default"/>
          <w:lang w:val="en-US" w:eastAsia="zh-CN"/>
        </w:rPr>
        <w:t>当 i 为奇数时：PE(pos, i) = cos(pos / 10000^(2i/d_model))</w:t>
      </w:r>
    </w:p>
    <w:p w14:paraId="009DA454">
      <w:pPr>
        <w:ind w:firstLine="420" w:firstLineChars="0"/>
        <w:rPr>
          <w:rFonts w:hint="default"/>
          <w:lang w:val="en-US" w:eastAsia="zh-CN"/>
        </w:rPr>
      </w:pPr>
      <w:r>
        <w:rPr>
          <w:rFonts w:hint="default"/>
          <w:lang w:val="en-US" w:eastAsia="zh-CN"/>
        </w:rPr>
        <w:t>其中，d_model 是嵌入向量的维度（与输入序列的特征维度一致）。</w:t>
      </w:r>
    </w:p>
    <w:p w14:paraId="4813E75B">
      <w:pPr>
        <w:rPr>
          <w:rFonts w:hint="default"/>
          <w:lang w:val="en-US" w:eastAsia="zh-CN"/>
        </w:rPr>
      </w:pPr>
      <w:r>
        <w:rPr>
          <w:rFonts w:hint="default"/>
          <w:lang w:val="en-US" w:eastAsia="zh-CN"/>
        </w:rPr>
        <w:t>核心特点：</w:t>
      </w:r>
    </w:p>
    <w:p w14:paraId="6755AA38">
      <w:pPr>
        <w:ind w:firstLine="420" w:firstLineChars="0"/>
        <w:rPr>
          <w:rFonts w:hint="default"/>
          <w:lang w:val="en-US" w:eastAsia="zh-CN"/>
        </w:rPr>
      </w:pPr>
      <w:r>
        <w:rPr>
          <w:rFonts w:hint="default"/>
          <w:lang w:val="en-US" w:eastAsia="zh-CN"/>
        </w:rPr>
        <w:t>位置向量与输入嵌入向量逐元素相加，最终输入模型的是 “嵌入向量 + 位置向量”。</w:t>
      </w:r>
    </w:p>
    <w:p w14:paraId="77A1BDEA">
      <w:pPr>
        <w:ind w:firstLine="420" w:firstLineChars="0"/>
        <w:rPr>
          <w:rFonts w:hint="default"/>
          <w:lang w:val="en-US" w:eastAsia="zh-CN"/>
        </w:rPr>
      </w:pPr>
      <w:r>
        <w:rPr>
          <w:rFonts w:hint="default"/>
          <w:lang w:val="en-US" w:eastAsia="zh-CN"/>
        </w:rPr>
        <w:t>正弦余弦函数的周期性确保：</w:t>
      </w:r>
    </w:p>
    <w:p w14:paraId="1983E068">
      <w:pPr>
        <w:ind w:firstLine="420" w:firstLineChars="0"/>
        <w:rPr>
          <w:rFonts w:hint="default"/>
          <w:lang w:val="en-US" w:eastAsia="zh-CN"/>
        </w:rPr>
      </w:pPr>
      <w:r>
        <w:rPr>
          <w:rFonts w:hint="default"/>
          <w:lang w:val="en-US" w:eastAsia="zh-CN"/>
        </w:rPr>
        <w:t>不同位置有独特的编码（便于模型区分）；</w:t>
      </w:r>
    </w:p>
    <w:p w14:paraId="31050E5E">
      <w:pPr>
        <w:ind w:firstLine="420" w:firstLineChars="0"/>
        <w:rPr>
          <w:rFonts w:hint="default"/>
          <w:lang w:val="en-US" w:eastAsia="zh-CN"/>
        </w:rPr>
      </w:pPr>
      <w:r>
        <w:rPr>
          <w:rFonts w:hint="default"/>
          <w:lang w:val="en-US" w:eastAsia="zh-CN"/>
        </w:rPr>
        <w:t>位置差固定的两个位置，其编码具有固定的数学关系（便于模型学习相对位置）。</w:t>
      </w:r>
    </w:p>
    <w:p w14:paraId="360E98C5">
      <w:pPr>
        <w:rPr>
          <w:rFonts w:hint="default"/>
          <w:b/>
          <w:bCs/>
          <w:lang w:val="en-US" w:eastAsia="zh-CN"/>
        </w:rPr>
      </w:pPr>
      <w:r>
        <w:rPr>
          <w:rFonts w:hint="default"/>
          <w:lang w:val="en-US" w:eastAsia="zh-CN"/>
        </w:rPr>
        <w:t>2. </w:t>
      </w:r>
      <w:r>
        <w:rPr>
          <w:rFonts w:hint="default"/>
          <w:b/>
          <w:bCs/>
          <w:lang w:val="en-US" w:eastAsia="zh-CN"/>
        </w:rPr>
        <w:t>可学习位置编码</w:t>
      </w:r>
    </w:p>
    <w:p w14:paraId="0B48CF82">
      <w:pPr>
        <w:ind w:firstLine="420" w:firstLineChars="0"/>
        <w:rPr>
          <w:rFonts w:hint="default"/>
          <w:lang w:val="en-US" w:eastAsia="zh-CN"/>
        </w:rPr>
      </w:pPr>
      <w:r>
        <w:rPr>
          <w:rFonts w:hint="default"/>
          <w:lang w:val="en-US" w:eastAsia="zh-CN"/>
        </w:rPr>
        <w:t>直接将位置编码定义为可训练的参数矩阵（形状为 [max_seq_len, d_model]），与输入嵌入向量相加后参与模型训练。</w:t>
      </w:r>
    </w:p>
    <w:p w14:paraId="6D71C70B">
      <w:pPr>
        <w:ind w:firstLine="420" w:firstLineChars="0"/>
        <w:rPr>
          <w:rFonts w:hint="default"/>
          <w:lang w:val="en-US" w:eastAsia="zh-CN"/>
        </w:rPr>
      </w:pPr>
      <w:r>
        <w:rPr>
          <w:rFonts w:hint="default"/>
          <w:lang w:val="en-US" w:eastAsia="zh-CN"/>
        </w:rPr>
        <w:t>优点：实现简单，模型可自主学习更适合任务的位置特征。</w:t>
      </w:r>
    </w:p>
    <w:p w14:paraId="06DD0B9F">
      <w:pPr>
        <w:ind w:firstLine="420" w:firstLineChars="0"/>
        <w:rPr>
          <w:rFonts w:hint="default"/>
          <w:lang w:val="en-US" w:eastAsia="zh-CN"/>
        </w:rPr>
      </w:pPr>
      <w:r>
        <w:rPr>
          <w:rFonts w:hint="default"/>
          <w:lang w:val="en-US" w:eastAsia="zh-CN"/>
        </w:rPr>
        <w:t>缺点：泛化能力可能受限（对长于训练序列的位置编码效果较差）。</w:t>
      </w:r>
    </w:p>
    <w:p w14:paraId="69DC4AC4">
      <w:pPr>
        <w:ind w:firstLine="420" w:firstLineChars="0"/>
        <w:rPr>
          <w:rFonts w:hint="default"/>
          <w:b/>
          <w:bCs/>
          <w:sz w:val="24"/>
          <w:szCs w:val="32"/>
          <w:lang w:val="en-US" w:eastAsia="zh-CN"/>
        </w:rPr>
      </w:pPr>
    </w:p>
    <w:p w14:paraId="3013C65A">
      <w:pPr>
        <w:rPr>
          <w:rFonts w:hint="eastAsia"/>
          <w:lang w:val="en-US" w:eastAsia="zh-CN"/>
        </w:rPr>
      </w:pPr>
      <w:r>
        <w:rPr>
          <w:rFonts w:hint="eastAsia"/>
          <w:b/>
          <w:bCs/>
          <w:sz w:val="24"/>
          <w:szCs w:val="32"/>
          <w:lang w:val="en-US" w:eastAsia="zh-CN"/>
        </w:rPr>
        <w:t>dropout</w:t>
      </w:r>
      <w:r>
        <w:rPr>
          <w:rFonts w:hint="eastAsia"/>
          <w:lang w:val="en-US" w:eastAsia="zh-CN"/>
        </w:rPr>
        <w:t>是按比率扔掉一部分，但不是这些就消失了，是变成对结果没影响的0</w:t>
      </w:r>
    </w:p>
    <w:p w14:paraId="79EB1FE2">
      <w:pPr>
        <w:rPr>
          <w:rFonts w:hint="default"/>
          <w:lang w:val="en-US" w:eastAsia="zh-CN"/>
        </w:rPr>
      </w:pPr>
      <w:r>
        <w:rPr>
          <w:rFonts w:hint="default"/>
          <w:lang w:val="en-US" w:eastAsia="zh-CN"/>
        </w:rPr>
        <w:drawing>
          <wp:inline distT="0" distB="0" distL="114300" distR="114300">
            <wp:extent cx="4154170" cy="1325245"/>
            <wp:effectExtent l="0" t="0" r="11430" b="8255"/>
            <wp:docPr id="3" name="图片 3" descr="c6b7ad1d1628f8db72f539db4aaf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6b7ad1d1628f8db72f539db4aaf954"/>
                    <pic:cNvPicPr>
                      <a:picLocks noChangeAspect="1"/>
                    </pic:cNvPicPr>
                  </pic:nvPicPr>
                  <pic:blipFill>
                    <a:blip r:embed="rId8"/>
                    <a:srcRect l="14594" t="47997" b="12814"/>
                    <a:stretch>
                      <a:fillRect/>
                    </a:stretch>
                  </pic:blipFill>
                  <pic:spPr>
                    <a:xfrm>
                      <a:off x="0" y="0"/>
                      <a:ext cx="4154170" cy="1325245"/>
                    </a:xfrm>
                    <a:prstGeom prst="rect">
                      <a:avLst/>
                    </a:prstGeom>
                  </pic:spPr>
                </pic:pic>
              </a:graphicData>
            </a:graphic>
          </wp:inline>
        </w:drawing>
      </w:r>
      <w:bookmarkStart w:id="0" w:name="_GoBack"/>
      <w:bookmarkEnd w:id="0"/>
    </w:p>
    <w:p w14:paraId="6E2A8801">
      <w:pPr>
        <w:rPr>
          <w:rFonts w:hint="default"/>
          <w:lang w:val="en-US" w:eastAsia="zh-CN"/>
        </w:rPr>
      </w:pPr>
      <w:r>
        <w:rPr>
          <w:rFonts w:hint="default"/>
          <w:lang w:val="en-US" w:eastAsia="zh-CN"/>
        </w:rPr>
        <w:drawing>
          <wp:inline distT="0" distB="0" distL="114300" distR="114300">
            <wp:extent cx="5269230" cy="3662045"/>
            <wp:effectExtent l="0" t="0" r="1270" b="8255"/>
            <wp:docPr id="4" name="图片 4" descr="06de3814d01aea8f67e3fbfa4fd8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6de3814d01aea8f67e3fbfa4fd8bda"/>
                    <pic:cNvPicPr>
                      <a:picLocks noChangeAspect="1"/>
                    </pic:cNvPicPr>
                  </pic:nvPicPr>
                  <pic:blipFill>
                    <a:blip r:embed="rId9"/>
                    <a:stretch>
                      <a:fillRect/>
                    </a:stretch>
                  </pic:blipFill>
                  <pic:spPr>
                    <a:xfrm>
                      <a:off x="0" y="0"/>
                      <a:ext cx="5269230" cy="3662045"/>
                    </a:xfrm>
                    <a:prstGeom prst="rect">
                      <a:avLst/>
                    </a:prstGeom>
                  </pic:spPr>
                </pic:pic>
              </a:graphicData>
            </a:graphic>
          </wp:inline>
        </w:drawing>
      </w:r>
      <w:r>
        <w:rPr>
          <w:rFonts w:hint="default"/>
          <w:lang w:val="en-US" w:eastAsia="zh-CN"/>
        </w:rPr>
        <w:drawing>
          <wp:inline distT="0" distB="0" distL="114300" distR="114300">
            <wp:extent cx="5269230" cy="3662045"/>
            <wp:effectExtent l="0" t="0" r="1270" b="8255"/>
            <wp:docPr id="5" name="图片 5" descr="8d63245fd5c548d658df8aa6ec9f3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8d63245fd5c548d658df8aa6ec9f3e1"/>
                    <pic:cNvPicPr>
                      <a:picLocks noChangeAspect="1"/>
                    </pic:cNvPicPr>
                  </pic:nvPicPr>
                  <pic:blipFill>
                    <a:blip r:embed="rId10"/>
                    <a:stretch>
                      <a:fillRect/>
                    </a:stretch>
                  </pic:blipFill>
                  <pic:spPr>
                    <a:xfrm>
                      <a:off x="0" y="0"/>
                      <a:ext cx="5269230" cy="366204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BE30535"/>
    <w:rsid w:val="11051FFA"/>
    <w:rsid w:val="483F122D"/>
    <w:rsid w:val="5BE30535"/>
    <w:rsid w:val="6F8259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6">
    <w:name w:val="Strong"/>
    <w:basedOn w:val="5"/>
    <w:qFormat/>
    <w:uiPriority w:val="0"/>
    <w:rPr>
      <w:b/>
    </w:rPr>
  </w:style>
  <w:style w:type="character" w:styleId="7">
    <w:name w:val="HTML Code"/>
    <w:basedOn w:val="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381</Words>
  <Characters>435</Characters>
  <Lines>0</Lines>
  <Paragraphs>0</Paragraphs>
  <TotalTime>70</TotalTime>
  <ScaleCrop>false</ScaleCrop>
  <LinksUpToDate>false</LinksUpToDate>
  <CharactersWithSpaces>457</CharactersWithSpaces>
  <Application>WPS Office_12.1.0.23125_F1E327BC-269C-435d-A152-05C5408002CA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2025-10-25T06:27:00Z</dcterms:created>
  <dc:creator>翊芯</dc:creator>
  <cp:lastModifiedBy>翊芯</cp:lastModifiedBy>
  <dcterms:modified xsi:type="dcterms:W3CDTF">2025-10-25T08:52:56Z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2052-12.1.0.23125</vt:lpwstr>
  </property>
  <property fmtid="{D5CDD505-2E9C-101B-9397-08002B2CF9AE}" pid="3" name="ICV">
    <vt:lpwstr>F829AE4FD84447F59BF8B6E7CB8EA163_11</vt:lpwstr>
  </property>
  <property fmtid="{D5CDD505-2E9C-101B-9397-08002B2CF9AE}" pid="4" name="KSOTemplateDocerSaveRecord">
    <vt:lpwstr>eyJoZGlkIjoiOThkNGEzYjZlYWQxODJhZWEyM2ExNTZlNDdlNjY3MWMiLCJ1c2VySWQiOiIxMjQxODI4NTI1In0=</vt:lpwstr>
  </property>
</Properties>
</file>