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3BD61A">
      <w:r>
        <w:drawing>
          <wp:inline distT="0" distB="0" distL="114300" distR="114300">
            <wp:extent cx="5270500" cy="1635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66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0871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955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82645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3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34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2672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7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490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4D289D">
      <w:r>
        <w:drawing>
          <wp:inline distT="0" distB="0" distL="114300" distR="114300">
            <wp:extent cx="5270500" cy="1856105"/>
            <wp:effectExtent l="0" t="0" r="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8A0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4C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2025-10-28T04:47:46Z</dcterms:created>
  <dc:creator>DELL</dc:creator>
  <cp:lastModifiedBy>翊芯</cp:lastModifiedBy>
  <dcterms:modified xsi:type="dcterms:W3CDTF">2025-10-28T05:04:39Z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eyJoZGlkIjoiOThkNGEzYjZlYWQxODJhZWEyM2ExNTZlNDdlNjY3MWMiLCJ1c2VySWQiOiIxMjQxODI4NTI1In0=</vt:lpwstr>
  </property>
  <property fmtid="{D5CDD505-2E9C-101B-9397-08002B2CF9AE}" pid="4" name="ICV">
    <vt:lpwstr>B88A77FD362F4257BEFF799C121F0705_12</vt:lpwstr>
  </property>
</Properties>
</file>