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waterproofing installation warranty areas</w:t>
      </w:r>
    </w:p>
    <w:p>
      <w:r>
        <w:rPr>
          <w:sz w:val="18"/>
        </w:rPr>
        <w:t>Fictional test correspondence. All people, addresses, decisions and project particulars in this document are invented for a software evaluation.</w:t>
      </w:r>
    </w:p>
    <w:p>
      <w:r>
        <w:t>Record R511    Date 2026-11-16    Email reply</w:t>
      </w:r>
    </w:p>
    <w:p>
      <w:r>
        <w:t>From: Fictional Quantity Surveyor &lt;qs@consense-scenario.invalid&gt;</w:t>
        <w:br/>
        <w:t>To: Fictional Coordination Team &lt;team@consense-scenario.invalid&gt;</w:t>
      </w:r>
    </w:p>
    <w:p>
      <w:pPr>
        <w:widowControl/>
      </w:pPr>
      <w:r>
        <w:t>Require an other waterproofing installation warranty covering the following complete nine area specification. The separate roofing and refuge floor decisions are recorded in the finishes meeting.</w:t>
      </w:r>
    </w:p>
    <w:p>
      <w:pPr>
        <w:widowControl/>
      </w:pPr>
      <w:r>
        <w:t>1. Library entrance planters, including planter bases, upstands and overflow sleeves;</w:t>
        <w:br/>
        <w:t>2. Public toilet floors and wet walls, including thresholds, floor drains and pipe penetrations;</w:t>
        <w:br/>
        <w:t>3. Sports changing rooms and shower areas, including shower kerbs, benches and service risers;</w:t>
        <w:br/>
        <w:t>4. Cleaning stores and janitor sinks, including sink surrounds and floor drain collars;</w:t>
        <w:br/>
        <w:t>5. Basement lift pits, including wall joints, cable sleeves and sump recesses;</w:t>
        <w:br/>
        <w:t>6. Plant room drainage channels, including equipment plinth junctions and grating frames;</w:t>
        <w:br/>
        <w:t>7. Library cafe preparation floors, including grease trap access necks and cupboard bases;</w:t>
        <w:br/>
        <w:t>8. External accessible ramps above occupied rooms, including movement joints and edge returns;</w:t>
        <w:br/>
        <w:t>9. Rainwater collection tank and pump chamber, including construction joints and pipe sleeves.</w:t>
      </w:r>
    </w:p>
    <w:p>
      <w:r>
        <w:t>Regards,</w:t>
        <w:br/>
        <w:t>Fictional Quantity Surveyor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0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5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Other waterproofing installation warranty areas</dc:title>
  <dc:subject/>
  <dc:creator>ConSense fictional community facilities coordination team</dc:creator>
  <cp:keywords/>
  <dc:description>generated by python-docx</dc:description>
  <cp:lastModifiedBy/>
  <cp:revision>1</cp:revision>
  <dcterms:created xsi:type="dcterms:W3CDTF">2026-10-09T00:00:00Z</dcterms:created>
  <dcterms:modified xsi:type="dcterms:W3CDTF">2026-10-09T00:00:00Z</dcterms:modified>
  <cp:category/>
</cp:coreProperties>
</file>