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identity and foundation scope meeting</w:t>
      </w:r>
    </w:p>
    <w:p>
      <w:r>
        <w:t>SIMULATED TEST MATERIAL — not an actual email, meeting record or contractual instruction. All senders, dates and proceedings are fictional. Project values are derived from the supplied 2b tender documents.</w:t>
      </w:r>
    </w:p>
    <w:p>
      <w:r>
        <w:t>Record ID: SIM02</w:t>
        <w:br/>
        <w:t>Scenario date: 2024-12-10 (fictional)</w:t>
        <w:br/>
        <w:t>Type: Simulated meeting minutes</w:t>
      </w:r>
    </w:p>
    <w:p>
      <w:r>
        <w:t>Participants: Simulated Architect, Simulated Structural Engineer and Simulated QS. Chair: Simulated Architect. Recorder: Simulated QS. Venue: fictional project coordination call.</w:t>
      </w:r>
    </w:p>
    <w:p>
      <w:pPr>
        <w:pStyle w:val="Heading1"/>
      </w:pPr>
      <w:r>
        <w:t>Project identity</w:t>
      </w:r>
    </w:p>
    <w:p>
      <w:r>
        <w:t>The Architect reported that the cover gives Contract No. 20250101 and the title Construction of Public Housing Development at Tung Chung Area 98. These are the identifiers to use consistently in the drafting exercise.</w:t>
      </w:r>
    </w:p>
    <w:p>
      <w:pPr>
        <w:pStyle w:val="Heading1"/>
      </w:pPr>
      <w:r>
        <w:t>Foundation scope remains unresolved</w:t>
      </w:r>
    </w:p>
    <w:p>
      <w:r>
        <w:t>The Structural Engineer noted that PRE.B2.010 describes a 31-storey domestic block over a six-storey podium. PRE.B3.080 requires taking over foundation and pile starter bars from the previous foundation contractor, while PRE.B3.070(6) also refers to some foundation and ELS works to be executed. The package therefore contains foundation-related work, but these statements alone do not settle the classification “combined contract with foundation works”.</w:t>
      </w:r>
    </w:p>
    <w:p>
      <w:r>
        <w:t>Decision: leave that classification pending. Do not turn the existence of Bill No. 3 Substructure, or an isolated reference to foundation works, into a confirmed yes or no. The Structural Engineer is to reconcile the scope with the relevant drawings before a separate classification can be confirmed.</w:t>
      </w:r>
    </w:p>
    <w:p>
      <w:pPr>
        <w:pStyle w:val="Heading1"/>
      </w:pPr>
      <w:r>
        <w:t>Outstanding inputs</w:t>
      </w:r>
    </w:p>
    <w:p>
      <w:r>
        <w:t>The programme threshold, bill descriptions, subcontract arrangement and tendering procedure remain outstanding. No decision on those values was made at this simulated meeting.</w:t>
      </w:r>
    </w:p>
    <w:p>
      <w:pPr>
        <w:pStyle w:val="Heading1"/>
      </w:pPr>
      <w:r>
        <w:t>Document basis</w:t>
      </w:r>
    </w:p>
    <w:p>
      <w:r>
        <w:t>R01: 02 Cover.docx — Cover; R02: 25 - Specification - PRE (base tender).docx — PRE.B1.010 and PRE.B2.010; R03: 25 - Specification - PRE (base tender).docx — PRE.B3.070(6) and PRE.B3.080</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SIM02   Fictional correspondence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SIMULATED TEST MATERIAL   |   ConSense variable extraction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YaHe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eastAsia="Microsoft YaHe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Project identity and foundation scope meeting</dc:title>
  <dc:subject>Synthetic variable extraction test; no actual communication</dc:subject>
  <dc:creator>ConSense simulated project roles</dc:creator>
  <cp:keywords/>
  <dc:description>generated by python-docx</dc:description>
  <cp:lastModifiedBy/>
  <cp:revision>1</cp:revision>
  <dcterms:created xsi:type="dcterms:W3CDTF">2013-12-23T23:15:00Z</dcterms:created>
  <dcterms:modified xsi:type="dcterms:W3CDTF">2013-12-23T23:15:00Z</dcterms:modified>
  <cp:category/>
</cp:coreProperties>
</file>