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E7BCD">
      <w:pPr>
        <w:jc w:val="center"/>
        <w:rPr>
          <w:b/>
          <w:sz w:val="32"/>
          <w:szCs w:val="32"/>
        </w:rPr>
      </w:pPr>
      <w:r>
        <w:rPr>
          <w:rFonts w:hint="eastAsia"/>
          <w:b/>
          <w:sz w:val="32"/>
          <w:szCs w:val="32"/>
        </w:rPr>
        <w:t>项目总结报告</w:t>
      </w:r>
    </w:p>
    <w:p w14:paraId="1AE028BD">
      <w:pPr>
        <w:jc w:val="center"/>
        <w:rPr>
          <w:b/>
          <w:sz w:val="32"/>
          <w:szCs w:val="32"/>
        </w:rPr>
      </w:pPr>
      <w:r>
        <w:rPr>
          <w:rFonts w:hint="eastAsia"/>
          <w:szCs w:val="21"/>
        </w:rPr>
        <w:t xml:space="preserve">                                  日期：2024.06.14</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714"/>
      </w:tblGrid>
      <w:tr w14:paraId="54CDA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14:paraId="24879628">
            <w:pPr>
              <w:adjustRightInd w:val="0"/>
              <w:snapToGrid w:val="0"/>
              <w:spacing w:line="460" w:lineRule="atLeast"/>
              <w:jc w:val="center"/>
              <w:rPr>
                <w:szCs w:val="21"/>
              </w:rPr>
            </w:pPr>
            <w:r>
              <w:rPr>
                <w:rFonts w:hint="eastAsia"/>
                <w:szCs w:val="21"/>
              </w:rPr>
              <w:t>组号</w:t>
            </w:r>
          </w:p>
        </w:tc>
        <w:tc>
          <w:tcPr>
            <w:tcW w:w="1674" w:type="dxa"/>
            <w:shd w:val="clear" w:color="auto" w:fill="auto"/>
          </w:tcPr>
          <w:p w14:paraId="00984F8E">
            <w:pPr>
              <w:adjustRightInd w:val="0"/>
              <w:snapToGrid w:val="0"/>
              <w:spacing w:line="460" w:lineRule="atLeast"/>
              <w:jc w:val="center"/>
              <w:rPr>
                <w:szCs w:val="21"/>
              </w:rPr>
            </w:pPr>
            <w:r>
              <w:rPr>
                <w:rFonts w:hint="eastAsia"/>
                <w:szCs w:val="21"/>
              </w:rPr>
              <w:t>8</w:t>
            </w:r>
          </w:p>
        </w:tc>
        <w:tc>
          <w:tcPr>
            <w:tcW w:w="1866" w:type="dxa"/>
            <w:shd w:val="clear" w:color="auto" w:fill="auto"/>
          </w:tcPr>
          <w:p w14:paraId="6E30B7F3">
            <w:pPr>
              <w:adjustRightInd w:val="0"/>
              <w:snapToGrid w:val="0"/>
              <w:spacing w:line="460" w:lineRule="atLeast"/>
              <w:jc w:val="center"/>
              <w:rPr>
                <w:szCs w:val="21"/>
              </w:rPr>
            </w:pPr>
            <w:r>
              <w:rPr>
                <w:rFonts w:hint="eastAsia"/>
                <w:szCs w:val="21"/>
              </w:rPr>
              <w:t>项目名称</w:t>
            </w:r>
          </w:p>
        </w:tc>
        <w:tc>
          <w:tcPr>
            <w:tcW w:w="3714" w:type="dxa"/>
            <w:shd w:val="clear" w:color="auto" w:fill="auto"/>
          </w:tcPr>
          <w:p w14:paraId="5E0DDC6A">
            <w:pPr>
              <w:adjustRightInd w:val="0"/>
              <w:snapToGrid w:val="0"/>
              <w:spacing w:line="460" w:lineRule="atLeast"/>
              <w:jc w:val="center"/>
              <w:rPr>
                <w:color w:val="0070C0"/>
                <w:szCs w:val="21"/>
              </w:rPr>
            </w:pPr>
            <w:r>
              <w:rPr>
                <w:rFonts w:hint="eastAsia"/>
                <w:color w:val="0070C0"/>
                <w:szCs w:val="21"/>
              </w:rPr>
              <w:t>NSD课表小助手</w:t>
            </w:r>
          </w:p>
        </w:tc>
      </w:tr>
      <w:tr w14:paraId="31853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14:paraId="716128C2">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376599A1">
            <w:pPr>
              <w:adjustRightInd w:val="0"/>
              <w:snapToGrid w:val="0"/>
              <w:spacing w:line="460" w:lineRule="atLeast"/>
              <w:jc w:val="center"/>
              <w:rPr>
                <w:rFonts w:hint="default" w:eastAsia="宋体"/>
                <w:szCs w:val="21"/>
                <w:lang w:val="en-US" w:eastAsia="zh-CN"/>
              </w:rPr>
            </w:pPr>
            <w:r>
              <w:rPr>
                <w:rFonts w:hint="eastAsia"/>
                <w:szCs w:val="21"/>
              </w:rPr>
              <w:t>Java</w:t>
            </w:r>
            <w:r>
              <w:rPr>
                <w:rFonts w:hint="eastAsia"/>
                <w:szCs w:val="21"/>
                <w:lang w:val="en-US" w:eastAsia="zh-CN"/>
              </w:rPr>
              <w:t>,JavaScript</w:t>
            </w:r>
          </w:p>
        </w:tc>
        <w:tc>
          <w:tcPr>
            <w:tcW w:w="1866" w:type="dxa"/>
            <w:shd w:val="clear" w:color="auto" w:fill="auto"/>
          </w:tcPr>
          <w:p w14:paraId="4FC398C5">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1DC88AE5">
            <w:pPr>
              <w:adjustRightInd w:val="0"/>
              <w:snapToGrid w:val="0"/>
              <w:spacing w:line="460" w:lineRule="atLeast"/>
              <w:jc w:val="center"/>
              <w:rPr>
                <w:rFonts w:hint="default" w:eastAsia="宋体"/>
                <w:szCs w:val="21"/>
                <w:lang w:val="en-US" w:eastAsia="zh-CN"/>
              </w:rPr>
            </w:pPr>
            <w:r>
              <w:rPr>
                <w:szCs w:val="21"/>
              </w:rPr>
              <w:t>R</w:t>
            </w:r>
            <w:r>
              <w:rPr>
                <w:rFonts w:hint="eastAsia"/>
                <w:szCs w:val="21"/>
              </w:rPr>
              <w:t>eact Native</w:t>
            </w:r>
            <w:r>
              <w:rPr>
                <w:rFonts w:hint="eastAsia"/>
                <w:szCs w:val="21"/>
                <w:lang w:val="en-US" w:eastAsia="zh-CN"/>
              </w:rPr>
              <w:t>,</w:t>
            </w:r>
            <w:r>
              <w:rPr>
                <w:rFonts w:hint="eastAsia"/>
                <w:szCs w:val="21"/>
              </w:rPr>
              <w:t>Spring</w:t>
            </w:r>
            <w:r>
              <w:rPr>
                <w:rFonts w:hint="eastAsia"/>
                <w:szCs w:val="21"/>
                <w:lang w:val="en-US" w:eastAsia="zh-CN"/>
              </w:rPr>
              <w:t xml:space="preserve"> Boot</w:t>
            </w:r>
          </w:p>
        </w:tc>
      </w:tr>
    </w:tbl>
    <w:p w14:paraId="5EC421CA">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14:paraId="34164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14:paraId="25511EC5">
            <w:pPr>
              <w:spacing w:line="360" w:lineRule="atLeast"/>
              <w:jc w:val="center"/>
              <w:rPr>
                <w:rFonts w:ascii="宋体"/>
                <w:b/>
                <w:szCs w:val="21"/>
              </w:rPr>
            </w:pPr>
            <w:r>
              <w:rPr>
                <w:rFonts w:hint="eastAsia" w:ascii="宋体"/>
                <w:b/>
                <w:szCs w:val="21"/>
              </w:rPr>
              <w:t>项</w:t>
            </w:r>
            <w:r>
              <w:rPr>
                <w:rFonts w:ascii="宋体"/>
                <w:b/>
                <w:szCs w:val="21"/>
              </w:rPr>
              <w:t>目</w:t>
            </w:r>
            <w:r>
              <w:rPr>
                <w:rFonts w:hint="eastAsia" w:ascii="宋体"/>
                <w:b/>
                <w:szCs w:val="21"/>
              </w:rPr>
              <w:t>工</w:t>
            </w:r>
            <w:r>
              <w:rPr>
                <w:rFonts w:ascii="宋体"/>
                <w:b/>
                <w:szCs w:val="21"/>
              </w:rPr>
              <w:t>作小结</w:t>
            </w:r>
          </w:p>
        </w:tc>
      </w:tr>
      <w:tr w14:paraId="4FCDA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tcPr>
          <w:p w14:paraId="553ADAE9">
            <w:pPr>
              <w:adjustRightInd w:val="0"/>
              <w:snapToGrid w:val="0"/>
              <w:spacing w:line="460" w:lineRule="atLeast"/>
              <w:rPr>
                <w:szCs w:val="21"/>
              </w:rPr>
            </w:pPr>
            <w:r>
              <w:rPr>
                <w:rFonts w:hint="eastAsia"/>
                <w:szCs w:val="21"/>
              </w:rPr>
              <w:t>1.采</w:t>
            </w:r>
            <w:r>
              <w:rPr>
                <w:szCs w:val="21"/>
              </w:rPr>
              <w:t>用哪种架构风格</w:t>
            </w:r>
            <w:r>
              <w:rPr>
                <w:rFonts w:hint="eastAsia"/>
                <w:szCs w:val="21"/>
              </w:rPr>
              <w:t>？</w:t>
            </w:r>
            <w:r>
              <w:rPr>
                <w:szCs w:val="21"/>
              </w:rPr>
              <w:t>哪</w:t>
            </w:r>
            <w:r>
              <w:rPr>
                <w:rFonts w:hint="eastAsia"/>
                <w:szCs w:val="21"/>
              </w:rPr>
              <w:t>些</w:t>
            </w:r>
            <w:r>
              <w:rPr>
                <w:szCs w:val="21"/>
              </w:rPr>
              <w:t>设计模式？</w:t>
            </w:r>
          </w:p>
          <w:p w14:paraId="16E3E2C8">
            <w:pPr>
              <w:adjustRightInd w:val="0"/>
              <w:snapToGrid w:val="0"/>
              <w:spacing w:line="460" w:lineRule="atLeast"/>
              <w:rPr>
                <w:szCs w:val="21"/>
              </w:rPr>
            </w:pPr>
            <w:r>
              <w:rPr>
                <w:rFonts w:hint="eastAsia"/>
                <w:szCs w:val="21"/>
              </w:rPr>
              <w:t>架构风格：分层架构</w:t>
            </w:r>
          </w:p>
          <w:p w14:paraId="054931E1">
            <w:pPr>
              <w:adjustRightInd w:val="0"/>
              <w:snapToGrid w:val="0"/>
              <w:spacing w:line="460" w:lineRule="atLeast"/>
              <w:rPr>
                <w:szCs w:val="21"/>
              </w:rPr>
            </w:pPr>
            <w:r>
              <w:rPr>
                <w:rFonts w:hint="eastAsia"/>
                <w:szCs w:val="21"/>
              </w:rPr>
              <w:t>设计模式：适配器设计模式、模板设计模式、迭代器设计模式、状态设计模式</w:t>
            </w:r>
          </w:p>
          <w:p w14:paraId="2D0BCE4D">
            <w:pPr>
              <w:adjustRightInd w:val="0"/>
              <w:snapToGrid w:val="0"/>
              <w:spacing w:line="460" w:lineRule="atLeast"/>
              <w:rPr>
                <w:rFonts w:hint="eastAsia"/>
                <w:szCs w:val="21"/>
              </w:rPr>
            </w:pPr>
          </w:p>
          <w:p w14:paraId="260B9F11">
            <w:pPr>
              <w:adjustRightInd w:val="0"/>
              <w:snapToGrid w:val="0"/>
              <w:spacing w:line="460" w:lineRule="atLeast"/>
              <w:rPr>
                <w:szCs w:val="21"/>
              </w:rPr>
            </w:pPr>
            <w:r>
              <w:rPr>
                <w:rFonts w:hint="eastAsia"/>
                <w:szCs w:val="21"/>
              </w:rPr>
              <w:t>2</w:t>
            </w:r>
            <w:r>
              <w:rPr>
                <w:szCs w:val="21"/>
              </w:rPr>
              <w:t>.技术方案有哪些亮点？</w:t>
            </w:r>
          </w:p>
          <w:p w14:paraId="274FA888">
            <w:pPr>
              <w:adjustRightInd w:val="0"/>
              <w:snapToGrid w:val="0"/>
              <w:spacing w:line="460" w:lineRule="atLeast"/>
              <w:rPr>
                <w:szCs w:val="21"/>
              </w:rPr>
            </w:pPr>
            <w:r>
              <w:rPr>
                <w:rFonts w:hint="eastAsia"/>
                <w:szCs w:val="21"/>
              </w:rPr>
              <w:t>jaccount单点登录、事件的多视图展示（日周月视图的集成）、调休功能、工作表个性化、自然语言操作指令识别、教务处课表导入、笔记模块、导出与分享、日程提醒功能、时间冲突提醒功能、集成课程和日程的管理、首次使用帮助提示</w:t>
            </w:r>
          </w:p>
          <w:p w14:paraId="64DF1CAB">
            <w:pPr>
              <w:adjustRightInd w:val="0"/>
              <w:snapToGrid w:val="0"/>
              <w:spacing w:line="460" w:lineRule="atLeast"/>
              <w:rPr>
                <w:szCs w:val="21"/>
              </w:rPr>
            </w:pPr>
          </w:p>
          <w:p w14:paraId="5E5BCB6C">
            <w:pPr>
              <w:adjustRightInd w:val="0"/>
              <w:snapToGrid w:val="0"/>
              <w:spacing w:line="460" w:lineRule="atLeast"/>
              <w:rPr>
                <w:szCs w:val="21"/>
              </w:rPr>
            </w:pPr>
            <w:r>
              <w:rPr>
                <w:szCs w:val="21"/>
              </w:rPr>
              <w:t>3.</w:t>
            </w:r>
            <w:r>
              <w:rPr>
                <w:rFonts w:hint="eastAsia"/>
                <w:szCs w:val="21"/>
              </w:rPr>
              <w:t>是</w:t>
            </w:r>
            <w:r>
              <w:rPr>
                <w:szCs w:val="21"/>
              </w:rPr>
              <w:t>否做了单元测</w:t>
            </w:r>
            <w:r>
              <w:rPr>
                <w:rFonts w:hint="eastAsia"/>
                <w:szCs w:val="21"/>
              </w:rPr>
              <w:t>试</w:t>
            </w:r>
            <w:r>
              <w:rPr>
                <w:szCs w:val="21"/>
              </w:rPr>
              <w:t>？</w:t>
            </w:r>
            <w:r>
              <w:rPr>
                <w:rFonts w:hint="eastAsia"/>
                <w:szCs w:val="21"/>
              </w:rPr>
              <w:t>是</w:t>
            </w:r>
            <w:r>
              <w:rPr>
                <w:szCs w:val="21"/>
              </w:rPr>
              <w:t>否做了</w:t>
            </w:r>
            <w:r>
              <w:rPr>
                <w:rFonts w:hint="eastAsia"/>
                <w:szCs w:val="21"/>
              </w:rPr>
              <w:t>系统的</w:t>
            </w:r>
            <w:r>
              <w:rPr>
                <w:szCs w:val="21"/>
              </w:rPr>
              <w:t>功能测</w:t>
            </w:r>
            <w:r>
              <w:rPr>
                <w:rFonts w:hint="eastAsia"/>
                <w:szCs w:val="21"/>
              </w:rPr>
              <w:t>试、</w:t>
            </w:r>
            <w:r>
              <w:rPr>
                <w:szCs w:val="21"/>
              </w:rPr>
              <w:t>性能测试</w:t>
            </w:r>
            <w:r>
              <w:rPr>
                <w:rFonts w:hint="eastAsia"/>
                <w:szCs w:val="21"/>
              </w:rPr>
              <w:t>、兼</w:t>
            </w:r>
            <w:r>
              <w:rPr>
                <w:szCs w:val="21"/>
              </w:rPr>
              <w:t>容性</w:t>
            </w:r>
            <w:r>
              <w:rPr>
                <w:rFonts w:hint="eastAsia"/>
                <w:szCs w:val="21"/>
              </w:rPr>
              <w:t>测试和易用性测试</w:t>
            </w:r>
            <w:r>
              <w:rPr>
                <w:szCs w:val="21"/>
              </w:rPr>
              <w:t>等？</w:t>
            </w:r>
          </w:p>
          <w:p w14:paraId="7CC91FB5">
            <w:pPr>
              <w:adjustRightInd w:val="0"/>
              <w:snapToGrid w:val="0"/>
              <w:spacing w:line="460" w:lineRule="atLeast"/>
              <w:rPr>
                <w:rFonts w:hint="eastAsia"/>
                <w:szCs w:val="21"/>
                <w:lang w:val="en-US" w:eastAsia="zh-CN"/>
              </w:rPr>
            </w:pPr>
            <w:r>
              <w:rPr>
                <w:rFonts w:hint="eastAsia"/>
                <w:szCs w:val="21"/>
                <w:lang w:val="en-US" w:eastAsia="zh-CN"/>
              </w:rPr>
              <w:t>单元测试、系统的</w:t>
            </w:r>
            <w:r>
              <w:rPr>
                <w:szCs w:val="21"/>
              </w:rPr>
              <w:t>功能测</w:t>
            </w:r>
            <w:r>
              <w:rPr>
                <w:rFonts w:hint="eastAsia"/>
                <w:szCs w:val="21"/>
              </w:rPr>
              <w:t>试、</w:t>
            </w:r>
            <w:r>
              <w:rPr>
                <w:szCs w:val="21"/>
              </w:rPr>
              <w:t>性能测试</w:t>
            </w:r>
            <w:r>
              <w:rPr>
                <w:rFonts w:hint="eastAsia"/>
                <w:szCs w:val="21"/>
              </w:rPr>
              <w:t>、兼</w:t>
            </w:r>
            <w:r>
              <w:rPr>
                <w:szCs w:val="21"/>
              </w:rPr>
              <w:t>容性</w:t>
            </w:r>
            <w:r>
              <w:rPr>
                <w:rFonts w:hint="eastAsia"/>
                <w:szCs w:val="21"/>
              </w:rPr>
              <w:t>测试和易用性测试</w:t>
            </w:r>
            <w:r>
              <w:rPr>
                <w:rFonts w:hint="eastAsia"/>
                <w:szCs w:val="21"/>
                <w:lang w:val="en-US" w:eastAsia="zh-CN"/>
              </w:rPr>
              <w:t>均完成。</w:t>
            </w:r>
          </w:p>
          <w:p w14:paraId="2C144E6C">
            <w:pPr>
              <w:adjustRightInd w:val="0"/>
              <w:snapToGrid w:val="0"/>
              <w:spacing w:line="460" w:lineRule="atLeast"/>
              <w:rPr>
                <w:rFonts w:hint="eastAsia"/>
                <w:szCs w:val="21"/>
                <w:lang w:val="en-US" w:eastAsia="zh-CN"/>
              </w:rPr>
            </w:pPr>
            <w:r>
              <w:rPr>
                <w:rFonts w:hint="eastAsia"/>
                <w:szCs w:val="21"/>
                <w:lang w:val="en-US" w:eastAsia="zh-CN"/>
              </w:rPr>
              <w:t>单元测试：对后端的进行了测试，语句覆盖率达到99.2%。</w:t>
            </w:r>
          </w:p>
          <w:p w14:paraId="0D675C3B">
            <w:pPr>
              <w:adjustRightInd w:val="0"/>
              <w:snapToGrid w:val="0"/>
              <w:spacing w:line="460" w:lineRule="atLeast"/>
              <w:rPr>
                <w:rFonts w:hint="default"/>
                <w:szCs w:val="21"/>
                <w:lang w:val="en-US" w:eastAsia="zh-CN"/>
              </w:rPr>
            </w:pPr>
          </w:p>
          <w:p w14:paraId="0DA63266">
            <w:pPr>
              <w:adjustRightInd w:val="0"/>
              <w:snapToGrid w:val="0"/>
              <w:spacing w:line="460" w:lineRule="atLeast"/>
              <w:rPr>
                <w:rFonts w:hint="eastAsia"/>
                <w:szCs w:val="21"/>
              </w:rPr>
            </w:pPr>
            <w:r>
              <w:rPr>
                <w:rFonts w:hint="eastAsia"/>
                <w:szCs w:val="21"/>
              </w:rPr>
              <w:t>功能测试：</w:t>
            </w:r>
          </w:p>
          <w:p w14:paraId="450458EF">
            <w:pPr>
              <w:adjustRightInd w:val="0"/>
              <w:snapToGrid w:val="0"/>
              <w:spacing w:line="460" w:lineRule="atLeast"/>
              <w:ind w:firstLine="420" w:firstLineChars="200"/>
              <w:rPr>
                <w:rFonts w:hint="eastAsia"/>
                <w:szCs w:val="21"/>
                <w:lang w:val="en-US" w:eastAsia="zh-CN"/>
              </w:rPr>
            </w:pPr>
            <w:r>
              <w:rPr>
                <w:rFonts w:hint="eastAsia"/>
                <w:szCs w:val="21"/>
                <w:lang w:val="en-US" w:eastAsia="zh-CN"/>
              </w:rPr>
              <w:t>完成了功能正确性测试、准确性测试。</w:t>
            </w:r>
          </w:p>
          <w:p w14:paraId="30114A2C">
            <w:pPr>
              <w:adjustRightInd w:val="0"/>
              <w:snapToGrid w:val="0"/>
              <w:spacing w:line="460" w:lineRule="atLeast"/>
              <w:ind w:firstLine="420" w:firstLineChars="200"/>
              <w:rPr>
                <w:rFonts w:hint="eastAsia"/>
                <w:szCs w:val="21"/>
                <w:lang w:val="en-US" w:eastAsia="zh-CN"/>
              </w:rPr>
            </w:pPr>
            <w:r>
              <w:rPr>
                <w:rFonts w:hint="eastAsia"/>
                <w:szCs w:val="21"/>
                <w:lang w:val="en-US" w:eastAsia="zh-CN"/>
              </w:rPr>
              <w:t>功能正确性测试：需求文档中基本所有的需求功能都进行了实现，并根据测试规约文档对它们设计了单个功能使用的测试、功能间交互、场景法测试，从而对其正确性进行了测试。最终功能测试全部通过，有一定强壮性，符合预期</w:t>
            </w:r>
          </w:p>
          <w:p w14:paraId="7A0D1831">
            <w:pPr>
              <w:adjustRightInd w:val="0"/>
              <w:snapToGrid w:val="0"/>
              <w:spacing w:line="460" w:lineRule="atLeast"/>
              <w:ind w:firstLine="420" w:firstLineChars="200"/>
              <w:rPr>
                <w:rFonts w:hint="eastAsia"/>
                <w:szCs w:val="21"/>
                <w:lang w:val="en-US" w:eastAsia="zh-CN"/>
              </w:rPr>
            </w:pPr>
            <w:r>
              <w:rPr>
                <w:rFonts w:hint="eastAsia"/>
                <w:szCs w:val="21"/>
                <w:lang w:val="en-US" w:eastAsia="zh-CN"/>
              </w:rPr>
              <w:t>功能准确性测试：使用AI语言模型对于用户的自然语言输入进行处理，设计了大量语言测试用例，对AI识别准确度进行测试，得到准确度达90%以上。</w:t>
            </w:r>
          </w:p>
          <w:p w14:paraId="2B78C51C">
            <w:pPr>
              <w:adjustRightInd w:val="0"/>
              <w:snapToGrid w:val="0"/>
              <w:spacing w:line="460" w:lineRule="atLeast"/>
              <w:ind w:firstLine="420" w:firstLineChars="200"/>
              <w:rPr>
                <w:rFonts w:hint="eastAsia"/>
                <w:szCs w:val="21"/>
                <w:lang w:val="en-US" w:eastAsia="zh-CN"/>
              </w:rPr>
            </w:pPr>
          </w:p>
          <w:p w14:paraId="25449A40">
            <w:pPr>
              <w:adjustRightInd w:val="0"/>
              <w:snapToGrid w:val="0"/>
              <w:spacing w:line="460" w:lineRule="atLeast"/>
              <w:rPr>
                <w:rFonts w:hint="eastAsia"/>
                <w:szCs w:val="21"/>
                <w:lang w:val="en-US" w:eastAsia="zh-CN"/>
              </w:rPr>
            </w:pPr>
            <w:r>
              <w:rPr>
                <w:rFonts w:hint="eastAsia"/>
                <w:szCs w:val="21"/>
                <w:lang w:val="en-US" w:eastAsia="zh-CN"/>
              </w:rPr>
              <w:t>易用性测试：</w:t>
            </w:r>
          </w:p>
          <w:p w14:paraId="2A816A36">
            <w:pPr>
              <w:adjustRightInd w:val="0"/>
              <w:snapToGrid w:val="0"/>
              <w:spacing w:line="460" w:lineRule="atLeast"/>
              <w:rPr>
                <w:rFonts w:hint="default"/>
                <w:szCs w:val="21"/>
                <w:lang w:val="en-US" w:eastAsia="zh-CN"/>
              </w:rPr>
            </w:pPr>
            <w:r>
              <w:rPr>
                <w:rFonts w:hint="eastAsia"/>
                <w:szCs w:val="21"/>
                <w:lang w:val="en-US" w:eastAsia="zh-CN"/>
              </w:rPr>
              <w:t xml:space="preserve">    请来非本组同学进行试用，不给予真人的帮助和提示让他们自行使用该软件。测试结构发现，app设计的用户帮助很大程度上帮助了同学们快速理解app的使用方式。且app的功能基本能够满足同学对于日程管理软件的需求。</w:t>
            </w:r>
          </w:p>
          <w:p w14:paraId="073556D3">
            <w:pPr>
              <w:adjustRightInd w:val="0"/>
              <w:snapToGrid w:val="0"/>
              <w:spacing w:line="460" w:lineRule="atLeast"/>
              <w:rPr>
                <w:rFonts w:hint="eastAsia"/>
                <w:szCs w:val="21"/>
                <w:lang w:val="en-US" w:eastAsia="zh-CN"/>
              </w:rPr>
            </w:pPr>
            <w:r>
              <w:rPr>
                <w:rFonts w:hint="eastAsia"/>
                <w:szCs w:val="21"/>
                <w:lang w:val="en-US" w:eastAsia="zh-CN"/>
              </w:rPr>
              <w:t xml:space="preserve">    </w:t>
            </w:r>
          </w:p>
          <w:p w14:paraId="7CB0DE7F">
            <w:pPr>
              <w:adjustRightInd w:val="0"/>
              <w:snapToGrid w:val="0"/>
              <w:spacing w:line="460" w:lineRule="atLeast"/>
              <w:rPr>
                <w:rFonts w:hint="eastAsia"/>
                <w:szCs w:val="21"/>
                <w:lang w:val="en-US" w:eastAsia="zh-CN"/>
              </w:rPr>
            </w:pPr>
            <w:r>
              <w:rPr>
                <w:rFonts w:hint="eastAsia"/>
                <w:szCs w:val="21"/>
                <w:lang w:val="en-US" w:eastAsia="zh-CN"/>
              </w:rPr>
              <w:t>兼容性测试：</w:t>
            </w:r>
          </w:p>
          <w:p w14:paraId="5C8D16FA">
            <w:pPr>
              <w:adjustRightInd w:val="0"/>
              <w:snapToGrid w:val="0"/>
              <w:spacing w:line="460" w:lineRule="atLeast"/>
              <w:rPr>
                <w:rFonts w:hint="default"/>
                <w:szCs w:val="21"/>
                <w:lang w:val="en-US" w:eastAsia="zh-CN"/>
              </w:rPr>
            </w:pPr>
            <w:r>
              <w:rPr>
                <w:rFonts w:hint="eastAsia"/>
                <w:szCs w:val="21"/>
                <w:lang w:val="en-US" w:eastAsia="zh-CN"/>
              </w:rPr>
              <w:t xml:space="preserve">    在Redmi K50 Pro，Huawei Mate 20 Pro，Nova 11，Xiaomi 12四台手机上分别运行功能测试中的场景法测试，观察其app界面显示是否出现异常，功能是否均可以正常使用。得到app界面基本没有出现异常情况，功能均可正常使用，只有部分手机因为屏幕过窄或是曲面屏分别导致周视图课表显示拥挤、屏幕边缘部分显示略不美观，基本符合预期。</w:t>
            </w:r>
          </w:p>
          <w:p w14:paraId="720B0E89">
            <w:pPr>
              <w:adjustRightInd w:val="0"/>
              <w:snapToGrid w:val="0"/>
              <w:spacing w:line="460" w:lineRule="atLeast"/>
              <w:rPr>
                <w:rFonts w:hint="default"/>
                <w:szCs w:val="21"/>
                <w:lang w:val="en-US" w:eastAsia="zh-CN"/>
              </w:rPr>
            </w:pPr>
          </w:p>
          <w:p w14:paraId="1A5D13D4">
            <w:pPr>
              <w:adjustRightInd w:val="0"/>
              <w:snapToGrid w:val="0"/>
              <w:spacing w:line="460" w:lineRule="atLeast"/>
              <w:rPr>
                <w:rFonts w:hint="eastAsia"/>
                <w:szCs w:val="21"/>
              </w:rPr>
            </w:pPr>
            <w:r>
              <w:rPr>
                <w:szCs w:val="21"/>
              </w:rPr>
              <w:t>性能测试</w:t>
            </w:r>
            <w:r>
              <w:rPr>
                <w:rFonts w:hint="eastAsia"/>
                <w:szCs w:val="21"/>
              </w:rPr>
              <w:t>：</w:t>
            </w:r>
          </w:p>
          <w:p w14:paraId="22E7B2F7">
            <w:pPr>
              <w:adjustRightInd w:val="0"/>
              <w:snapToGrid w:val="0"/>
              <w:spacing w:line="460" w:lineRule="atLeast"/>
              <w:rPr>
                <w:rFonts w:hint="default" w:eastAsia="宋体"/>
                <w:szCs w:val="21"/>
                <w:lang w:val="en-US" w:eastAsia="zh-CN"/>
              </w:rPr>
            </w:pPr>
            <w:r>
              <w:rPr>
                <w:rFonts w:hint="eastAsia"/>
                <w:szCs w:val="21"/>
                <w:lang w:val="en-US" w:eastAsia="zh-CN"/>
              </w:rPr>
              <w:t xml:space="preserve">    性能测试均使用postman进行，并行压力测试方面仅起到一定参考作用，对项目的并行能力进行简单测试。</w:t>
            </w:r>
          </w:p>
          <w:p w14:paraId="734E7125">
            <w:pPr>
              <w:adjustRightInd w:val="0"/>
              <w:snapToGrid w:val="0"/>
              <w:spacing w:line="460" w:lineRule="atLeast"/>
              <w:rPr>
                <w:rFonts w:hint="default" w:eastAsia="宋体"/>
                <w:szCs w:val="21"/>
                <w:lang w:val="en-US" w:eastAsia="zh-CN"/>
              </w:rPr>
            </w:pPr>
            <w:r>
              <w:rPr>
                <w:rFonts w:hint="eastAsia"/>
                <w:szCs w:val="21"/>
                <w:lang w:val="en-US" w:eastAsia="zh-CN"/>
              </w:rPr>
              <w:t xml:space="preserve">    时间特性测试：对系统的核心功能函数loadDayVision，changeEventInfo等进行效率测试，串行发送请求，发送请求间隔2ms，发送200个请求，得平均响应时间均小于200ms，最大响应时间小于500ms，出错率0%，符合预期。</w:t>
            </w:r>
          </w:p>
          <w:p w14:paraId="5D07EE5E">
            <w:pPr>
              <w:adjustRightInd w:val="0"/>
              <w:snapToGrid w:val="0"/>
              <w:spacing w:line="460" w:lineRule="atLeast"/>
              <w:ind w:firstLine="420" w:firstLineChars="200"/>
              <w:rPr>
                <w:rFonts w:hint="eastAsia"/>
                <w:szCs w:val="21"/>
              </w:rPr>
            </w:pPr>
            <w:r>
              <w:rPr>
                <w:rFonts w:hint="eastAsia"/>
                <w:szCs w:val="21"/>
                <w:lang w:val="en-US" w:eastAsia="zh-CN"/>
              </w:rPr>
              <w:t>压力测试：设计用户操作执行脚本，</w:t>
            </w:r>
            <w:r>
              <w:rPr>
                <w:rFonts w:hint="eastAsia"/>
                <w:szCs w:val="21"/>
              </w:rPr>
              <w:t>100</w:t>
            </w:r>
            <w:r>
              <w:rPr>
                <w:rFonts w:hint="eastAsia"/>
                <w:szCs w:val="21"/>
                <w:lang w:val="en-US" w:eastAsia="zh-CN"/>
              </w:rPr>
              <w:t>个</w:t>
            </w:r>
            <w:r>
              <w:rPr>
                <w:rFonts w:hint="eastAsia"/>
                <w:szCs w:val="21"/>
              </w:rPr>
              <w:t>并行用户同时发送请求，</w:t>
            </w:r>
            <w:r>
              <w:rPr>
                <w:rFonts w:hint="eastAsia"/>
                <w:szCs w:val="21"/>
                <w:lang w:val="en-US" w:eastAsia="zh-CN"/>
              </w:rPr>
              <w:t>请求</w:t>
            </w:r>
            <w:r>
              <w:rPr>
                <w:rFonts w:hint="eastAsia"/>
                <w:szCs w:val="21"/>
              </w:rPr>
              <w:t>平均响应时间小于800ms，</w:t>
            </w:r>
            <w:r>
              <w:rPr>
                <w:rFonts w:hint="eastAsia"/>
                <w:szCs w:val="21"/>
                <w:lang w:val="en-US" w:eastAsia="zh-CN"/>
              </w:rPr>
              <w:t>最大响应时间小于3s，</w:t>
            </w:r>
            <w:r>
              <w:rPr>
                <w:rFonts w:hint="eastAsia"/>
                <w:szCs w:val="21"/>
              </w:rPr>
              <w:t>出错率0%，符合预期。</w:t>
            </w:r>
          </w:p>
          <w:p w14:paraId="58046715">
            <w:pPr>
              <w:adjustRightInd w:val="0"/>
              <w:snapToGrid w:val="0"/>
              <w:spacing w:line="460" w:lineRule="atLeast"/>
              <w:ind w:firstLine="420" w:firstLineChars="200"/>
              <w:rPr>
                <w:rFonts w:hint="eastAsia"/>
                <w:szCs w:val="21"/>
              </w:rPr>
            </w:pPr>
          </w:p>
          <w:p w14:paraId="0A6E4ECB">
            <w:pPr>
              <w:adjustRightInd w:val="0"/>
              <w:snapToGrid w:val="0"/>
              <w:spacing w:line="460" w:lineRule="atLeast"/>
              <w:rPr>
                <w:szCs w:val="21"/>
              </w:rPr>
            </w:pPr>
            <w:r>
              <w:rPr>
                <w:szCs w:val="21"/>
              </w:rPr>
              <w:t>4.</w:t>
            </w:r>
            <w:r>
              <w:rPr>
                <w:rFonts w:hint="eastAsia"/>
                <w:szCs w:val="21"/>
              </w:rPr>
              <w:t>是否采用大模型来辅助开发？对开发生产率约有百分之几的提升？</w:t>
            </w:r>
          </w:p>
          <w:p w14:paraId="7E0B4EDB">
            <w:pPr>
              <w:adjustRightInd w:val="0"/>
              <w:snapToGrid w:val="0"/>
              <w:spacing w:line="460" w:lineRule="atLeast"/>
              <w:rPr>
                <w:rFonts w:hint="eastAsia"/>
                <w:szCs w:val="21"/>
              </w:rPr>
            </w:pPr>
            <w:r>
              <w:rPr>
                <w:rFonts w:hint="eastAsia"/>
                <w:szCs w:val="21"/>
              </w:rPr>
              <w:t>否</w:t>
            </w:r>
          </w:p>
          <w:p w14:paraId="3D6466EE">
            <w:pPr>
              <w:spacing w:line="360" w:lineRule="atLeast"/>
              <w:jc w:val="center"/>
              <w:rPr>
                <w:color w:val="0070C0"/>
                <w:szCs w:val="21"/>
              </w:rPr>
            </w:pPr>
          </w:p>
        </w:tc>
      </w:tr>
      <w:tr w14:paraId="67680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14:paraId="1E8ECD55">
            <w:pPr>
              <w:spacing w:line="360" w:lineRule="atLeast"/>
              <w:jc w:val="center"/>
              <w:rPr>
                <w:rFonts w:ascii="宋体"/>
                <w:b/>
                <w:szCs w:val="21"/>
              </w:rPr>
            </w:pPr>
            <w:r>
              <w:rPr>
                <w:rFonts w:hint="eastAsia" w:ascii="宋体"/>
                <w:b/>
                <w:szCs w:val="21"/>
              </w:rPr>
              <w:t>项目组成员对项目的贡献度（%）</w:t>
            </w:r>
          </w:p>
        </w:tc>
      </w:tr>
      <w:tr w14:paraId="089FB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tcPr>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984"/>
              <w:gridCol w:w="992"/>
              <w:gridCol w:w="992"/>
              <w:gridCol w:w="993"/>
              <w:gridCol w:w="1417"/>
              <w:gridCol w:w="1418"/>
            </w:tblGrid>
            <w:tr w14:paraId="60CAA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1CFF253A">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984" w:type="dxa"/>
                </w:tcPr>
                <w:p w14:paraId="0343E3F0">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需求</w:t>
                  </w:r>
                </w:p>
              </w:tc>
              <w:tc>
                <w:tcPr>
                  <w:tcW w:w="992" w:type="dxa"/>
                </w:tcPr>
                <w:p w14:paraId="5E8C14B3">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设计</w:t>
                  </w:r>
                </w:p>
              </w:tc>
              <w:tc>
                <w:tcPr>
                  <w:tcW w:w="992" w:type="dxa"/>
                </w:tcPr>
                <w:p w14:paraId="3F02FECE">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编码</w:t>
                  </w:r>
                </w:p>
              </w:tc>
              <w:tc>
                <w:tcPr>
                  <w:tcW w:w="993" w:type="dxa"/>
                </w:tcPr>
                <w:p w14:paraId="70F60544">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测试</w:t>
                  </w:r>
                </w:p>
              </w:tc>
              <w:tc>
                <w:tcPr>
                  <w:tcW w:w="1417" w:type="dxa"/>
                </w:tcPr>
                <w:p w14:paraId="2934F924">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项目管理</w:t>
                  </w:r>
                  <w:r>
                    <w:rPr>
                      <w:rFonts w:hint="eastAsia"/>
                      <w:color w:val="000000" w:themeColor="text1"/>
                      <w:szCs w:val="21"/>
                      <w14:textFill>
                        <w14:solidFill>
                          <w14:schemeClr w14:val="tx1"/>
                        </w14:solidFill>
                      </w14:textFill>
                    </w:rPr>
                    <w:t>*</w:t>
                  </w:r>
                </w:p>
              </w:tc>
              <w:tc>
                <w:tcPr>
                  <w:tcW w:w="1418" w:type="dxa"/>
                </w:tcPr>
                <w:p w14:paraId="7046A23B">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小计</w:t>
                  </w:r>
                </w:p>
              </w:tc>
            </w:tr>
            <w:tr w14:paraId="6F95F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5A97B156">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林承亮</w:t>
                  </w:r>
                </w:p>
              </w:tc>
              <w:tc>
                <w:tcPr>
                  <w:tcW w:w="984" w:type="dxa"/>
                </w:tcPr>
                <w:p w14:paraId="087B2715">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77970740">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c>
                <w:tcPr>
                  <w:tcW w:w="992" w:type="dxa"/>
                </w:tcPr>
                <w:p w14:paraId="77FE0C0C">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27</w:t>
                  </w:r>
                </w:p>
              </w:tc>
              <w:tc>
                <w:tcPr>
                  <w:tcW w:w="993" w:type="dxa"/>
                </w:tcPr>
                <w:p w14:paraId="6821147B">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25</w:t>
                  </w:r>
                </w:p>
              </w:tc>
              <w:tc>
                <w:tcPr>
                  <w:tcW w:w="1417" w:type="dxa"/>
                </w:tcPr>
                <w:p w14:paraId="581B90B8">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25</w:t>
                  </w:r>
                </w:p>
              </w:tc>
              <w:tc>
                <w:tcPr>
                  <w:tcW w:w="1418" w:type="dxa"/>
                </w:tcPr>
                <w:p w14:paraId="348BBB1C">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23</w:t>
                  </w:r>
                </w:p>
              </w:tc>
            </w:tr>
            <w:tr w14:paraId="00604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67A33592">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丁牧云</w:t>
                  </w:r>
                </w:p>
              </w:tc>
              <w:tc>
                <w:tcPr>
                  <w:tcW w:w="984" w:type="dxa"/>
                </w:tcPr>
                <w:p w14:paraId="7B4B0EC2">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098217D3">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26</w:t>
                  </w:r>
                </w:p>
              </w:tc>
              <w:tc>
                <w:tcPr>
                  <w:tcW w:w="992" w:type="dxa"/>
                </w:tcPr>
                <w:p w14:paraId="5ED8AA21">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26</w:t>
                  </w:r>
                </w:p>
              </w:tc>
              <w:tc>
                <w:tcPr>
                  <w:tcW w:w="993" w:type="dxa"/>
                </w:tcPr>
                <w:p w14:paraId="3903A1D5">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c>
                <w:tcPr>
                  <w:tcW w:w="1417" w:type="dxa"/>
                </w:tcPr>
                <w:p w14:paraId="5B644D28">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1418" w:type="dxa"/>
                </w:tcPr>
                <w:p w14:paraId="31F0DD23">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22</w:t>
                  </w:r>
                </w:p>
              </w:tc>
            </w:tr>
            <w:tr w14:paraId="46912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088C044D">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刘安源</w:t>
                  </w:r>
                </w:p>
              </w:tc>
              <w:tc>
                <w:tcPr>
                  <w:tcW w:w="984" w:type="dxa"/>
                </w:tcPr>
                <w:p w14:paraId="7E8DBA4A">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1E309991">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49802192">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22</w:t>
                  </w:r>
                </w:p>
              </w:tc>
              <w:tc>
                <w:tcPr>
                  <w:tcW w:w="993" w:type="dxa"/>
                </w:tcPr>
                <w:p w14:paraId="5394CC55">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22</w:t>
                  </w:r>
                </w:p>
              </w:tc>
              <w:tc>
                <w:tcPr>
                  <w:tcW w:w="1417" w:type="dxa"/>
                </w:tcPr>
                <w:p w14:paraId="0E6FC11C">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21</w:t>
                  </w:r>
                </w:p>
              </w:tc>
              <w:tc>
                <w:tcPr>
                  <w:tcW w:w="1418" w:type="dxa"/>
                </w:tcPr>
                <w:p w14:paraId="704FF5AF">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21</w:t>
                  </w:r>
                </w:p>
              </w:tc>
            </w:tr>
            <w:tr w14:paraId="25EA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48DFA033">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张佳豪</w:t>
                  </w:r>
                </w:p>
              </w:tc>
              <w:tc>
                <w:tcPr>
                  <w:tcW w:w="984" w:type="dxa"/>
                </w:tcPr>
                <w:p w14:paraId="4611A5A2">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2E0C2147">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c>
                <w:tcPr>
                  <w:tcW w:w="992" w:type="dxa"/>
                </w:tcPr>
                <w:p w14:paraId="22656A13">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15</w:t>
                  </w:r>
                  <w:bookmarkStart w:id="0" w:name="_GoBack"/>
                  <w:bookmarkEnd w:id="0"/>
                </w:p>
              </w:tc>
              <w:tc>
                <w:tcPr>
                  <w:tcW w:w="993" w:type="dxa"/>
                </w:tcPr>
                <w:p w14:paraId="27A3271B">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c>
                <w:tcPr>
                  <w:tcW w:w="1417" w:type="dxa"/>
                </w:tcPr>
                <w:p w14:paraId="3920063C">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19</w:t>
                  </w:r>
                </w:p>
              </w:tc>
              <w:tc>
                <w:tcPr>
                  <w:tcW w:w="1418" w:type="dxa"/>
                </w:tcPr>
                <w:p w14:paraId="1C9BF3F5">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r>
            <w:tr w14:paraId="57491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14:paraId="599E7F88">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赵异升</w:t>
                  </w:r>
                </w:p>
              </w:tc>
              <w:tc>
                <w:tcPr>
                  <w:tcW w:w="984" w:type="dxa"/>
                </w:tcPr>
                <w:p w14:paraId="308F7493">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20</w:t>
                  </w:r>
                </w:p>
              </w:tc>
              <w:tc>
                <w:tcPr>
                  <w:tcW w:w="992" w:type="dxa"/>
                </w:tcPr>
                <w:p w14:paraId="0A780206">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18</w:t>
                  </w:r>
                </w:p>
              </w:tc>
              <w:tc>
                <w:tcPr>
                  <w:tcW w:w="992" w:type="dxa"/>
                </w:tcPr>
                <w:p w14:paraId="38F252C2">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10</w:t>
                  </w:r>
                </w:p>
              </w:tc>
              <w:tc>
                <w:tcPr>
                  <w:tcW w:w="993" w:type="dxa"/>
                </w:tcPr>
                <w:p w14:paraId="435DA741">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17</w:t>
                  </w:r>
                </w:p>
              </w:tc>
              <w:tc>
                <w:tcPr>
                  <w:tcW w:w="1417" w:type="dxa"/>
                </w:tcPr>
                <w:p w14:paraId="7AE64D17">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15</w:t>
                  </w:r>
                </w:p>
              </w:tc>
              <w:tc>
                <w:tcPr>
                  <w:tcW w:w="1418" w:type="dxa"/>
                </w:tcPr>
                <w:p w14:paraId="70285B72">
                  <w:pPr>
                    <w:adjustRightInd w:val="0"/>
                    <w:snapToGrid w:val="0"/>
                    <w:spacing w:line="460" w:lineRule="atLeast"/>
                    <w:jc w:val="cente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16</w:t>
                  </w:r>
                </w:p>
              </w:tc>
            </w:tr>
          </w:tbl>
          <w:p w14:paraId="3731B2A9">
            <w:pPr>
              <w:adjustRightInd w:val="0"/>
              <w:snapToGrid w:val="0"/>
              <w:spacing w:line="460" w:lineRule="atLeast"/>
              <w:ind w:firstLine="210" w:firstLineChars="100"/>
              <w:rPr>
                <w:color w:val="0070C0"/>
                <w:szCs w:val="21"/>
              </w:rPr>
            </w:pPr>
            <w:r>
              <w:rPr>
                <w:color w:val="000000" w:themeColor="text1"/>
                <w:szCs w:val="21"/>
                <w14:textFill>
                  <w14:solidFill>
                    <w14:schemeClr w14:val="tx1"/>
                  </w14:solidFill>
                </w14:textFill>
              </w:rPr>
              <w:t>注：</w:t>
            </w:r>
            <w:r>
              <w:rPr>
                <w:rFonts w:hint="eastAsia"/>
                <w:color w:val="000000" w:themeColor="text1"/>
                <w:szCs w:val="21"/>
                <w14:textFill>
                  <w14:solidFill>
                    <w14:schemeClr w14:val="tx1"/>
                  </w14:solidFill>
                </w14:textFill>
              </w:rPr>
              <w:t xml:space="preserve"> 项目管理包括项目</w:t>
            </w:r>
            <w:r>
              <w:rPr>
                <w:color w:val="000000" w:themeColor="text1"/>
                <w:szCs w:val="21"/>
                <w14:textFill>
                  <w14:solidFill>
                    <w14:schemeClr w14:val="tx1"/>
                  </w14:solidFill>
                </w14:textFill>
              </w:rPr>
              <w:t>计划、报告、沟通与协调等。</w:t>
            </w:r>
          </w:p>
        </w:tc>
      </w:tr>
    </w:tbl>
    <w:p w14:paraId="7392F2B0">
      <w:r>
        <w:br w:type="page"/>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14:paraId="1631E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14:paraId="677532FC">
            <w:pPr>
              <w:spacing w:line="360" w:lineRule="atLeast"/>
              <w:jc w:val="center"/>
              <w:rPr>
                <w:rFonts w:ascii="宋体"/>
                <w:b/>
                <w:szCs w:val="21"/>
              </w:rPr>
            </w:pPr>
            <w:r>
              <w:rPr>
                <w:rFonts w:hint="eastAsia" w:ascii="宋体"/>
                <w:b/>
                <w:szCs w:val="21"/>
              </w:rPr>
              <w:t>软件规模</w:t>
            </w:r>
          </w:p>
        </w:tc>
      </w:tr>
      <w:tr w14:paraId="04DEF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14:paraId="128C46AB">
            <w:pPr>
              <w:spacing w:line="360" w:lineRule="atLeast"/>
              <w:jc w:val="right"/>
              <w:rPr>
                <w:rFonts w:ascii="宋体"/>
                <w:szCs w:val="21"/>
              </w:rPr>
            </w:pPr>
            <w:r>
              <w:rPr>
                <w:rFonts w:hint="eastAsia" w:ascii="宋体"/>
                <w:szCs w:val="21"/>
              </w:rPr>
              <w:t>前端的代码行数（不包括注解行、空行和复用代码）：</w:t>
            </w:r>
          </w:p>
        </w:tc>
        <w:tc>
          <w:tcPr>
            <w:tcW w:w="3045" w:type="dxa"/>
          </w:tcPr>
          <w:p w14:paraId="2A7FD36E">
            <w:pPr>
              <w:spacing w:line="360" w:lineRule="atLeast"/>
              <w:jc w:val="center"/>
              <w:rPr>
                <w:rFonts w:hint="default" w:ascii="宋体" w:eastAsia="宋体"/>
                <w:szCs w:val="21"/>
                <w:lang w:val="en-US" w:eastAsia="zh-CN"/>
              </w:rPr>
            </w:pPr>
            <w:r>
              <w:rPr>
                <w:rFonts w:hint="eastAsia" w:ascii="宋体"/>
                <w:szCs w:val="21"/>
                <w:lang w:val="en-US" w:eastAsia="zh-CN"/>
              </w:rPr>
              <w:t>8342</w:t>
            </w:r>
          </w:p>
        </w:tc>
      </w:tr>
      <w:tr w14:paraId="3AAE2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14:paraId="79AEF4FA">
            <w:pPr>
              <w:spacing w:line="360" w:lineRule="atLeast"/>
              <w:jc w:val="right"/>
              <w:rPr>
                <w:rFonts w:ascii="宋体"/>
                <w:szCs w:val="21"/>
              </w:rPr>
            </w:pPr>
            <w:r>
              <w:rPr>
                <w:rFonts w:hint="eastAsia" w:ascii="宋体"/>
                <w:szCs w:val="21"/>
              </w:rPr>
              <w:t>后端的代码行数（不包括注解行、空行和复用代码）：</w:t>
            </w:r>
          </w:p>
        </w:tc>
        <w:tc>
          <w:tcPr>
            <w:tcW w:w="3045" w:type="dxa"/>
          </w:tcPr>
          <w:p w14:paraId="47F91BD9">
            <w:pPr>
              <w:spacing w:line="360" w:lineRule="atLeast"/>
              <w:jc w:val="center"/>
              <w:rPr>
                <w:rFonts w:hint="default" w:ascii="宋体" w:eastAsia="宋体"/>
                <w:szCs w:val="21"/>
                <w:lang w:val="en-US" w:eastAsia="zh-CN"/>
              </w:rPr>
            </w:pPr>
            <w:r>
              <w:rPr>
                <w:rFonts w:hint="eastAsia" w:ascii="宋体"/>
                <w:szCs w:val="21"/>
                <w:lang w:val="en-US" w:eastAsia="zh-CN"/>
              </w:rPr>
              <w:t>5915</w:t>
            </w:r>
          </w:p>
        </w:tc>
      </w:tr>
    </w:tbl>
    <w:p w14:paraId="45E47F20">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14:paraId="5FD4A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14:paraId="69EDB8BA">
            <w:pPr>
              <w:spacing w:line="360" w:lineRule="atLeast"/>
              <w:jc w:val="center"/>
              <w:rPr>
                <w:rFonts w:ascii="宋体"/>
                <w:b/>
                <w:szCs w:val="21"/>
              </w:rPr>
            </w:pPr>
            <w:r>
              <w:rPr>
                <w:rFonts w:hint="eastAsia" w:ascii="宋体"/>
                <w:b/>
                <w:szCs w:val="21"/>
              </w:rPr>
              <w:t>经验、教训和建议</w:t>
            </w:r>
          </w:p>
        </w:tc>
      </w:tr>
      <w:tr w14:paraId="6A25F5A9">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928" w:type="dxa"/>
            <w:tcBorders>
              <w:top w:val="single" w:color="auto" w:sz="4" w:space="0"/>
              <w:left w:val="single" w:color="auto" w:sz="4" w:space="0"/>
              <w:bottom w:val="single" w:color="auto" w:sz="4" w:space="0"/>
              <w:right w:val="single" w:color="auto" w:sz="4" w:space="0"/>
            </w:tcBorders>
            <w:shd w:val="clear" w:color="auto" w:fill="auto"/>
          </w:tcPr>
          <w:p w14:paraId="463EFCCD">
            <w:pPr>
              <w:adjustRightInd w:val="0"/>
              <w:snapToGrid w:val="0"/>
              <w:spacing w:line="460" w:lineRule="atLeast"/>
              <w:rPr>
                <w:szCs w:val="21"/>
              </w:rPr>
            </w:pPr>
            <w:r>
              <w:rPr>
                <w:rFonts w:hint="eastAsia"/>
                <w:szCs w:val="21"/>
              </w:rPr>
              <w:t>1．git版本管理问题</w:t>
            </w:r>
          </w:p>
          <w:p w14:paraId="26EBDD5A">
            <w:pPr>
              <w:adjustRightInd w:val="0"/>
              <w:snapToGrid w:val="0"/>
              <w:spacing w:line="460" w:lineRule="atLeast"/>
              <w:rPr>
                <w:szCs w:val="21"/>
              </w:rPr>
            </w:pPr>
            <w:r>
              <w:rPr>
                <w:rFonts w:hint="eastAsia"/>
                <w:szCs w:val="21"/>
              </w:rPr>
              <w:t>各成员应分工明确、负责独立板块，防止merge冲突和版本更新不及时问题。我们选择使用版本控制系统（如Git）进行代码管理，建立适当的分支策略和代码合并流程。实施持续集成和持续交付，确保代码质量和稳定性。</w:t>
            </w:r>
          </w:p>
          <w:p w14:paraId="3F407596">
            <w:pPr>
              <w:adjustRightInd w:val="0"/>
              <w:snapToGrid w:val="0"/>
              <w:spacing w:line="460" w:lineRule="atLeast"/>
              <w:rPr>
                <w:szCs w:val="21"/>
              </w:rPr>
            </w:pPr>
          </w:p>
          <w:p w14:paraId="47182D1D">
            <w:pPr>
              <w:adjustRightInd w:val="0"/>
              <w:snapToGrid w:val="0"/>
              <w:spacing w:line="460" w:lineRule="atLeast"/>
              <w:rPr>
                <w:szCs w:val="21"/>
              </w:rPr>
            </w:pPr>
            <w:r>
              <w:rPr>
                <w:rFonts w:hint="eastAsia"/>
                <w:szCs w:val="21"/>
              </w:rPr>
              <w:t>2．组员迭代分工DDL制定问题</w:t>
            </w:r>
          </w:p>
          <w:p w14:paraId="6D34E30F">
            <w:pPr>
              <w:adjustRightInd w:val="0"/>
              <w:snapToGrid w:val="0"/>
              <w:spacing w:line="460" w:lineRule="atLeast"/>
              <w:rPr>
                <w:szCs w:val="21"/>
              </w:rPr>
            </w:pPr>
            <w:r>
              <w:rPr>
                <w:rFonts w:hint="eastAsia"/>
                <w:szCs w:val="21"/>
              </w:rPr>
              <w:t>较大模块的开发是多位组员合作进行的，如果出现DDL制定不明确，会导致项目整体进度被拖累</w:t>
            </w:r>
          </w:p>
          <w:p w14:paraId="2416E17A">
            <w:pPr>
              <w:adjustRightInd w:val="0"/>
              <w:snapToGrid w:val="0"/>
              <w:spacing w:line="460" w:lineRule="atLeast"/>
              <w:rPr>
                <w:szCs w:val="21"/>
              </w:rPr>
            </w:pPr>
            <w:r>
              <w:rPr>
                <w:rFonts w:hint="eastAsia"/>
                <w:szCs w:val="21"/>
              </w:rPr>
              <w:t>3. 代码规范问题</w:t>
            </w:r>
          </w:p>
          <w:p w14:paraId="5685B8E3">
            <w:pPr>
              <w:adjustRightInd w:val="0"/>
              <w:snapToGrid w:val="0"/>
              <w:spacing w:line="460" w:lineRule="atLeast"/>
              <w:rPr>
                <w:szCs w:val="21"/>
              </w:rPr>
            </w:pPr>
            <w:r>
              <w:rPr>
                <w:rFonts w:hint="eastAsia"/>
                <w:szCs w:val="21"/>
              </w:rPr>
              <w:t>前期没有制定完善的代码规范，导致调试和测试遇到一点问题，要提前指定完善的代码书写、命名规范。可以建立定期的代码审查制度，通过团队成员之间的互相审查和技术分享，提升代码质量和团队整体水平。</w:t>
            </w:r>
          </w:p>
          <w:p w14:paraId="26F155E3">
            <w:pPr>
              <w:adjustRightInd w:val="0"/>
              <w:snapToGrid w:val="0"/>
              <w:spacing w:line="460" w:lineRule="atLeast"/>
              <w:rPr>
                <w:szCs w:val="21"/>
              </w:rPr>
            </w:pPr>
          </w:p>
          <w:p w14:paraId="5A66CAB4">
            <w:pPr>
              <w:adjustRightInd w:val="0"/>
              <w:snapToGrid w:val="0"/>
              <w:spacing w:line="460" w:lineRule="atLeast"/>
              <w:rPr>
                <w:szCs w:val="21"/>
              </w:rPr>
            </w:pPr>
            <w:r>
              <w:rPr>
                <w:rFonts w:hint="eastAsia"/>
                <w:szCs w:val="21"/>
              </w:rPr>
              <w:t>4. 需求和目标不明确问题</w:t>
            </w:r>
          </w:p>
          <w:p w14:paraId="113AC778">
            <w:pPr>
              <w:adjustRightInd w:val="0"/>
              <w:snapToGrid w:val="0"/>
              <w:spacing w:line="460" w:lineRule="atLeast"/>
              <w:rPr>
                <w:szCs w:val="21"/>
              </w:rPr>
            </w:pPr>
            <w:r>
              <w:rPr>
                <w:rFonts w:hint="eastAsia"/>
                <w:szCs w:val="21"/>
              </w:rPr>
              <w:t>项目有时因为需求更改而导致返工，所以要，确保前后端开发团队对需求和目标有清晰的共识。这包括功能需求、用户体验、性能指标等方面。</w:t>
            </w:r>
          </w:p>
          <w:p w14:paraId="1A3051EF">
            <w:pPr>
              <w:adjustRightInd w:val="0"/>
              <w:snapToGrid w:val="0"/>
              <w:spacing w:line="460" w:lineRule="atLeast"/>
              <w:rPr>
                <w:szCs w:val="21"/>
              </w:rPr>
            </w:pPr>
          </w:p>
          <w:p w14:paraId="262D01D1">
            <w:pPr>
              <w:adjustRightInd w:val="0"/>
              <w:snapToGrid w:val="0"/>
              <w:spacing w:line="460" w:lineRule="atLeast"/>
              <w:rPr>
                <w:szCs w:val="21"/>
              </w:rPr>
            </w:pPr>
            <w:r>
              <w:rPr>
                <w:rFonts w:hint="eastAsia"/>
                <w:szCs w:val="21"/>
              </w:rPr>
              <w:t>5. 沟通和协作问题：</w:t>
            </w:r>
          </w:p>
          <w:p w14:paraId="543A93DF">
            <w:pPr>
              <w:adjustRightInd w:val="0"/>
              <w:snapToGrid w:val="0"/>
              <w:spacing w:line="460" w:lineRule="atLeast"/>
              <w:rPr>
                <w:szCs w:val="21"/>
              </w:rPr>
            </w:pPr>
            <w:r>
              <w:rPr>
                <w:rFonts w:hint="eastAsia"/>
                <w:szCs w:val="21"/>
              </w:rPr>
              <w:t>后端模块之间、前端模块之间以及前后端之间，开发需要保持频繁和有效的沟通，否者会出现接口、代码规范等等问题，我们最后选择使用沟通工具（如微信，钉钉）和协作平台（如github，apifox）来跟踪进度、讨论问题，并及时解决交叉依赖和接口定义问题，这样使得团队保持频繁和有效的沟通。</w:t>
            </w:r>
          </w:p>
          <w:p w14:paraId="2A0209FA">
            <w:pPr>
              <w:adjustRightInd w:val="0"/>
              <w:snapToGrid w:val="0"/>
              <w:spacing w:line="460" w:lineRule="atLeast"/>
              <w:rPr>
                <w:szCs w:val="21"/>
              </w:rPr>
            </w:pPr>
          </w:p>
          <w:p w14:paraId="1A7E79D3">
            <w:pPr>
              <w:adjustRightInd w:val="0"/>
              <w:snapToGrid w:val="0"/>
              <w:spacing w:line="460" w:lineRule="atLeast"/>
              <w:rPr>
                <w:szCs w:val="21"/>
              </w:rPr>
            </w:pPr>
            <w:r>
              <w:rPr>
                <w:rFonts w:hint="eastAsia"/>
                <w:szCs w:val="21"/>
              </w:rPr>
              <w:t>6. 测试和质量保证：</w:t>
            </w:r>
          </w:p>
          <w:p w14:paraId="321BA8C2">
            <w:pPr>
              <w:adjustRightInd w:val="0"/>
              <w:snapToGrid w:val="0"/>
              <w:spacing w:line="460" w:lineRule="atLeast"/>
              <w:rPr>
                <w:szCs w:val="21"/>
              </w:rPr>
            </w:pPr>
            <w:r>
              <w:rPr>
                <w:rFonts w:hint="eastAsia"/>
                <w:szCs w:val="21"/>
              </w:rPr>
              <w:t>前端和后端开发过程中，测试的覆盖率和质量保证是关键因素。在上一次迭代过程中，由于测试未到位，在最后校验时多次返工。</w:t>
            </w:r>
          </w:p>
        </w:tc>
      </w:tr>
    </w:tbl>
    <w:p w14:paraId="4D4E56C5"/>
    <w:p w14:paraId="51639F81">
      <w:pPr>
        <w:rPr>
          <w:rFonts w:hint="default" w:eastAsia="宋体"/>
          <w:lang w:val="en-US" w:eastAsia="zh-CN"/>
        </w:rPr>
      </w:pPr>
      <w:r>
        <w:rPr>
          <w:rFonts w:hint="eastAsia"/>
        </w:rPr>
        <w:t>项</w:t>
      </w:r>
      <w:r>
        <w:t>目组各成员</w:t>
      </w:r>
      <w:r>
        <w:rPr>
          <w:rFonts w:hint="eastAsia"/>
        </w:rPr>
        <w:t>签</w:t>
      </w:r>
      <w:r>
        <w:t>字：</w:t>
      </w:r>
      <w:r>
        <w:rPr>
          <w:rFonts w:hint="eastAsia"/>
          <w:lang w:val="en-US" w:eastAsia="zh-CN"/>
        </w:rPr>
        <w:t>林承亮，丁牧云，刘安源，张佳豪，赵异升</w:t>
      </w:r>
    </w:p>
    <w:sectPr>
      <w:pgSz w:w="11906" w:h="16838"/>
      <w:pgMar w:top="1134" w:right="1134"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056DC3"/>
    <w:rsid w:val="000018FE"/>
    <w:rsid w:val="000316A5"/>
    <w:rsid w:val="000520B9"/>
    <w:rsid w:val="00055F23"/>
    <w:rsid w:val="00056DC3"/>
    <w:rsid w:val="00086B26"/>
    <w:rsid w:val="000A198E"/>
    <w:rsid w:val="000B62BA"/>
    <w:rsid w:val="000C566A"/>
    <w:rsid w:val="000E56A3"/>
    <w:rsid w:val="000E6E61"/>
    <w:rsid w:val="000F2567"/>
    <w:rsid w:val="00134A75"/>
    <w:rsid w:val="00141DB7"/>
    <w:rsid w:val="001C0B35"/>
    <w:rsid w:val="001E0C35"/>
    <w:rsid w:val="0021315C"/>
    <w:rsid w:val="00213715"/>
    <w:rsid w:val="002313C9"/>
    <w:rsid w:val="0028005E"/>
    <w:rsid w:val="0029235D"/>
    <w:rsid w:val="002A7917"/>
    <w:rsid w:val="002B7CAA"/>
    <w:rsid w:val="002D61DC"/>
    <w:rsid w:val="002E392C"/>
    <w:rsid w:val="00333F36"/>
    <w:rsid w:val="00350857"/>
    <w:rsid w:val="003706C4"/>
    <w:rsid w:val="003B40D6"/>
    <w:rsid w:val="003F4FF9"/>
    <w:rsid w:val="004201A1"/>
    <w:rsid w:val="004A6A54"/>
    <w:rsid w:val="004B14A3"/>
    <w:rsid w:val="004B59E6"/>
    <w:rsid w:val="00514B90"/>
    <w:rsid w:val="00522AB7"/>
    <w:rsid w:val="00535ED2"/>
    <w:rsid w:val="00560696"/>
    <w:rsid w:val="00582955"/>
    <w:rsid w:val="005C1E5C"/>
    <w:rsid w:val="005C5B06"/>
    <w:rsid w:val="005F00B9"/>
    <w:rsid w:val="005F1980"/>
    <w:rsid w:val="006265D9"/>
    <w:rsid w:val="006B659F"/>
    <w:rsid w:val="006C05F4"/>
    <w:rsid w:val="006C2775"/>
    <w:rsid w:val="006C56D3"/>
    <w:rsid w:val="006D710E"/>
    <w:rsid w:val="006E13D2"/>
    <w:rsid w:val="007220BB"/>
    <w:rsid w:val="00741A6E"/>
    <w:rsid w:val="0078028D"/>
    <w:rsid w:val="00797025"/>
    <w:rsid w:val="007C19E9"/>
    <w:rsid w:val="007F221A"/>
    <w:rsid w:val="00825C09"/>
    <w:rsid w:val="00826C78"/>
    <w:rsid w:val="0085254B"/>
    <w:rsid w:val="00853891"/>
    <w:rsid w:val="00854445"/>
    <w:rsid w:val="008819CF"/>
    <w:rsid w:val="008827E7"/>
    <w:rsid w:val="008976D5"/>
    <w:rsid w:val="008B35E2"/>
    <w:rsid w:val="008B3E61"/>
    <w:rsid w:val="008C214A"/>
    <w:rsid w:val="00902C10"/>
    <w:rsid w:val="00955D2E"/>
    <w:rsid w:val="00965701"/>
    <w:rsid w:val="009667D6"/>
    <w:rsid w:val="009910BC"/>
    <w:rsid w:val="009B7A4A"/>
    <w:rsid w:val="00AB5034"/>
    <w:rsid w:val="00AD284E"/>
    <w:rsid w:val="00AE6595"/>
    <w:rsid w:val="00B056A3"/>
    <w:rsid w:val="00B46AE3"/>
    <w:rsid w:val="00B672BA"/>
    <w:rsid w:val="00BD4912"/>
    <w:rsid w:val="00BF6B45"/>
    <w:rsid w:val="00C46D2E"/>
    <w:rsid w:val="00CC64BE"/>
    <w:rsid w:val="00D17D41"/>
    <w:rsid w:val="00D71375"/>
    <w:rsid w:val="00DC0F17"/>
    <w:rsid w:val="00DD4EFB"/>
    <w:rsid w:val="00E00F7D"/>
    <w:rsid w:val="00E71C29"/>
    <w:rsid w:val="00E75C5B"/>
    <w:rsid w:val="00E865EE"/>
    <w:rsid w:val="00EA385C"/>
    <w:rsid w:val="00EC0A28"/>
    <w:rsid w:val="00EC23B3"/>
    <w:rsid w:val="00F1578F"/>
    <w:rsid w:val="00F200E3"/>
    <w:rsid w:val="00F43DC8"/>
    <w:rsid w:val="00F47DE3"/>
    <w:rsid w:val="00F500AD"/>
    <w:rsid w:val="00F9511A"/>
    <w:rsid w:val="00FA0831"/>
    <w:rsid w:val="00FB218E"/>
    <w:rsid w:val="00FB2B9D"/>
    <w:rsid w:val="00FC6628"/>
    <w:rsid w:val="00FF1585"/>
    <w:rsid w:val="0D4353A5"/>
    <w:rsid w:val="0D773C1E"/>
    <w:rsid w:val="13EE1CEA"/>
    <w:rsid w:val="15033573"/>
    <w:rsid w:val="1BF55BDB"/>
    <w:rsid w:val="1C99604C"/>
    <w:rsid w:val="24667B0D"/>
    <w:rsid w:val="287C746C"/>
    <w:rsid w:val="2A7C19A5"/>
    <w:rsid w:val="2A8E6062"/>
    <w:rsid w:val="334E7C57"/>
    <w:rsid w:val="33C70135"/>
    <w:rsid w:val="34C208FD"/>
    <w:rsid w:val="39C66799"/>
    <w:rsid w:val="3C202033"/>
    <w:rsid w:val="485E04E5"/>
    <w:rsid w:val="504601DC"/>
    <w:rsid w:val="566118CC"/>
    <w:rsid w:val="580F7106"/>
    <w:rsid w:val="582157B7"/>
    <w:rsid w:val="5BB10BFF"/>
    <w:rsid w:val="5CF629A3"/>
    <w:rsid w:val="607A288B"/>
    <w:rsid w:val="61A3723C"/>
    <w:rsid w:val="61B34FA6"/>
    <w:rsid w:val="658C6239"/>
    <w:rsid w:val="67380427"/>
    <w:rsid w:val="6EC86534"/>
    <w:rsid w:val="70141305"/>
    <w:rsid w:val="7C4F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3"/>
    <w:uiPriority w:val="0"/>
    <w:rPr>
      <w:kern w:val="2"/>
      <w:sz w:val="18"/>
      <w:szCs w:val="18"/>
    </w:rPr>
  </w:style>
  <w:style w:type="character" w:customStyle="1" w:styleId="9">
    <w:name w:val="页脚 字符"/>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ecust</Company>
  <Pages>3</Pages>
  <Words>1698</Words>
  <Characters>1915</Characters>
  <Lines>9</Lines>
  <Paragraphs>2</Paragraphs>
  <TotalTime>28</TotalTime>
  <ScaleCrop>false</ScaleCrop>
  <LinksUpToDate>false</LinksUpToDate>
  <CharactersWithSpaces>1983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2020-09-03T11:04:00Z</dcterms:created>
  <dc:creator>bjshen</dc:creator>
  <cp:lastModifiedBy>葛峪海</cp:lastModifiedBy>
  <dcterms:modified xsi:type="dcterms:W3CDTF">2024-06-20T04:08:28Z</dcterms:modified>
  <dc:title>初始阶段递交工件：</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D27508E5E9A34B9CBE27EC557279DA7C_12</vt:lpwstr>
  </property>
</Properties>
</file>