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YaHei" w:hAnsi="Microsoft YaHei" w:eastAsia="Microsoft YaHei"/>
          <w:b/>
          <w:color w:val="000000"/>
          <w:sz w:val="40"/>
        </w:rPr>
        <w:t>计算机软件著作权登记材料要求与准备清单</w:t>
      </w:r>
    </w:p>
    <w:p>
      <w:r>
        <w:rPr>
          <w:rFonts w:ascii="Microsoft YaHei" w:hAnsi="Microsoft YaHei" w:eastAsia="Microsoft YaHei"/>
          <w:sz w:val="21"/>
        </w:rPr>
        <w:t>整理日期：2026-10-21</w:t>
      </w:r>
    </w:p>
    <w:p>
      <w:pPr>
        <w:pStyle w:val="Heading1"/>
        <w:keepNext/>
      </w:pPr>
      <w:r>
        <w:rPr>
          <w:rFonts w:ascii="Microsoft YaHei" w:hAnsi="Microsoft YaHei" w:eastAsia="Microsoft YaHei"/>
          <w:b/>
          <w:color w:val="000000"/>
          <w:sz w:val="32"/>
        </w:rPr>
        <w:t>一、登记申请通常需要的材料</w:t>
      </w:r>
    </w:p>
    <w:p>
      <w:r>
        <w:rPr>
          <w:rFonts w:ascii="Microsoft YaHei" w:hAnsi="Microsoft YaHei" w:eastAsia="Microsoft YaHei"/>
          <w:sz w:val="21"/>
        </w:rPr>
        <w:t>根据国家版权局《计算机软件著作权登记办法》第九至十二条，申请材料包括：</w:t>
      </w:r>
    </w:p>
    <w:p>
      <w:r>
        <w:rPr>
          <w:rFonts w:ascii="Microsoft YaHei" w:hAnsi="Microsoft YaHei" w:eastAsia="Microsoft YaHei"/>
          <w:sz w:val="21"/>
        </w:rPr>
        <w:t>1. 按中国版权保护中心要求在线填写的软件著作权登记申请表。</w:t>
      </w:r>
    </w:p>
    <w:p>
      <w:r>
        <w:rPr>
          <w:rFonts w:ascii="Microsoft YaHei" w:hAnsi="Microsoft YaHei" w:eastAsia="Microsoft YaHei"/>
          <w:sz w:val="21"/>
        </w:rPr>
        <w:t>2. 软件鉴别材料：源程序和一种文档（如用户手册、设计说明书）。通常分别提交前、后各连续 30 页；总页数不足 60 页的提交全部。除规定例外外，源程序每页不少于 50 行，文档每页不少于 30 行。</w:t>
      </w:r>
    </w:p>
    <w:p>
      <w:r>
        <w:rPr>
          <w:rFonts w:ascii="Microsoft YaHei" w:hAnsi="Microsoft YaHei" w:eastAsia="Microsoft YaHei"/>
          <w:sz w:val="21"/>
        </w:rPr>
        <w:t>3. 申请人身份证明。个人申请准备有效身份证明；单位申请准备有效主体证明并按要求盖章。</w:t>
      </w:r>
    </w:p>
    <w:p>
      <w:r>
        <w:rPr>
          <w:rFonts w:ascii="Microsoft YaHei" w:hAnsi="Microsoft YaHei" w:eastAsia="Microsoft YaHei"/>
          <w:sz w:val="21"/>
        </w:rPr>
        <w:t>4. 权属相关证明：存在委托开发、合作开发、职务开发、原软件改编、转让、继承等情况时，按实际情况准备合同、任务书、许可或权利承受证明。没有此类情形时，不应虚构证明材料。</w:t>
      </w:r>
    </w:p>
    <w:p>
      <w:r>
        <w:rPr>
          <w:rFonts w:ascii="Microsoft YaHei" w:hAnsi="Microsoft YaHei" w:eastAsia="Microsoft YaHei"/>
          <w:sz w:val="21"/>
        </w:rPr>
        <w:t>申请表使用中文，签字/盖章须与申请人名称一致，申请材料按要求采用 A4 规格。北京市政务服务网当前办事指南还提示申请表在线打印、A4 纵向单面打印、源程序和文档黑白打印、各部分单独连续编页；实际办理按申请人所在地及中心系统当时的要求核对。官方规则允许对鉴别材料选择例外交存方式；涉及代码保密时，提交前应根据官方现行办理指南选择适用方式。</w:t>
      </w:r>
    </w:p>
    <w:p>
      <w:pPr>
        <w:pStyle w:val="Heading1"/>
        <w:keepNext/>
      </w:pPr>
      <w:r>
        <w:rPr>
          <w:rFonts w:ascii="Microsoft YaHei" w:hAnsi="Microsoft YaHei" w:eastAsia="Microsoft YaHei"/>
          <w:b/>
          <w:color w:val="000000"/>
          <w:sz w:val="32"/>
        </w:rPr>
        <w:t>二、结合本项目的材料包</w:t>
      </w:r>
    </w:p>
    <w:tbl>
      <w:tblPr>
        <w:tblStyle w:val="TableGrid"/>
        <w:tblW w:type="auto" w:w="0"/>
        <w:tblLook w:firstColumn="1" w:firstRow="1" w:lastColumn="0" w:lastRow="0" w:noHBand="0" w:noVBand="1" w:val="04A0"/>
      </w:tblPr>
      <w:tblGrid>
        <w:gridCol w:w="3175"/>
        <w:gridCol w:w="3175"/>
        <w:gridCol w:w="3175"/>
      </w:tblGrid>
      <w:tr>
        <w:trPr>
          <w:cantSplit/>
          <w:tblHeader w:val="true"/>
        </w:trPr>
        <w:tc>
          <w:tcPr>
            <w:tcW w:type="dxa" w:w="3175"/>
          </w:tcPr>
          <w:p>
            <w:pPr>
              <w:spacing w:after="40"/>
            </w:pPr>
            <w:r>
              <w:rPr>
                <w:rFonts w:ascii="Microsoft YaHei" w:hAnsi="Microsoft YaHei" w:eastAsia="Microsoft YaHei"/>
                <w:b/>
                <w:color w:val="4C3791"/>
                <w:sz w:val="18"/>
              </w:rPr>
              <w:t>材料</w:t>
            </w:r>
          </w:p>
        </w:tc>
        <w:tc>
          <w:tcPr>
            <w:tcW w:type="dxa" w:w="3175"/>
          </w:tcPr>
          <w:p>
            <w:pPr>
              <w:spacing w:after="40"/>
            </w:pPr>
            <w:r>
              <w:rPr>
                <w:rFonts w:ascii="Microsoft YaHei" w:hAnsi="Microsoft YaHei" w:eastAsia="Microsoft YaHei"/>
                <w:b/>
                <w:color w:val="4C3791"/>
                <w:sz w:val="18"/>
              </w:rPr>
              <w:t>当前状态</w:t>
            </w:r>
          </w:p>
        </w:tc>
        <w:tc>
          <w:tcPr>
            <w:tcW w:type="dxa" w:w="3175"/>
          </w:tcPr>
          <w:p>
            <w:pPr>
              <w:spacing w:after="40"/>
            </w:pPr>
            <w:r>
              <w:rPr>
                <w:rFonts w:ascii="Microsoft YaHei" w:hAnsi="Microsoft YaHei" w:eastAsia="Microsoft YaHei"/>
                <w:b/>
                <w:color w:val="4C3791"/>
                <w:sz w:val="18"/>
              </w:rPr>
              <w:t>后续动作</w:t>
            </w:r>
          </w:p>
        </w:tc>
      </w:tr>
      <w:tr>
        <w:trPr>
          <w:cantSplit/>
        </w:trPr>
        <w:tc>
          <w:tcPr>
            <w:tcW w:type="dxa" w:w="3175"/>
          </w:tcPr>
          <w:p>
            <w:pPr>
              <w:spacing w:after="40"/>
            </w:pPr>
            <w:r>
              <w:rPr>
                <w:rFonts w:ascii="Microsoft YaHei" w:hAnsi="Microsoft YaHei" w:eastAsia="Microsoft YaHei"/>
                <w:b w:val="0"/>
                <w:sz w:val="18"/>
              </w:rPr>
              <w:t>在线申请表</w:t>
            </w:r>
          </w:p>
        </w:tc>
        <w:tc>
          <w:tcPr>
            <w:tcW w:type="dxa" w:w="3175"/>
          </w:tcPr>
          <w:p>
            <w:pPr>
              <w:spacing w:after="40"/>
            </w:pPr>
            <w:r>
              <w:rPr>
                <w:rFonts w:ascii="Microsoft YaHei" w:hAnsi="Microsoft YaHei" w:eastAsia="Microsoft YaHei"/>
                <w:b w:val="0"/>
                <w:sz w:val="18"/>
              </w:rPr>
              <w:t>未填写</w:t>
            </w:r>
          </w:p>
        </w:tc>
        <w:tc>
          <w:tcPr>
            <w:tcW w:type="dxa" w:w="3175"/>
          </w:tcPr>
          <w:p>
            <w:pPr>
              <w:spacing w:after="40"/>
            </w:pPr>
            <w:r>
              <w:rPr>
                <w:rFonts w:ascii="Microsoft YaHei" w:hAnsi="Microsoft YaHei" w:eastAsia="Microsoft YaHei"/>
                <w:b w:val="0"/>
                <w:sz w:val="18"/>
              </w:rPr>
              <w:t>申请人实名认证后，在中国版权保护中心登记系统填写、核对并提交</w:t>
            </w:r>
          </w:p>
        </w:tc>
      </w:tr>
      <w:tr>
        <w:trPr>
          <w:cantSplit/>
        </w:trPr>
        <w:tc>
          <w:tcPr>
            <w:tcW w:type="dxa" w:w="3175"/>
          </w:tcPr>
          <w:p>
            <w:pPr>
              <w:spacing w:after="40"/>
            </w:pPr>
            <w:r>
              <w:rPr>
                <w:rFonts w:ascii="Microsoft YaHei" w:hAnsi="Microsoft YaHei" w:eastAsia="Microsoft YaHei"/>
                <w:b w:val="0"/>
                <w:sz w:val="18"/>
              </w:rPr>
              <w:t>软件基本信息采集表</w:t>
            </w:r>
          </w:p>
        </w:tc>
        <w:tc>
          <w:tcPr>
            <w:tcW w:type="dxa" w:w="3175"/>
          </w:tcPr>
          <w:p>
            <w:pPr>
              <w:spacing w:after="40"/>
            </w:pPr>
            <w:r>
              <w:rPr>
                <w:rFonts w:ascii="Microsoft YaHei" w:hAnsi="Microsoft YaHei" w:eastAsia="Microsoft YaHei"/>
                <w:b w:val="0"/>
                <w:sz w:val="18"/>
              </w:rPr>
              <w:t>已依据当前项目及申请人确认信息整理</w:t>
            </w:r>
          </w:p>
        </w:tc>
        <w:tc>
          <w:tcPr>
            <w:tcW w:type="dxa" w:w="3175"/>
          </w:tcPr>
          <w:p>
            <w:pPr>
              <w:spacing w:after="40"/>
            </w:pPr>
            <w:r>
              <w:rPr>
                <w:rFonts w:ascii="Microsoft YaHei" w:hAnsi="Microsoft YaHei" w:eastAsia="Microsoft YaHei"/>
                <w:b w:val="0"/>
                <w:sz w:val="18"/>
              </w:rPr>
              <w:t>提交前复核在线表单选项、源程序量和权属字段</w:t>
            </w:r>
          </w:p>
        </w:tc>
      </w:tr>
      <w:tr>
        <w:trPr>
          <w:cantSplit/>
        </w:trPr>
        <w:tc>
          <w:tcPr>
            <w:tcW w:type="dxa" w:w="3175"/>
          </w:tcPr>
          <w:p>
            <w:pPr>
              <w:spacing w:after="40"/>
            </w:pPr>
            <w:r>
              <w:rPr>
                <w:rFonts w:ascii="Microsoft YaHei" w:hAnsi="Microsoft YaHei" w:eastAsia="Microsoft YaHei"/>
                <w:b w:val="0"/>
                <w:sz w:val="18"/>
              </w:rPr>
              <w:t>软件说明书/用户手册</w:t>
            </w:r>
          </w:p>
        </w:tc>
        <w:tc>
          <w:tcPr>
            <w:tcW w:type="dxa" w:w="3175"/>
          </w:tcPr>
          <w:p>
            <w:pPr>
              <w:spacing w:after="40"/>
            </w:pPr>
            <w:r>
              <w:rPr>
                <w:rFonts w:ascii="Microsoft YaHei" w:hAnsi="Microsoft YaHei" w:eastAsia="Microsoft YaHei"/>
                <w:b w:val="0"/>
                <w:sz w:val="18"/>
              </w:rPr>
              <w:t>已整理为 PDF 与可编辑 DOCX</w:t>
            </w:r>
          </w:p>
        </w:tc>
        <w:tc>
          <w:tcPr>
            <w:tcW w:type="dxa" w:w="3175"/>
          </w:tcPr>
          <w:p>
            <w:pPr>
              <w:spacing w:after="40"/>
            </w:pPr>
            <w:r>
              <w:rPr>
                <w:rFonts w:ascii="Microsoft YaHei" w:hAnsi="Microsoft YaHei" w:eastAsia="Microsoft YaHei"/>
                <w:b w:val="0"/>
                <w:sz w:val="18"/>
              </w:rPr>
              <w:t>对照最终申报版本逐屏核验功能和运行情况</w:t>
            </w:r>
          </w:p>
        </w:tc>
      </w:tr>
      <w:tr>
        <w:trPr>
          <w:cantSplit/>
        </w:trPr>
        <w:tc>
          <w:tcPr>
            <w:tcW w:type="dxa" w:w="3175"/>
          </w:tcPr>
          <w:p>
            <w:pPr>
              <w:spacing w:after="40"/>
            </w:pPr>
            <w:r>
              <w:rPr>
                <w:rFonts w:ascii="Microsoft YaHei" w:hAnsi="Microsoft YaHei" w:eastAsia="Microsoft YaHei"/>
                <w:b w:val="0"/>
                <w:sz w:val="18"/>
              </w:rPr>
              <w:t>源程序鉴别材料</w:t>
            </w:r>
          </w:p>
        </w:tc>
        <w:tc>
          <w:tcPr>
            <w:tcW w:type="dxa" w:w="3175"/>
          </w:tcPr>
          <w:p>
            <w:pPr>
              <w:spacing w:after="40"/>
            </w:pPr>
            <w:r>
              <w:rPr>
                <w:rFonts w:ascii="Microsoft YaHei" w:hAnsi="Microsoft YaHei" w:eastAsia="Microsoft YaHei"/>
                <w:b w:val="0"/>
                <w:sz w:val="18"/>
              </w:rPr>
              <w:t>已整理为前后各 30 页 PDF 与可编辑 DOCX</w:t>
            </w:r>
          </w:p>
        </w:tc>
        <w:tc>
          <w:tcPr>
            <w:tcW w:type="dxa" w:w="3175"/>
          </w:tcPr>
          <w:p>
            <w:pPr>
              <w:spacing w:after="40"/>
            </w:pPr>
            <w:r>
              <w:rPr>
                <w:rFonts w:ascii="Microsoft YaHei" w:hAnsi="Microsoft YaHei" w:eastAsia="Microsoft YaHei"/>
                <w:b w:val="0"/>
                <w:sz w:val="18"/>
              </w:rPr>
              <w:t>当前范围为 53 个一方程序文件；申报前从锁定版本重新生成并复核</w:t>
            </w:r>
          </w:p>
        </w:tc>
      </w:tr>
      <w:tr>
        <w:trPr>
          <w:cantSplit/>
        </w:trPr>
        <w:tc>
          <w:tcPr>
            <w:tcW w:type="dxa" w:w="3175"/>
          </w:tcPr>
          <w:p>
            <w:pPr>
              <w:spacing w:after="40"/>
            </w:pPr>
            <w:r>
              <w:rPr>
                <w:rFonts w:ascii="Microsoft YaHei" w:hAnsi="Microsoft YaHei" w:eastAsia="Microsoft YaHei"/>
                <w:b w:val="0"/>
                <w:sz w:val="18"/>
              </w:rPr>
              <w:t>身份证明</w:t>
            </w:r>
          </w:p>
        </w:tc>
        <w:tc>
          <w:tcPr>
            <w:tcW w:type="dxa" w:w="3175"/>
          </w:tcPr>
          <w:p>
            <w:pPr>
              <w:spacing w:after="40"/>
            </w:pPr>
            <w:r>
              <w:rPr>
                <w:rFonts w:ascii="Microsoft YaHei" w:hAnsi="Microsoft YaHei" w:eastAsia="Microsoft YaHei"/>
                <w:b w:val="0"/>
                <w:sz w:val="18"/>
              </w:rPr>
              <w:t>待戴云龙本人准备</w:t>
            </w:r>
          </w:p>
        </w:tc>
        <w:tc>
          <w:tcPr>
            <w:tcW w:type="dxa" w:w="3175"/>
          </w:tcPr>
          <w:p>
            <w:pPr>
              <w:spacing w:after="40"/>
            </w:pPr>
            <w:r>
              <w:rPr>
                <w:rFonts w:ascii="Microsoft YaHei" w:hAnsi="Microsoft YaHei" w:eastAsia="Microsoft YaHei"/>
                <w:b w:val="0"/>
                <w:sz w:val="18"/>
              </w:rPr>
              <w:t>个人身份证明按官方办理指南要求提供；不要在共享材料中暴露不必要的证件号码</w:t>
            </w:r>
          </w:p>
        </w:tc>
      </w:tr>
      <w:tr>
        <w:trPr>
          <w:cantSplit/>
        </w:trPr>
        <w:tc>
          <w:tcPr>
            <w:tcW w:type="dxa" w:w="3175"/>
          </w:tcPr>
          <w:p>
            <w:pPr>
              <w:spacing w:after="40"/>
            </w:pPr>
            <w:r>
              <w:rPr>
                <w:rFonts w:ascii="Microsoft YaHei" w:hAnsi="Microsoft YaHei" w:eastAsia="Microsoft YaHei"/>
                <w:b w:val="0"/>
                <w:sz w:val="18"/>
              </w:rPr>
              <w:t>权属证明</w:t>
            </w:r>
          </w:p>
        </w:tc>
        <w:tc>
          <w:tcPr>
            <w:tcW w:type="dxa" w:w="3175"/>
          </w:tcPr>
          <w:p>
            <w:pPr>
              <w:spacing w:after="40"/>
            </w:pPr>
            <w:r>
              <w:rPr>
                <w:rFonts w:ascii="Microsoft YaHei" w:hAnsi="Microsoft YaHei" w:eastAsia="Microsoft YaHei"/>
                <w:b w:val="0"/>
                <w:sz w:val="18"/>
              </w:rPr>
              <w:t>按申请人说明为个人申请、无共同开发者/单位权属约定</w:t>
            </w:r>
          </w:p>
        </w:tc>
        <w:tc>
          <w:tcPr>
            <w:tcW w:type="dxa" w:w="3175"/>
          </w:tcPr>
          <w:p>
            <w:pPr>
              <w:spacing w:after="40"/>
            </w:pPr>
            <w:r>
              <w:rPr>
                <w:rFonts w:ascii="Microsoft YaHei" w:hAnsi="Microsoft YaHei" w:eastAsia="Microsoft YaHei"/>
                <w:b w:val="0"/>
                <w:sz w:val="18"/>
              </w:rPr>
              <w:t>如实际存在学校、竞赛团队、雇主、委托方或共同作者的开发/权利约定，应先核对合同、任务书或协议</w:t>
            </w:r>
          </w:p>
        </w:tc>
      </w:tr>
    </w:tbl>
    <w:p>
      <w:pPr>
        <w:pStyle w:val="Heading1"/>
        <w:keepNext/>
      </w:pPr>
      <w:r>
        <w:rPr>
          <w:rFonts w:ascii="Microsoft YaHei" w:hAnsi="Microsoft YaHei" w:eastAsia="Microsoft YaHei"/>
          <w:b/>
          <w:color w:val="000000"/>
          <w:sz w:val="32"/>
        </w:rPr>
        <w:t>三、官方核对来源</w:t>
      </w:r>
    </w:p>
    <w:p>
      <w:pPr>
        <w:pStyle w:val="ListBullet"/>
      </w:pPr>
      <w:r>
        <w:rPr>
          <w:rFonts w:ascii="Microsoft YaHei" w:hAnsi="Microsoft YaHei" w:eastAsia="Microsoft YaHei"/>
          <w:sz w:val="21"/>
        </w:rPr>
        <w:t>[国家版权局：《计算机软件著作权登记办法》](https://www.ncac.gov.cn/xxfb/flfg/bmgz/202410/t20241015_869486.html)（第 4、7—13、17、20—22 条）</w:t>
      </w:r>
    </w:p>
    <w:p>
      <w:pPr>
        <w:pStyle w:val="ListBullet"/>
      </w:pPr>
      <w:r>
        <w:rPr>
          <w:rFonts w:ascii="Microsoft YaHei" w:hAnsi="Microsoft YaHei" w:eastAsia="Microsoft YaHei"/>
          <w:sz w:val="21"/>
        </w:rPr>
        <w:t>[北京市政务服务网：计算机软件著作权登记初审办事指南](https://banshi.beijing.gov.cn/pubtask/task/1/110000000000/3e283672-76be-4c8c-98e8-0bebe9bd06bf.html?locationCode=110000000000)（含材料与格式要求；各地具体办理流程请以申请人所在地及中国版权保护中心登记系统当前提示为准）</w:t>
      </w:r>
    </w:p>
    <w:p>
      <w:pPr>
        <w:pStyle w:val="ListBullet"/>
      </w:pPr>
      <w:r>
        <w:rPr>
          <w:rFonts w:ascii="Microsoft YaHei" w:hAnsi="Microsoft YaHei" w:eastAsia="Microsoft YaHei"/>
          <w:sz w:val="21"/>
        </w:rPr>
        <w:t>[国家版权局：全国作品登记机关和办理机构名录](https://www.ncac.gov.cn/xxfb/bqshfw/bqdj/djjg/202410/t20241018_870052.html)（页面明确计算机软件登记按软件登记办法办理，并列出中国版权保护中心登记网站）</w:t>
      </w:r>
    </w:p>
    <w:p>
      <w:pPr>
        <w:pStyle w:val="Heading1"/>
        <w:keepNext/>
      </w:pPr>
      <w:r>
        <w:rPr>
          <w:rFonts w:ascii="Microsoft YaHei" w:hAnsi="Microsoft YaHei" w:eastAsia="Microsoft YaHei"/>
          <w:b/>
          <w:color w:val="000000"/>
          <w:sz w:val="32"/>
        </w:rPr>
        <w:t>四、提交前必须核实</w:t>
      </w:r>
    </w:p>
    <w:p>
      <w:pPr>
        <w:pStyle w:val="ListBullet"/>
      </w:pPr>
      <w:r>
        <w:rPr>
          <w:rFonts w:ascii="Microsoft YaHei" w:hAnsi="Microsoft YaHei" w:eastAsia="Microsoft YaHei"/>
          <w:sz w:val="21"/>
        </w:rPr>
        <w:t>软件全称、简称、版本号在申请表、源程序页眉、文档页眉中完全一致。</w:t>
      </w:r>
    </w:p>
    <w:p>
      <w:pPr>
        <w:pStyle w:val="ListBullet"/>
      </w:pPr>
      <w:r>
        <w:rPr>
          <w:rFonts w:ascii="Microsoft YaHei" w:hAnsi="Microsoft YaHei" w:eastAsia="Microsoft YaHei"/>
          <w:sz w:val="21"/>
        </w:rPr>
        <w:t>软件名称应与代码注释、截图、说明书、网站/产品中实际使用名称相协调；若申请表与签章名称不一致，准备可证明关系的材料。</w:t>
      </w:r>
    </w:p>
    <w:p>
      <w:pPr>
        <w:pStyle w:val="ListBullet"/>
      </w:pPr>
      <w:r>
        <w:rPr>
          <w:rFonts w:ascii="Microsoft YaHei" w:hAnsi="Microsoft YaHei" w:eastAsia="Microsoft YaHei"/>
          <w:sz w:val="21"/>
        </w:rPr>
        <w:t>申请主体应为实际著作权人，需核实是否存在合作开发、职务开发、委托开发或第三方代码/素材授权约束。</w:t>
      </w:r>
    </w:p>
    <w:p>
      <w:pPr>
        <w:pStyle w:val="ListBullet"/>
      </w:pPr>
      <w:r>
        <w:rPr>
          <w:rFonts w:ascii="Microsoft YaHei" w:hAnsi="Microsoft YaHei" w:eastAsia="Microsoft YaHei"/>
          <w:sz w:val="21"/>
        </w:rPr>
        <w:t>“开发完成日期”“首次发表日期/未发表”应依据真实开发记录填写，不要从当前操作日期推算或编造。</w:t>
      </w:r>
    </w:p>
    <w:p>
      <w:pPr>
        <w:pStyle w:val="ListBullet"/>
      </w:pPr>
      <w:r>
        <w:rPr>
          <w:rFonts w:ascii="Microsoft YaHei" w:hAnsi="Microsoft YaHei" w:eastAsia="Microsoft YaHei"/>
          <w:sz w:val="21"/>
        </w:rPr>
        <w:t>源程序打印稿应从申报版本生成，并检查是否泄露令牌、密钥、数据库内容、用户信息、上传资料或其他敏感配置。</w:t>
      </w:r>
    </w:p>
    <w:p>
      <w:pPr>
        <w:pStyle w:val="ListBullet"/>
      </w:pPr>
      <w:r>
        <w:rPr>
          <w:rFonts w:ascii="Microsoft YaHei" w:hAnsi="Microsoft YaHei" w:eastAsia="Microsoft YaHei"/>
          <w:sz w:val="21"/>
        </w:rPr>
        <w:t>本目录文件是申请准备材料；官方在线申请表及登记系统的最终格式要求优先。</w:t>
      </w:r>
    </w:p>
    <w:sectPr w:rsidR="00FC693F" w:rsidRPr="0006063C" w:rsidSect="00034616">
      <w:headerReference w:type="default" r:id="rId9"/>
      <w:footerReference w:type="default" r:id="rId10"/>
      <w:pgSz w:w="11906" w:h="16838"/>
      <w:pgMar w:top="992" w:right="1134" w:bottom="992"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827D91"/>
        <w:sz w:val="16"/>
      </w:rPr>
      <w:t>著作权人：戴云龙　·　申报前请复核　·　第</w:t>
    </w:r>
    <w:r/>
    <w:fldSimple w:instr="PAGE"/>
    <w:r>
      <w:rPr>
        <w:rFonts w:ascii="Microsoft YaHei" w:hAnsi="Microsoft YaHei" w:eastAsia="Microsoft YaHei"/>
        <w:color w:val="827D91"/>
        <w:sz w:val="16"/>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6464"/>
        <w:sz w:val="16"/>
      </w:rPr>
      <w:t>智学研途 AI 个性化学习平台（StudyPath AI）V1.0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