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  <w:b/>
          <w:color w:val="000000"/>
          <w:sz w:val="40"/>
        </w:rPr>
        <w:t>软件基本信息采集表（登记草案）</w:t>
      </w:r>
    </w:p>
    <w:p>
      <w:pPr>
        <w:ind w:left="227"/>
      </w:pPr>
      <w:r>
        <w:rPr>
          <w:rFonts w:ascii="Microsoft YaHei" w:hAnsi="Microsoft YaHei" w:eastAsia="Microsoft YaHei"/>
          <w:color w:val="746C87"/>
          <w:sz w:val="19"/>
        </w:rPr>
        <w:t>已确认项依据申请人回复填写；技术环境与源程序量依据当前仓库整理。登记系统字段名称和取值请按当前页面选项复核。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申请信息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建议草案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4C3791"/>
                <w:sz w:val="18"/>
              </w:rPr>
              <w:t>状态/说明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软件全称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智学研途 AI 个性化学习平台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草案名称，登记表与鉴别材料统一使用；最终在线提交前请复核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软件简称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StudyPath AI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申请表如要求填写简称时使用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版本号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申请人已确认；仓库 `package.json` 为 `1.0.0`，登记材料版本号统一写 V1.0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软件分类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应用软件 / 教育教学软件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以登记系统选项为准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软件开发硬件环境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AMD Ryzen 7 7435H，16GB 内存，x64 个人计算机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根据当前开发电脑检测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软件运行硬件环境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x64 客户端/服务器，支持现代浏览器；服务端需网络及数据存储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Web 前后端架构描述；未宣称未经验证的最低配置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软件运行支撑环境/支持软件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Windows 11、Chrome/Edge、Python 3.12、SQLite、Qdrant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表单字段限 50 字；当前默认后端运行配置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软件开发操作系统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Windows 11 家庭中文版（64 位）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根据当前开发电脑检测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软件开发环境/开发工具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Vue 3、TypeScript、Vite、Python 3.12、FastAPI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根据项目实际依赖与验证环境整理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软件开发语言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TypeScript、JavaScript、Python、HTML、CSS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由前后端源代码结构判断；官方表格可按真实代码填写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源程序量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5,209 行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统计范围为 `src/` 与 `backend/app/` 中 53 个程序文件，含空行；提交前按最终申报版本复核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开发目的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为学习者提供课程学习管理、知识图谱浏览、测验复习、学习计划与基于个人资料的 AI 检索问答工具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草案，申请人确认定位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适用领域/对象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高等教育及个人学习场景；面向学生、教师或课程内容维护人员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草案，按实际目标用户确认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主要功能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账号认证、课程/知识图谱、个性化学习路径、练习测验、错题复习、学习计划与分析、资料库、RAG 检索问答、课程内容维护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以当前仓库实际可运行功能为准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技术特点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Vue 3 + TypeScript Web 前端；FastAPI 后端；关系数据库保存账号与学习数据；文档解析、文本分块、向量化、Qdrant 检索、重排、证据引用及 OpenAI 兼容模型接口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技术说明候选，后端实际部署和模型配置需与最终申报版本对应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软件技术特点选项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教育软件、人工智能软件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按当前登记页面选项选择；产品为浏览器访问的 Web 软件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软件技术特点补充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结合课程知识图谱与 RAG 资料检索，提供来源引用及证据不足时的提示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100 字以内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开发完成日期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 年 10 月 21 日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申请人确认；提交前确保与真实完成记录一致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首次发表日期/状态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未发表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申请人确认；如提交前有公开发布，应更新为真实状态和日期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著作权人/申请人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戴云龙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个人申请；姓名须与实名认证和身份证明完全一致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开发者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戴云龙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按申请人说明：无共同开发者或单位权属约定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权利取得方式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原始取得（草案）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建议个人独立开发时采用；申请人需确认实际开发关系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权利范围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全部权利（草案）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提交时以真实权属和在线系统可选项为准</w:t>
            </w:r>
          </w:p>
        </w:tc>
      </w:tr>
    </w:tbl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软件的主要功能（可直接填写申请表）</w:t>
      </w:r>
    </w:p>
    <w:p>
      <w:r>
        <w:rPr>
          <w:rFonts w:ascii="Microsoft YaHei" w:hAnsi="Microsoft YaHei" w:eastAsia="Microsoft YaHei"/>
          <w:sz w:val="21"/>
        </w:rPr>
        <w:t>智学研途 AI 个性化学习平台是一款面向课程学习场景的应用软件，采用浏览器访问方式，为学习者提供课程资料管理、知识梳理、学习任务安排、练习复习和智能问答等功能。用户可注册、登录并进入个人学习空间，维护个人资料和学习偏好，查看课程目录、课程内容及课程知识图谱。知识图谱以节点和关系呈现课程知识点及其先修联系，便于学习者了解知识结构和学习顺序。平台支持查看课程学习进度与知识点掌握情况，并结合学习计划、测验结果和错题记录呈现学习状态，帮助用户安排后续学习任务。用户可浏览课程题目、参加测验并查看作答结果，系统保存测验记录；答错的题目可纳入错题复习，用户可查看、更新相关记录。学习计划功能用于创建、查看和调整待办学习事项，专注学习记录及学习统计用于回顾阶段性学习情况。平台提供个人知识库管理功能，用户可创建知识库并上传 PDF、DOCX、TXT 或 Markdown 文档；系统对支持的文件进行内容提取、文本分块和索引处理，并显示处理状态。用户可在 AI 学习问答页面选择知识库并提出问题，系统根据检索到的资料片段生成回答，在界面展示来源引用及原文片段，便于核对答案依据；当检索证据不足或模型服务不可用时，系统按照配置返回相应提示或错误信息。平台还提供会话历史查看和管理、文档预览与删除、课程内容维护等功能。软件将账号、课程学习记录、测验、错题、计划及知识库相关数据保存在服务端，并按用户账号进行隔离；页面在无数据或请求失败时显示相应状态。通过上述功能，平台将课程学习、学习过程记录、资料检索与 AI 辅助答疑整合在一个统一的学习工作空间中。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简要功能摘要</w:t>
      </w:r>
    </w:p>
    <w:p>
      <w:r>
        <w:rPr>
          <w:rFonts w:ascii="Microsoft YaHei" w:hAnsi="Microsoft YaHei" w:eastAsia="Microsoft YaHei"/>
          <w:sz w:val="21"/>
        </w:rPr>
        <w:t>智学研途 AI 个性化学习平台是一套面向课程学习场景的 Web 软件，提供课程学习、知识图谱、个性化学习路径、练习测验、错题复习、学习计划和数据分析，并支持个人资料库管理及带来源引用的 RAG 智能问答。扫描件 OCR 和 LLM 问答依赖部署环境配置。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32"/>
        </w:rPr>
        <w:t>提交前仍需核验的信息</w:t>
      </w:r>
    </w:p>
    <w:p>
      <w:r>
        <w:rPr>
          <w:rFonts w:ascii="Microsoft YaHei" w:hAnsi="Microsoft YaHei" w:eastAsia="Microsoft YaHei"/>
          <w:sz w:val="21"/>
        </w:rPr>
        <w:t>以下材料不需要写入公开草案，但申请时应准备或复核：</w:t>
      </w:r>
    </w:p>
    <w:p>
      <w:r>
        <w:rPr>
          <w:rFonts w:ascii="Microsoft YaHei" w:hAnsi="Microsoft YaHei" w:eastAsia="Microsoft YaHei"/>
          <w:sz w:val="21"/>
        </w:rPr>
        <w:t>1. 戴云龙本人完成中国版权保护中心账号实名认证，并按要求准备有效身份证明。</w:t>
      </w:r>
    </w:p>
    <w:p>
      <w:r>
        <w:rPr>
          <w:rFonts w:ascii="Microsoft YaHei" w:hAnsi="Microsoft YaHei" w:eastAsia="Microsoft YaHei"/>
          <w:sz w:val="21"/>
        </w:rPr>
        <w:t>2. 核对开发硬件环境、源程序量及在线系统要求的其他技术字段。</w:t>
      </w:r>
    </w:p>
    <w:p>
      <w:r>
        <w:rPr>
          <w:rFonts w:ascii="Microsoft YaHei" w:hAnsi="Microsoft YaHei" w:eastAsia="Microsoft YaHei"/>
          <w:sz w:val="21"/>
        </w:rPr>
        <w:t>3. 核实本人对项目源代码的权属；检查开源组件、图标及课程素材许可。第三方依赖的著作权不应作为本人原创内容申报。</w:t>
      </w:r>
    </w:p>
    <w:p>
      <w:r>
        <w:rPr>
          <w:rFonts w:ascii="Microsoft YaHei" w:hAnsi="Microsoft YaHei" w:eastAsia="Microsoft YaHei"/>
          <w:sz w:val="21"/>
        </w:rPr>
        <w:t>4. 确认登记系统中的“原始取得”“全部权利”等字段与实际权属关系一致。</w:t>
      </w:r>
    </w:p>
    <w:p>
      <w:r>
        <w:rPr>
          <w:rFonts w:ascii="Microsoft YaHei" w:hAnsi="Microsoft YaHei" w:eastAsia="Microsoft YaHei"/>
          <w:sz w:val="21"/>
        </w:rPr>
        <w:t>5. 提交前确认软件仍未首次发表；若公开发布或演示版本，按实际情况更新状态。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92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7D91"/>
        <w:sz w:val="16"/>
      </w:rPr>
      <w:t>著作权人：戴云龙　·　申报前请复核　·　第</w:t>
    </w:r>
    <w:r/>
    <w:fldSimple w:instr="PAGE"/>
    <w:r>
      <w:rPr>
        <w:rFonts w:ascii="Microsoft YaHei" w:hAnsi="Microsoft YaHei" w:eastAsia="Microsoft YaHei"/>
        <w:color w:val="827D91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智学研途 AI 个性化学习平台（StudyPath AI）V1.0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