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Noto Serif" w:cs="Noto Serif" w:eastAsia="Noto Serif" w:hAnsi="Noto Serif"/>
          <w:b/>
          <w:bCs/>
          <w:caps/>
          <w:color w:val="4A2C17"/>
          <w:sz w:val="56"/>
          <w:szCs w:val="56"/>
        </w:rPr>
        <w:t xml:space="preserve">GREEK NT READER</w:t>
      </w:r>
    </w:p>
    <w:p>
      <w:pPr>
        <w:spacing w:before="0" w:after="120"/>
      </w:pPr>
      <w:r>
        <w:rPr>
          <w:rFonts w:ascii="Noto Sans" w:cs="Noto Sans" w:eastAsia="Noto Sans" w:hAnsi="Noto Sans"/>
          <w:i/>
          <w:iCs/>
          <w:color w:val="616161"/>
          <w:sz w:val="32"/>
          <w:szCs w:val="32"/>
        </w:rPr>
        <w:t xml:space="preserve">Complete Design System Specification</w:t>
      </w:r>
    </w:p>
    <w:p>
      <w:pPr>
        <w:spacing w:before="0" w:after="40"/>
      </w:pPr>
      <w:r>
        <w:rPr>
          <w:rFonts w:ascii="Noto Sans" w:cs="Noto Sans" w:eastAsia="Noto Sans" w:hAnsi="Noto Sans"/>
          <w:color w:val="9E9E9E"/>
          <w:sz w:val="20"/>
          <w:szCs w:val="20"/>
        </w:rPr>
        <w:t xml:space="preserve">Version 1.0  ·  March 2026</w:t>
      </w:r>
    </w:p>
    <w:p>
      <w:pPr>
        <w:spacing w:before="0" w:after="400"/>
      </w:pPr>
      <w:r>
        <w:rPr>
          <w:rFonts w:ascii="Noto Sans" w:cs="Noto Sans" w:eastAsia="Noto Sans" w:hAnsi="Noto Sans"/>
          <w:color w:val="9E9E9E"/>
          <w:sz w:val="20"/>
          <w:szCs w:val="20"/>
        </w:rPr>
        <w:t xml:space="preserve">For use with Next.js + MUI · Material Design 3 · LTR/RTL Ready</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1. Overview &amp; Principles</w:t>
      </w:r>
    </w:p>
    <w:p>
      <w:pPr>
        <w:spacing w:before="60" w:after="100"/>
      </w:pPr>
      <w:r>
        <w:rPr>
          <w:rFonts w:ascii="Noto Sans" w:cs="Noto Sans" w:eastAsia="Noto Sans" w:hAnsi="Noto Sans"/>
          <w:b w:val="false"/>
          <w:bCs w:val="false"/>
          <w:i w:val="false"/>
          <w:iCs w:val="false"/>
          <w:color w:val="212121"/>
          <w:sz w:val="22"/>
          <w:szCs w:val="22"/>
        </w:rPr>
        <w:t xml:space="preserve">This document is the authoritative design system specification for the Greek NT Reader app. It covers design tokens, typography, component inventory, layout blueprints, and prompt-ready descriptions for each component. The spec is structured to be used directly with Claude to generate production-ready Next.js + MUI components.</w:t>
      </w:r>
    </w:p>
    <w:p>
      <w:pPr>
        <w:pStyle w:val="Heading2"/>
        <w:spacing w:before="360" w:after="160"/>
      </w:pPr>
      <w:r>
        <w:rPr>
          <w:rFonts w:ascii="Noto Sans" w:cs="Noto Sans" w:eastAsia="Noto Sans" w:hAnsi="Noto Sans"/>
          <w:b/>
          <w:bCs/>
          <w:color w:val="6B4226"/>
          <w:sz w:val="28"/>
          <w:szCs w:val="28"/>
        </w:rPr>
        <w:t xml:space="preserve">1.1 Design Principles</w:t>
      </w:r>
    </w:p>
    <w:p>
      <w:pPr>
        <w:pStyle w:val="ListParagraph"/>
        <w:numPr>
          <w:ilvl w:val="0"/>
          <w:numId w:val="2"/>
        </w:numPr>
        <w:spacing w:before="40" w:after="60"/>
      </w:pPr>
      <w:r>
        <w:rPr>
          <w:rFonts w:ascii="Noto Sans" w:cs="Noto Sans" w:eastAsia="Noto Sans" w:hAnsi="Noto Sans"/>
          <w:color w:val="212121"/>
          <w:sz w:val="21"/>
          <w:szCs w:val="21"/>
        </w:rPr>
        <w:t xml:space="preserve">Academic clarity first — the Greek text is always the hero. Every UI decision defers to readability of the text.</w:t>
      </w:r>
    </w:p>
    <w:p>
      <w:pPr>
        <w:pStyle w:val="ListParagraph"/>
        <w:numPr>
          <w:ilvl w:val="0"/>
          <w:numId w:val="2"/>
        </w:numPr>
        <w:spacing w:before="40" w:after="60"/>
      </w:pPr>
      <w:r>
        <w:rPr>
          <w:rFonts w:ascii="Noto Sans" w:cs="Noto Sans" w:eastAsia="Noto Sans" w:hAnsi="Noto Sans"/>
          <w:color w:val="212121"/>
          <w:sz w:val="21"/>
          <w:szCs w:val="21"/>
        </w:rPr>
        <w:t xml:space="preserve">Scholarly restraint — whitespace is generous, ornamentation is minimal, typography carries the aesthetic weight.</w:t>
      </w:r>
    </w:p>
    <w:p>
      <w:pPr>
        <w:pStyle w:val="ListParagraph"/>
        <w:numPr>
          <w:ilvl w:val="0"/>
          <w:numId w:val="2"/>
        </w:numPr>
        <w:spacing w:before="40" w:after="60"/>
      </w:pPr>
      <w:r>
        <w:rPr>
          <w:rFonts w:ascii="Noto Sans" w:cs="Noto Sans" w:eastAsia="Noto Sans" w:hAnsi="Noto Sans"/>
          <w:color w:val="212121"/>
          <w:sz w:val="21"/>
          <w:szCs w:val="21"/>
        </w:rPr>
        <w:t xml:space="preserve">Gamification as reward, not noise — XP, streaks, and tiers appear at the periphery during study and surface fully on the profile page.</w:t>
      </w:r>
    </w:p>
    <w:p>
      <w:pPr>
        <w:pStyle w:val="ListParagraph"/>
        <w:numPr>
          <w:ilvl w:val="0"/>
          <w:numId w:val="2"/>
        </w:numPr>
        <w:spacing w:before="40" w:after="60"/>
      </w:pPr>
      <w:r>
        <w:rPr>
          <w:rFonts w:ascii="Noto Sans" w:cs="Noto Sans" w:eastAsia="Noto Sans" w:hAnsi="Noto Sans"/>
          <w:color w:val="212121"/>
          <w:sz w:val="21"/>
          <w:szCs w:val="21"/>
        </w:rPr>
        <w:t xml:space="preserve">Context-sensitive chrome — no persistent top navbar; navigation lives in the navrail (desktop) and bottom bar (mobile). Sidebar is always visible on desktop, a bottom sheet on mobile.</w:t>
      </w:r>
    </w:p>
    <w:p>
      <w:pPr>
        <w:pStyle w:val="ListParagraph"/>
        <w:numPr>
          <w:ilvl w:val="0"/>
          <w:numId w:val="2"/>
        </w:numPr>
        <w:spacing w:before="40" w:after="60"/>
      </w:pPr>
      <w:r>
        <w:rPr>
          <w:rFonts w:ascii="Noto Sans" w:cs="Noto Sans" w:eastAsia="Noto Sans" w:hAnsi="Noto Sans"/>
          <w:color w:val="212121"/>
          <w:sz w:val="21"/>
          <w:szCs w:val="21"/>
        </w:rPr>
        <w:t xml:space="preserve">LTR/RTL modularity — all layout components accept a direction prop. Greek and French are LTR; Arabic is RTL. Text-align, flex-direction, margin/padding, and icon mirroring respond accordingly.</w:t>
      </w:r>
    </w:p>
    <w:p>
      <w:pPr>
        <w:pStyle w:val="ListParagraph"/>
        <w:numPr>
          <w:ilvl w:val="0"/>
          <w:numId w:val="2"/>
        </w:numPr>
        <w:spacing w:before="40" w:after="60"/>
      </w:pPr>
      <w:r>
        <w:rPr>
          <w:rFonts w:ascii="Noto Sans" w:cs="Noto Sans" w:eastAsia="Noto Sans" w:hAnsi="Noto Sans"/>
          <w:color w:val="212121"/>
          <w:sz w:val="21"/>
          <w:szCs w:val="21"/>
        </w:rPr>
        <w:t xml:space="preserve">Accessibility — WCAG 2.1 AA minimum. Focus rings, aria-labels, sufficient contrast ratios on all semantic color pairs.</w:t>
      </w:r>
    </w:p>
    <w:p>
      <w:pPr>
        <w:pStyle w:val="Heading2"/>
        <w:spacing w:before="360" w:after="160"/>
      </w:pPr>
      <w:r>
        <w:rPr>
          <w:rFonts w:ascii="Noto Sans" w:cs="Noto Sans" w:eastAsia="Noto Sans" w:hAnsi="Noto Sans"/>
          <w:b/>
          <w:bCs/>
          <w:color w:val="6B4226"/>
          <w:sz w:val="28"/>
          <w:szCs w:val="28"/>
        </w:rPr>
        <w:t xml:space="preserve">1.2 Tech Stack Context</w:t>
      </w:r>
    </w:p>
    <w:p>
      <w:pPr>
        <w:pStyle w:val="ListParagraph"/>
        <w:numPr>
          <w:ilvl w:val="0"/>
          <w:numId w:val="2"/>
        </w:numPr>
        <w:spacing w:before="40" w:after="60"/>
      </w:pPr>
      <w:r>
        <w:rPr>
          <w:rFonts w:ascii="Noto Sans" w:cs="Noto Sans" w:eastAsia="Noto Sans" w:hAnsi="Noto Sans"/>
          <w:color w:val="212121"/>
          <w:sz w:val="21"/>
          <w:szCs w:val="21"/>
        </w:rPr>
        <w:t xml:space="preserve">Framework: Next.js (App Router)</w:t>
      </w:r>
    </w:p>
    <w:p>
      <w:pPr>
        <w:pStyle w:val="ListParagraph"/>
        <w:numPr>
          <w:ilvl w:val="0"/>
          <w:numId w:val="2"/>
        </w:numPr>
        <w:spacing w:before="40" w:after="60"/>
      </w:pPr>
      <w:r>
        <w:rPr>
          <w:rFonts w:ascii="Noto Sans" w:cs="Noto Sans" w:eastAsia="Noto Sans" w:hAnsi="Noto Sans"/>
          <w:color w:val="212121"/>
          <w:sz w:val="21"/>
          <w:szCs w:val="21"/>
        </w:rPr>
        <w:t xml:space="preserve">Component library: MUI v6 (Material Design 3 mode)</w:t>
      </w:r>
    </w:p>
    <w:p>
      <w:pPr>
        <w:pStyle w:val="ListParagraph"/>
        <w:numPr>
          <w:ilvl w:val="0"/>
          <w:numId w:val="2"/>
        </w:numPr>
        <w:spacing w:before="40" w:after="60"/>
      </w:pPr>
      <w:r>
        <w:rPr>
          <w:rFonts w:ascii="Noto Sans" w:cs="Noto Sans" w:eastAsia="Noto Sans" w:hAnsi="Noto Sans"/>
          <w:color w:val="212121"/>
          <w:sz w:val="21"/>
          <w:szCs w:val="21"/>
        </w:rPr>
        <w:t xml:space="preserve">Fonts: Noto Serif (Greek text &amp; flashcard content) · Noto Sans (all UI)</w:t>
      </w:r>
    </w:p>
    <w:p>
      <w:pPr>
        <w:pStyle w:val="ListParagraph"/>
        <w:numPr>
          <w:ilvl w:val="0"/>
          <w:numId w:val="2"/>
        </w:numPr>
        <w:spacing w:before="40" w:after="60"/>
      </w:pPr>
      <w:r>
        <w:rPr>
          <w:rFonts w:ascii="Noto Sans" w:cs="Noto Sans" w:eastAsia="Noto Sans" w:hAnsi="Noto Sans"/>
          <w:color w:val="212121"/>
          <w:sz w:val="21"/>
          <w:szCs w:val="21"/>
        </w:rPr>
        <w:t xml:space="preserve">Icons: Material Symbols (Outlined weight)</w:t>
      </w:r>
    </w:p>
    <w:p>
      <w:pPr>
        <w:pStyle w:val="ListParagraph"/>
        <w:numPr>
          <w:ilvl w:val="0"/>
          <w:numId w:val="2"/>
        </w:numPr>
        <w:spacing w:before="40" w:after="60"/>
      </w:pPr>
      <w:r>
        <w:rPr>
          <w:rFonts w:ascii="Noto Sans" w:cs="Noto Sans" w:eastAsia="Noto Sans" w:hAnsi="Noto Sans"/>
          <w:color w:val="212121"/>
          <w:sz w:val="21"/>
          <w:szCs w:val="21"/>
        </w:rPr>
        <w:t xml:space="preserve">Animation: MUI transitions + CSS keyframes for card flip and sheet slide</w:t>
      </w:r>
    </w:p>
    <w:p>
      <w:pPr>
        <w:pStyle w:val="ListParagraph"/>
        <w:numPr>
          <w:ilvl w:val="0"/>
          <w:numId w:val="2"/>
        </w:numPr>
        <w:spacing w:before="40" w:after="60"/>
      </w:pPr>
      <w:r>
        <w:rPr>
          <w:rFonts w:ascii="Noto Sans" w:cs="Noto Sans" w:eastAsia="Noto Sans" w:hAnsi="Noto Sans"/>
          <w:color w:val="212121"/>
          <w:sz w:val="21"/>
          <w:szCs w:val="21"/>
        </w:rPr>
        <w:t xml:space="preserve">State: React context or Zustand for reader word selection state, SRS session state</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2. Design Tokens</w:t>
      </w:r>
    </w:p>
    <w:p>
      <w:pPr>
        <w:spacing w:before="60" w:after="100"/>
      </w:pPr>
      <w:r>
        <w:rPr>
          <w:rFonts w:ascii="Noto Sans" w:cs="Noto Sans" w:eastAsia="Noto Sans" w:hAnsi="Noto Sans"/>
          <w:b w:val="false"/>
          <w:bCs w:val="false"/>
          <w:i w:val="false"/>
          <w:iCs w:val="false"/>
          <w:color w:val="212121"/>
          <w:sz w:val="22"/>
          <w:szCs w:val="22"/>
        </w:rPr>
        <w:t xml:space="preserve">All tokens are defined as MUI theme variables and CSS custom properties. The theme object is the single source of truth. Tokens are grouped into: Color, Typography, Spacing, Shape, Elevation, and Motion.</w:t>
      </w:r>
    </w:p>
    <w:p>
      <w:pPr>
        <w:pStyle w:val="Heading2"/>
        <w:spacing w:before="360" w:after="160"/>
      </w:pPr>
      <w:r>
        <w:rPr>
          <w:rFonts w:ascii="Noto Sans" w:cs="Noto Sans" w:eastAsia="Noto Sans" w:hAnsi="Noto Sans"/>
          <w:b/>
          <w:bCs/>
          <w:color w:val="6B4226"/>
          <w:sz w:val="28"/>
          <w:szCs w:val="28"/>
        </w:rPr>
        <w:t xml:space="preserve">2.1 Color Palette</w:t>
      </w:r>
    </w:p>
    <w:p>
      <w:pPr>
        <w:pStyle w:val="Heading3"/>
        <w:spacing w:before="280" w:after="120"/>
      </w:pPr>
      <w:r>
        <w:rPr>
          <w:rFonts w:ascii="Noto Sans" w:cs="Noto Sans" w:eastAsia="Noto Sans" w:hAnsi="Noto Sans"/>
          <w:b/>
          <w:bCs/>
          <w:color w:val="212121"/>
          <w:sz w:val="24"/>
          <w:szCs w:val="24"/>
        </w:rPr>
        <w:t xml:space="preserve">Brand &amp; Primary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5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color.primary.main</w:t>
            </w:r>
          </w:p>
        </w:tc>
        <w:tc>
          <w:tcPr>
            <w:tcW w:type="dxa" w:w="1400"/>
            <w:tcBorders>
              <w:top w:val="single" w:color="E0E0E0" w:sz="1"/>
              <w:left w:val="single" w:color="E0E0E0" w:sz="1"/>
              <w:bottom w:val="single" w:color="E0E0E0" w:sz="1"/>
              <w:right w:val="single" w:color="E0E0E0" w:sz="1"/>
            </w:tcBorders>
            <w:shd w:fill="6B4226" w:val="clear"/>
            <w:tcMar>
              <w:top w:type="dxa" w:w="60"/>
              <w:left w:type="dxa" w:w="120"/>
              <w:bottom w:type="dxa" w:w="60"/>
              <w:right w:type="dxa" w:w="120"/>
            </w:tcMar>
          </w:tcPr>
          <w:p>
            <w:r>
              <w:rPr>
                <w:rFonts w:ascii="Courier New" w:cs="Courier New" w:eastAsia="Courier New" w:hAnsi="Courier New"/>
                <w:color w:val="FFFFFF"/>
                <w:sz w:val="18"/>
                <w:szCs w:val="18"/>
              </w:rPr>
              <w:t xml:space="preserve">#6B4226</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Buttons, active nav, accents, links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color.primary.light</w:t>
            </w:r>
          </w:p>
        </w:tc>
        <w:tc>
          <w:tcPr>
            <w:tcW w:type="dxa" w:w="1400"/>
            <w:tcBorders>
              <w:top w:val="single" w:color="E0E0E0" w:sz="1"/>
              <w:left w:val="single" w:color="E0E0E0" w:sz="1"/>
              <w:bottom w:val="single" w:color="E0E0E0" w:sz="1"/>
              <w:right w:val="single" w:color="E0E0E0" w:sz="1"/>
            </w:tcBorders>
            <w:shd w:fill="FBF3EE" w:val="clear"/>
            <w:tcMar>
              <w:top w:type="dxa" w:w="60"/>
              <w:left w:type="dxa" w:w="120"/>
              <w:bottom w:type="dxa" w:w="60"/>
              <w:right w:type="dxa" w:w="120"/>
            </w:tcMar>
          </w:tcPr>
          <w:p>
            <w:r>
              <w:rPr>
                <w:rFonts w:ascii="Courier New" w:cs="Courier New" w:eastAsia="Courier New" w:hAnsi="Courier New"/>
                <w:color w:val="FFFFFF"/>
                <w:sz w:val="18"/>
                <w:szCs w:val="18"/>
              </w:rPr>
              <w:t xml:space="preserve">#FBF3EE</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Hover states, chips, tinted backgrounds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color.primary.dark</w:t>
            </w:r>
          </w:p>
        </w:tc>
        <w:tc>
          <w:tcPr>
            <w:tcW w:type="dxa" w:w="1400"/>
            <w:tcBorders>
              <w:top w:val="single" w:color="E0E0E0" w:sz="1"/>
              <w:left w:val="single" w:color="E0E0E0" w:sz="1"/>
              <w:bottom w:val="single" w:color="E0E0E0" w:sz="1"/>
              <w:right w:val="single" w:color="E0E0E0" w:sz="1"/>
            </w:tcBorders>
            <w:shd w:fill="4A2C17" w:val="clear"/>
            <w:tcMar>
              <w:top w:type="dxa" w:w="60"/>
              <w:left w:type="dxa" w:w="120"/>
              <w:bottom w:type="dxa" w:w="60"/>
              <w:right w:type="dxa" w:w="120"/>
            </w:tcMar>
          </w:tcPr>
          <w:p>
            <w:r>
              <w:rPr>
                <w:rFonts w:ascii="Courier New" w:cs="Courier New" w:eastAsia="Courier New" w:hAnsi="Courier New"/>
                <w:color w:val="FFFFFF"/>
                <w:sz w:val="18"/>
                <w:szCs w:val="18"/>
              </w:rPr>
              <w:t xml:space="preserve">#4A2C17</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Pressed states, heading color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color.primary.contrast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#FFFFFF</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Text on primary background</w:t>
            </w:r>
          </w:p>
        </w:tc>
      </w:tr>
    </w:tbl>
    <w:p>
      <w:pPr>
        <w:spacing w:before="100" w:after="0"/>
      </w:pPr>
      <w:r>
        <w:t xml:space="preserve"/>
      </w:r>
    </w:p>
    <w:p>
      <w:pPr>
        <w:pStyle w:val="Heading3"/>
        <w:spacing w:before="280" w:after="120"/>
      </w:pPr>
      <w:r>
        <w:rPr>
          <w:rFonts w:ascii="Noto Sans" w:cs="Noto Sans" w:eastAsia="Noto Sans" w:hAnsi="Noto Sans"/>
          <w:b/>
          <w:bCs/>
          <w:color w:val="212121"/>
          <w:sz w:val="24"/>
          <w:szCs w:val="24"/>
        </w:rPr>
        <w:t xml:space="preserve">Neutral Surface &amp; 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5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color.bg.default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#FFFFFF</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Page background</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color.bg.surface</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#FAFAFA</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NavRail, sidebar, cards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color.bg.surfaceAlt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#F5F5F5</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Table rows alt, input backgrounds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color.border.default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#E0E0E0</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Dividers, card borders, input outlines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color.border.strong</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#BDBDBD</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Table borders, active input</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color.text.primary</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#212121</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Body text, headings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color.text.secondary</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#616161</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Labels, captions, secondary info</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color.text.muted</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#9E9E9E</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Placeholder, disabled, copyright line</w:t>
            </w:r>
          </w:p>
        </w:tc>
      </w:tr>
    </w:tbl>
    <w:p>
      <w:pPr>
        <w:spacing w:before="100" w:after="0"/>
      </w:pPr>
      <w:r>
        <w:t xml:space="preserve"/>
      </w:r>
    </w:p>
    <w:p>
      <w:pPr>
        <w:pStyle w:val="Heading3"/>
        <w:spacing w:before="280" w:after="120"/>
      </w:pPr>
      <w:r>
        <w:rPr>
          <w:rFonts w:ascii="Noto Sans" w:cs="Noto Sans" w:eastAsia="Noto Sans" w:hAnsi="Noto Sans"/>
          <w:b/>
          <w:bCs/>
          <w:color w:val="212121"/>
          <w:sz w:val="24"/>
          <w:szCs w:val="24"/>
        </w:rPr>
        <w:t xml:space="preserve">SRS Semantic Colors</w:t>
      </w:r>
    </w:p>
    <w:p>
      <w:pPr>
        <w:spacing w:before="60" w:after="100"/>
      </w:pPr>
      <w:r>
        <w:rPr>
          <w:rFonts w:ascii="Noto Sans" w:cs="Noto Sans" w:eastAsia="Noto Sans" w:hAnsi="Noto Sans"/>
          <w:b w:val="false"/>
          <w:bCs w:val="false"/>
          <w:i w:val="false"/>
          <w:iCs w:val="false"/>
          <w:color w:val="212121"/>
          <w:sz w:val="22"/>
          <w:szCs w:val="22"/>
        </w:rPr>
        <w:t xml:space="preserve">These colors are used exclusively for SRS card rating buttons and word highlight underlines in the reader. Each maps to a difficulty rating.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5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color.srs.new</w:t>
            </w:r>
          </w:p>
        </w:tc>
        <w:tc>
          <w:tcPr>
            <w:tcW w:type="dxa" w:w="1400"/>
            <w:tcBorders>
              <w:top w:val="single" w:color="E0E0E0" w:sz="1"/>
              <w:left w:val="single" w:color="E0E0E0" w:sz="1"/>
              <w:bottom w:val="single" w:color="E0E0E0" w:sz="1"/>
              <w:right w:val="single" w:color="E0E0E0" w:sz="1"/>
            </w:tcBorders>
            <w:shd w:fill="1565C0" w:val="clear"/>
            <w:tcMar>
              <w:top w:type="dxa" w:w="60"/>
              <w:left w:type="dxa" w:w="120"/>
              <w:bottom w:type="dxa" w:w="60"/>
              <w:right w:type="dxa" w:w="120"/>
            </w:tcMar>
          </w:tcPr>
          <w:p>
            <w:r>
              <w:rPr>
                <w:rFonts w:ascii="Courier New" w:cs="Courier New" w:eastAsia="Courier New" w:hAnsi="Courier New"/>
                <w:color w:val="FFFFFF"/>
                <w:sz w:val="18"/>
                <w:szCs w:val="18"/>
              </w:rPr>
              <w:t xml:space="preserve">#1565C0</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New word — blue underline, "New" chip</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color.srs.again</w:t>
            </w:r>
          </w:p>
        </w:tc>
        <w:tc>
          <w:tcPr>
            <w:tcW w:type="dxa" w:w="1400"/>
            <w:tcBorders>
              <w:top w:val="single" w:color="E0E0E0" w:sz="1"/>
              <w:left w:val="single" w:color="E0E0E0" w:sz="1"/>
              <w:bottom w:val="single" w:color="E0E0E0" w:sz="1"/>
              <w:right w:val="single" w:color="E0E0E0" w:sz="1"/>
            </w:tcBorders>
            <w:shd w:fill="C62828" w:val="clear"/>
            <w:tcMar>
              <w:top w:type="dxa" w:w="60"/>
              <w:left w:type="dxa" w:w="120"/>
              <w:bottom w:type="dxa" w:w="60"/>
              <w:right w:type="dxa" w:w="120"/>
            </w:tcMar>
          </w:tcPr>
          <w:p>
            <w:r>
              <w:rPr>
                <w:rFonts w:ascii="Courier New" w:cs="Courier New" w:eastAsia="Courier New" w:hAnsi="Courier New"/>
                <w:color w:val="FFFFFF"/>
                <w:sz w:val="18"/>
                <w:szCs w:val="18"/>
              </w:rPr>
              <w:t xml:space="preserve">#C62828</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Forgotten — red underline, "Again" button</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color.srs.hard</w:t>
            </w:r>
          </w:p>
        </w:tc>
        <w:tc>
          <w:tcPr>
            <w:tcW w:type="dxa" w:w="1400"/>
            <w:tcBorders>
              <w:top w:val="single" w:color="E0E0E0" w:sz="1"/>
              <w:left w:val="single" w:color="E0E0E0" w:sz="1"/>
              <w:bottom w:val="single" w:color="E0E0E0" w:sz="1"/>
              <w:right w:val="single" w:color="E0E0E0" w:sz="1"/>
            </w:tcBorders>
            <w:shd w:fill="E65100" w:val="clear"/>
            <w:tcMar>
              <w:top w:type="dxa" w:w="60"/>
              <w:left w:type="dxa" w:w="120"/>
              <w:bottom w:type="dxa" w:w="60"/>
              <w:right w:type="dxa" w:w="120"/>
            </w:tcMar>
          </w:tcPr>
          <w:p>
            <w:r>
              <w:rPr>
                <w:rFonts w:ascii="Courier New" w:cs="Courier New" w:eastAsia="Courier New" w:hAnsi="Courier New"/>
                <w:color w:val="FFFFFF"/>
                <w:sz w:val="18"/>
                <w:szCs w:val="18"/>
              </w:rPr>
              <w:t xml:space="preserve">#E65100</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Difficult — orange, "Hard" button</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color.srs.good</w:t>
            </w:r>
          </w:p>
        </w:tc>
        <w:tc>
          <w:tcPr>
            <w:tcW w:type="dxa" w:w="1400"/>
            <w:tcBorders>
              <w:top w:val="single" w:color="E0E0E0" w:sz="1"/>
              <w:left w:val="single" w:color="E0E0E0" w:sz="1"/>
              <w:bottom w:val="single" w:color="E0E0E0" w:sz="1"/>
              <w:right w:val="single" w:color="E0E0E0" w:sz="1"/>
            </w:tcBorders>
            <w:shd w:fill="2E7D32" w:val="clear"/>
            <w:tcMar>
              <w:top w:type="dxa" w:w="60"/>
              <w:left w:type="dxa" w:w="120"/>
              <w:bottom w:type="dxa" w:w="60"/>
              <w:right w:type="dxa" w:w="120"/>
            </w:tcMar>
          </w:tcPr>
          <w:p>
            <w:r>
              <w:rPr>
                <w:rFonts w:ascii="Courier New" w:cs="Courier New" w:eastAsia="Courier New" w:hAnsi="Courier New"/>
                <w:color w:val="FFFFFF"/>
                <w:sz w:val="18"/>
                <w:szCs w:val="18"/>
              </w:rPr>
              <w:t xml:space="preserve">#2E7D32</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Recalled — green, "Good" button</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color.srs.easy</w:t>
            </w:r>
          </w:p>
        </w:tc>
        <w:tc>
          <w:tcPr>
            <w:tcW w:type="dxa" w:w="1400"/>
            <w:tcBorders>
              <w:top w:val="single" w:color="E0E0E0" w:sz="1"/>
              <w:left w:val="single" w:color="E0E0E0" w:sz="1"/>
              <w:bottom w:val="single" w:color="E0E0E0" w:sz="1"/>
              <w:right w:val="single" w:color="E0E0E0" w:sz="1"/>
            </w:tcBorders>
            <w:shd w:fill="00695C" w:val="clear"/>
            <w:tcMar>
              <w:top w:type="dxa" w:w="60"/>
              <w:left w:type="dxa" w:w="120"/>
              <w:bottom w:type="dxa" w:w="60"/>
              <w:right w:type="dxa" w:w="120"/>
            </w:tcMar>
          </w:tcPr>
          <w:p>
            <w:r>
              <w:rPr>
                <w:rFonts w:ascii="Courier New" w:cs="Courier New" w:eastAsia="Courier New" w:hAnsi="Courier New"/>
                <w:color w:val="FFFFFF"/>
                <w:sz w:val="18"/>
                <w:szCs w:val="18"/>
              </w:rPr>
              <w:t xml:space="preserve">#00695C</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Effortless — teal, "Easy" button / mastered</w:t>
            </w:r>
          </w:p>
        </w:tc>
      </w:tr>
    </w:tbl>
    <w:p>
      <w:pPr>
        <w:spacing w:before="100" w:after="0"/>
      </w:pPr>
      <w:r>
        <w:t xml:space="preserve"/>
      </w:r>
    </w:p>
    <w:p>
      <w:pPr>
        <w:pStyle w:val="Heading3"/>
        <w:spacing w:before="280" w:after="120"/>
      </w:pPr>
      <w:r>
        <w:rPr>
          <w:rFonts w:ascii="Noto Sans" w:cs="Noto Sans" w:eastAsia="Noto Sans" w:hAnsi="Noto Sans"/>
          <w:b/>
          <w:bCs/>
          <w:color w:val="212121"/>
          <w:sz w:val="24"/>
          <w:szCs w:val="24"/>
        </w:rPr>
        <w:t xml:space="preserve">Gamification Colors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5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color.xp.gold</w:t>
            </w:r>
          </w:p>
        </w:tc>
        <w:tc>
          <w:tcPr>
            <w:tcW w:type="dxa" w:w="1400"/>
            <w:tcBorders>
              <w:top w:val="single" w:color="E0E0E0" w:sz="1"/>
              <w:left w:val="single" w:color="E0E0E0" w:sz="1"/>
              <w:bottom w:val="single" w:color="E0E0E0" w:sz="1"/>
              <w:right w:val="single" w:color="E0E0E0" w:sz="1"/>
            </w:tcBorders>
            <w:shd w:fill="C9A84C" w:val="clear"/>
            <w:tcMar>
              <w:top w:type="dxa" w:w="60"/>
              <w:left w:type="dxa" w:w="120"/>
              <w:bottom w:type="dxa" w:w="60"/>
              <w:right w:type="dxa" w:w="120"/>
            </w:tcMar>
          </w:tcPr>
          <w:p>
            <w:r>
              <w:rPr>
                <w:rFonts w:ascii="Courier New" w:cs="Courier New" w:eastAsia="Courier New" w:hAnsi="Courier New"/>
                <w:color w:val="FFFFFF"/>
                <w:sz w:val="18"/>
                <w:szCs w:val="18"/>
              </w:rPr>
              <w:t xml:space="preserve">#C9A84C</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XP ring fill, streak icon, gold accents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color.xp.ringBg</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616161"/>
                <w:sz w:val="18"/>
                <w:szCs w:val="18"/>
              </w:rPr>
              <w:t xml:space="preserve">#E8E0CC</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XP ring track (unfilled portion)</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color.tier.novice</w:t>
            </w:r>
          </w:p>
        </w:tc>
        <w:tc>
          <w:tcPr>
            <w:tcW w:type="dxa" w:w="1400"/>
            <w:tcBorders>
              <w:top w:val="single" w:color="E0E0E0" w:sz="1"/>
              <w:left w:val="single" w:color="E0E0E0" w:sz="1"/>
              <w:bottom w:val="single" w:color="E0E0E0" w:sz="1"/>
              <w:right w:val="single" w:color="E0E0E0" w:sz="1"/>
            </w:tcBorders>
            <w:shd w:fill="78909C" w:val="clear"/>
            <w:tcMar>
              <w:top w:type="dxa" w:w="60"/>
              <w:left w:type="dxa" w:w="120"/>
              <w:bottom w:type="dxa" w:w="60"/>
              <w:right w:type="dxa" w:w="120"/>
            </w:tcMar>
          </w:tcPr>
          <w:p>
            <w:r>
              <w:rPr>
                <w:rFonts w:ascii="Courier New" w:cs="Courier New" w:eastAsia="Courier New" w:hAnsi="Courier New"/>
                <w:color w:val="FFFFFF"/>
                <w:sz w:val="18"/>
                <w:szCs w:val="18"/>
              </w:rPr>
              <w:t xml:space="preserve">#78909C</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Tier badge — Novice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color.tier.apprentice</w:t>
            </w:r>
          </w:p>
        </w:tc>
        <w:tc>
          <w:tcPr>
            <w:tcW w:type="dxa" w:w="1400"/>
            <w:tcBorders>
              <w:top w:val="single" w:color="E0E0E0" w:sz="1"/>
              <w:left w:val="single" w:color="E0E0E0" w:sz="1"/>
              <w:bottom w:val="single" w:color="E0E0E0" w:sz="1"/>
              <w:right w:val="single" w:color="E0E0E0" w:sz="1"/>
            </w:tcBorders>
            <w:shd w:fill="1976D2" w:val="clear"/>
            <w:tcMar>
              <w:top w:type="dxa" w:w="60"/>
              <w:left w:type="dxa" w:w="120"/>
              <w:bottom w:type="dxa" w:w="60"/>
              <w:right w:type="dxa" w:w="120"/>
            </w:tcMar>
          </w:tcPr>
          <w:p>
            <w:r>
              <w:rPr>
                <w:rFonts w:ascii="Courier New" w:cs="Courier New" w:eastAsia="Courier New" w:hAnsi="Courier New"/>
                <w:color w:val="FFFFFF"/>
                <w:sz w:val="18"/>
                <w:szCs w:val="18"/>
              </w:rPr>
              <w:t xml:space="preserve">#1976D2</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Tier badge — Apprentice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color.tier.scholar</w:t>
            </w:r>
          </w:p>
        </w:tc>
        <w:tc>
          <w:tcPr>
            <w:tcW w:type="dxa" w:w="1400"/>
            <w:tcBorders>
              <w:top w:val="single" w:color="E0E0E0" w:sz="1"/>
              <w:left w:val="single" w:color="E0E0E0" w:sz="1"/>
              <w:bottom w:val="single" w:color="E0E0E0" w:sz="1"/>
              <w:right w:val="single" w:color="E0E0E0" w:sz="1"/>
            </w:tcBorders>
            <w:shd w:fill="6A1B9A" w:val="clear"/>
            <w:tcMar>
              <w:top w:type="dxa" w:w="60"/>
              <w:left w:type="dxa" w:w="120"/>
              <w:bottom w:type="dxa" w:w="60"/>
              <w:right w:type="dxa" w:w="120"/>
            </w:tcMar>
          </w:tcPr>
          <w:p>
            <w:r>
              <w:rPr>
                <w:rFonts w:ascii="Courier New" w:cs="Courier New" w:eastAsia="Courier New" w:hAnsi="Courier New"/>
                <w:color w:val="FFFFFF"/>
                <w:sz w:val="18"/>
                <w:szCs w:val="18"/>
              </w:rPr>
              <w:t xml:space="preserve">#6A1B9A</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Tier badge — Scholar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Courier New" w:cs="Courier New" w:eastAsia="Courier New" w:hAnsi="Courier New"/>
                <w:color w:val="4A2C17"/>
                <w:sz w:val="18"/>
                <w:szCs w:val="18"/>
              </w:rPr>
              <w:t xml:space="preserve">color.tier.master</w:t>
            </w:r>
          </w:p>
        </w:tc>
        <w:tc>
          <w:tcPr>
            <w:tcW w:type="dxa" w:w="1400"/>
            <w:tcBorders>
              <w:top w:val="single" w:color="E0E0E0" w:sz="1"/>
              <w:left w:val="single" w:color="E0E0E0" w:sz="1"/>
              <w:bottom w:val="single" w:color="E0E0E0" w:sz="1"/>
              <w:right w:val="single" w:color="E0E0E0" w:sz="1"/>
            </w:tcBorders>
            <w:shd w:fill="C9A84C" w:val="clear"/>
            <w:tcMar>
              <w:top w:type="dxa" w:w="60"/>
              <w:left w:type="dxa" w:w="120"/>
              <w:bottom w:type="dxa" w:w="60"/>
              <w:right w:type="dxa" w:w="120"/>
            </w:tcMar>
          </w:tcPr>
          <w:p>
            <w:r>
              <w:rPr>
                <w:rFonts w:ascii="Courier New" w:cs="Courier New" w:eastAsia="Courier New" w:hAnsi="Courier New"/>
                <w:color w:val="FFFFFF"/>
                <w:sz w:val="18"/>
                <w:szCs w:val="18"/>
              </w:rPr>
              <w:t xml:space="preserve">#C9A84C</w:t>
            </w:r>
          </w:p>
        </w:tc>
        <w:tc>
          <w:tcPr>
            <w:tcW w:type="dxa" w:w="5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Noto Sans" w:cs="Noto Sans" w:eastAsia="Noto Sans" w:hAnsi="Noto Sans"/>
                <w:color w:val="616161"/>
                <w:sz w:val="18"/>
                <w:szCs w:val="18"/>
              </w:rPr>
              <w:t xml:space="preserve">Tier badge — Master (gold)</w:t>
            </w:r>
          </w:p>
        </w:tc>
      </w:tr>
    </w:tbl>
    <w:p>
      <w:pPr>
        <w:spacing w:before="100" w:after="0"/>
      </w:pPr>
      <w:r>
        <w:t xml:space="preserve"/>
      </w:r>
    </w:p>
    <w:p>
      <w:pPr>
        <w:pStyle w:val="Heading2"/>
        <w:spacing w:before="360" w:after="160"/>
      </w:pPr>
      <w:r>
        <w:rPr>
          <w:rFonts w:ascii="Noto Sans" w:cs="Noto Sans" w:eastAsia="Noto Sans" w:hAnsi="Noto Sans"/>
          <w:b/>
          <w:bCs/>
          <w:color w:val="6B4226"/>
          <w:sz w:val="28"/>
          <w:szCs w:val="28"/>
        </w:rPr>
        <w:t xml:space="preserve">2.2 Typography Scale</w:t>
      </w:r>
    </w:p>
    <w:p>
      <w:pPr>
        <w:spacing w:before="60" w:after="100"/>
      </w:pPr>
      <w:r>
        <w:rPr>
          <w:rFonts w:ascii="Noto Sans" w:cs="Noto Sans" w:eastAsia="Noto Sans" w:hAnsi="Noto Sans"/>
          <w:b w:val="false"/>
          <w:bCs w:val="false"/>
          <w:i w:val="false"/>
          <w:iCs w:val="false"/>
          <w:color w:val="212121"/>
          <w:sz w:val="22"/>
          <w:szCs w:val="22"/>
        </w:rPr>
        <w:t xml:space="preserve">Two font families are used exclusively throughout the app. Noto Sans for all UI chrome, navigation, labels, and body copy. Noto Serif for all language content: Greek text in the reader, flashcard fronts and backs, and any displayed vocabulary definitions.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400"/>
      </w:tblGrid>
      <w:tr>
        <w:trPr>
          <w:tblHeader/>
        </w:trPr>
        <w:tc>
          <w:tcPr>
            <w:tcW w:type="dxa" w:w="2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Family</w:t>
            </w:r>
          </w:p>
        </w:tc>
        <w:tc>
          <w:tcPr>
            <w:tcW w:type="dxa" w:w="1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Size</w:t>
            </w:r>
          </w:p>
        </w:tc>
        <w:tc>
          <w:tcPr>
            <w:tcW w:type="dxa" w:w="12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Weight</w:t>
            </w:r>
          </w:p>
        </w:tc>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type.display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Serif</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32px / 2rem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Landing page hero, flashcard front word</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type.h1</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28px / 1.75rem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700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Page titles (Vocabulary, Lessons)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type.h2</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22px / 1.375rem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600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Section headings, set card title</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type.h3</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18px / 1.125rem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600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Panel headings (Word Details, Study)</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type.h4</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15px / 0.9375rem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600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Sidebar sub-labels, table column heads</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type.body1</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15px / 0.9375rem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General body text, descriptions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type.body2</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13px / 0.8125rem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Secondary info, captions</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type.label</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11px / 0.6875rem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600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Nav labels (tooltips), form labels, ALL CAPS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type.greek.display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Serif</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28px / 1.75rem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Reader body text, verse display</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type.greek.card</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Serif</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36px / 2.25rem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Flashcard front — large display</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type.greek.inline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Serif</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18px / 1.125rem</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Inline Greek in parsing panel</w:t>
            </w:r>
          </w:p>
        </w:tc>
      </w:tr>
      <w:tr>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type.greek.small</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Serif</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14px / 0.875rem</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Greek in vocab table rows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type.mono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Noto Sans Mono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13px</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Token display, transliteration hints</w:t>
            </w:r>
          </w:p>
        </w:tc>
      </w:tr>
    </w:tbl>
    <w:p>
      <w:pPr>
        <w:spacing w:before="120" w:after="0"/>
      </w:pPr>
      <w:r>
        <w:t xml:space="preserve"/>
      </w:r>
    </w:p>
    <w:p>
      <w:pPr>
        <w:spacing w:before="60" w:after="100"/>
      </w:pPr>
      <w:r>
        <w:rPr>
          <w:rFonts w:ascii="Noto Sans" w:cs="Noto Sans" w:eastAsia="Noto Sans" w:hAnsi="Noto Sans"/>
          <w:b w:val="false"/>
          <w:bCs w:val="false"/>
          <w:i w:val="false"/>
          <w:iCs w:val="false"/>
          <w:color w:val="212121"/>
          <w:sz w:val="22"/>
          <w:szCs w:val="22"/>
        </w:rPr>
        <w:t xml:space="preserve">Line heights: Greek reader text uses 2.0–2.2 line-height to accommodate diacritics and improve readability. UI body text uses 1.5. Labels and caps use 1.2.</w:t>
      </w:r>
    </w:p>
    <w:p>
      <w:pPr>
        <w:spacing w:before="60" w:after="100"/>
      </w:pPr>
      <w:r>
        <w:rPr>
          <w:rFonts w:ascii="Noto Sans" w:cs="Noto Sans" w:eastAsia="Noto Sans" w:hAnsi="Noto Sans"/>
          <w:b w:val="false"/>
          <w:bCs w:val="false"/>
          <w:i w:val="false"/>
          <w:iCs w:val="false"/>
          <w:color w:val="212121"/>
          <w:sz w:val="22"/>
          <w:szCs w:val="22"/>
        </w:rPr>
        <w:t xml:space="preserve">Letter spacing: ALL CAPS labels use 0.08em tracking. Greek text uses default (0) — never force letter-spacing on polytonic Greek.</w:t>
      </w:r>
    </w:p>
    <w:p>
      <w:pPr>
        <w:pStyle w:val="Heading2"/>
        <w:spacing w:before="360" w:after="160"/>
      </w:pPr>
      <w:r>
        <w:rPr>
          <w:rFonts w:ascii="Noto Sans" w:cs="Noto Sans" w:eastAsia="Noto Sans" w:hAnsi="Noto Sans"/>
          <w:b/>
          <w:bCs/>
          <w:color w:val="6B4226"/>
          <w:sz w:val="28"/>
          <w:szCs w:val="28"/>
        </w:rPr>
        <w:t xml:space="preserve">2.3 Spacing Scale</w:t>
      </w:r>
    </w:p>
    <w:p>
      <w:pPr>
        <w:spacing w:before="60" w:after="100"/>
      </w:pPr>
      <w:r>
        <w:rPr>
          <w:rFonts w:ascii="Noto Sans" w:cs="Noto Sans" w:eastAsia="Noto Sans" w:hAnsi="Noto Sans"/>
          <w:b w:val="false"/>
          <w:bCs w:val="false"/>
          <w:i w:val="false"/>
          <w:iCs w:val="false"/>
          <w:color w:val="212121"/>
          <w:sz w:val="22"/>
          <w:szCs w:val="22"/>
        </w:rPr>
        <w:t xml:space="preserve">Based on a 4px base unit. All spacing values are multiples of 4px. MUI spacing(1) = 8px.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4400"/>
      </w:tblGrid>
      <w:tr>
        <w:trPr>
          <w:tblHeader/>
        </w:trPr>
        <w:tc>
          <w:tcPr>
            <w:tcW w:type="dxa" w:w="16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12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px value</w:t>
            </w:r>
          </w:p>
        </w:tc>
        <w:tc>
          <w:tcPr>
            <w:tcW w:type="dxa" w:w="2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MUI spacing()</w:t>
            </w:r>
          </w:p>
        </w:tc>
        <w:tc>
          <w:tcPr>
            <w:tcW w:type="dxa" w:w="4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Common Usage</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space.1</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spacing(0.5)</w:t>
            </w:r>
          </w:p>
        </w:tc>
        <w:tc>
          <w:tcPr>
            <w:tcW w:type="dxa" w:w="4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Icon padding, tight chip gaps</w:t>
            </w:r>
          </w:p>
        </w:tc>
      </w:tr>
      <w:tr>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space.2</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8px</w:t>
            </w:r>
          </w:p>
        </w:tc>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spacing(1)</w:t>
            </w:r>
          </w:p>
        </w:tc>
        <w:tc>
          <w:tcPr>
            <w:tcW w:type="dxa" w:w="4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Internal component padding minimum</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space.3</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12px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spacing(1.5)</w:t>
            </w:r>
          </w:p>
        </w:tc>
        <w:tc>
          <w:tcPr>
            <w:tcW w:type="dxa" w:w="4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Input field padding, nav item gap</w:t>
            </w:r>
          </w:p>
        </w:tc>
      </w:tr>
      <w:tr>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space.4</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16px</w:t>
            </w:r>
          </w:p>
        </w:tc>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spacing(2)</w:t>
            </w:r>
          </w:p>
        </w:tc>
        <w:tc>
          <w:tcPr>
            <w:tcW w:type="dxa" w:w="4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Card padding, section gaps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space.5</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20px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spacing(2.5)</w:t>
            </w:r>
          </w:p>
        </w:tc>
        <w:tc>
          <w:tcPr>
            <w:tcW w:type="dxa" w:w="4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Panel padding</w:t>
            </w:r>
          </w:p>
        </w:tc>
      </w:tr>
      <w:tr>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space.6</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24px</w:t>
            </w:r>
          </w:p>
        </w:tc>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spacing(3)</w:t>
            </w:r>
          </w:p>
        </w:tc>
        <w:tc>
          <w:tcPr>
            <w:tcW w:type="dxa" w:w="4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Page content padding horizontal</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space.8</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32px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spacing(4)</w:t>
            </w:r>
          </w:p>
        </w:tc>
        <w:tc>
          <w:tcPr>
            <w:tcW w:type="dxa" w:w="4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Major section spacing</w:t>
            </w:r>
          </w:p>
        </w:tc>
      </w:tr>
      <w:tr>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space.10</w:t>
            </w:r>
          </w:p>
        </w:tc>
        <w:tc>
          <w:tcPr>
            <w:tcW w:type="dxa" w:w="12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40px</w:t>
            </w:r>
          </w:p>
        </w:tc>
        <w:tc>
          <w:tcPr>
            <w:tcW w:type="dxa" w:w="2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spacing(5)</w:t>
            </w:r>
          </w:p>
        </w:tc>
        <w:tc>
          <w:tcPr>
            <w:tcW w:type="dxa" w:w="4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Verse top/bottom padding in reader</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space.12</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48px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spacing(6)</w:t>
            </w:r>
          </w:p>
        </w:tc>
        <w:tc>
          <w:tcPr>
            <w:tcW w:type="dxa" w:w="4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Reader column side padding (desktop)</w:t>
            </w:r>
          </w:p>
        </w:tc>
      </w:tr>
    </w:tbl>
    <w:p>
      <w:pPr>
        <w:spacing w:before="120" w:after="0"/>
      </w:pPr>
      <w:r>
        <w:t xml:space="preserve"/>
      </w:r>
    </w:p>
    <w:p>
      <w:pPr>
        <w:pStyle w:val="Heading2"/>
        <w:spacing w:before="360" w:after="160"/>
      </w:pPr>
      <w:r>
        <w:rPr>
          <w:rFonts w:ascii="Noto Sans" w:cs="Noto Sans" w:eastAsia="Noto Sans" w:hAnsi="Noto Sans"/>
          <w:b/>
          <w:bCs/>
          <w:color w:val="6B4226"/>
          <w:sz w:val="28"/>
          <w:szCs w:val="28"/>
        </w:rPr>
        <w:t xml:space="preserve">2.4 Shape &amp; Elevation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3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3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shape.radius.xs</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4px</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Chips, small badges, SRS buttons</w:t>
            </w:r>
          </w:p>
        </w:tc>
      </w:tr>
      <w:tr>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shape.radius.sm</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6px</w:t>
            </w:r>
          </w:p>
        </w:tc>
        <w:tc>
          <w:tcPr>
            <w:tcW w:type="dxa" w:w="3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Inputs, select menus, tooltips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shape.radius.md</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8px</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Cards, panels, nav items hover</w:t>
            </w:r>
          </w:p>
        </w:tc>
      </w:tr>
      <w:tr>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shape.radius.lg</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12px</w:t>
            </w:r>
          </w:p>
        </w:tc>
        <w:tc>
          <w:tcPr>
            <w:tcW w:type="dxa" w:w="3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Flashcard, vocabulary set card, modals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shape.radius.xl</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16px</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Bottom sheet handle area</w:t>
            </w:r>
          </w:p>
        </w:tc>
      </w:tr>
      <w:tr>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shape.radius.full</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9999px</w:t>
            </w:r>
          </w:p>
        </w:tc>
        <w:tc>
          <w:tcPr>
            <w:tcW w:type="dxa" w:w="3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Avatar ring, SRS rating dot indicators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elevation.0</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none</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Flat surfaces (sidebar, navrail bg)</w:t>
            </w:r>
          </w:p>
        </w:tc>
      </w:tr>
      <w:tr>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elevation.1</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0 1px 3px rgba(0,0,0,0.08)</w:t>
            </w:r>
          </w:p>
        </w:tc>
        <w:tc>
          <w:tcPr>
            <w:tcW w:type="dxa" w:w="3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Cards at rest</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elevation.2</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0 3px 8px rgba(0,0,0,0.10)</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Flashcard, dropdown menus</w:t>
            </w:r>
          </w:p>
        </w:tc>
      </w:tr>
      <w:tr>
        <w:tc>
          <w:tcPr>
            <w:tcW w:type="dxa" w:w="2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elevation.3</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0 8px 24px rgba(0,0,0,0.12)</w:t>
            </w:r>
          </w:p>
        </w:tc>
        <w:tc>
          <w:tcPr>
            <w:tcW w:type="dxa" w:w="3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Bottom sheet, modals</w:t>
            </w:r>
          </w:p>
        </w:tc>
      </w:tr>
    </w:tbl>
    <w:p>
      <w:pPr>
        <w:spacing w:before="120" w:after="0"/>
      </w:pPr>
      <w:r>
        <w:t xml:space="preserve"/>
      </w:r>
    </w:p>
    <w:p>
      <w:pPr>
        <w:pStyle w:val="Heading2"/>
        <w:spacing w:before="360" w:after="160"/>
      </w:pPr>
      <w:r>
        <w:rPr>
          <w:rFonts w:ascii="Noto Sans" w:cs="Noto Sans" w:eastAsia="Noto Sans" w:hAnsi="Noto Sans"/>
          <w:b/>
          <w:bCs/>
          <w:color w:val="6B4226"/>
          <w:sz w:val="28"/>
          <w:szCs w:val="28"/>
        </w:rPr>
        <w:t xml:space="preserve">2.5 Motion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000"/>
      </w:tblGrid>
      <w:tr>
        <w:trPr>
          <w:tblHeader/>
        </w:trPr>
        <w:tc>
          <w:tcPr>
            <w:tcW w:type="dxa" w:w="2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Token</w:t>
            </w:r>
          </w:p>
        </w:tc>
        <w:tc>
          <w:tcPr>
            <w:tcW w:type="dxa" w:w="34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Value</w:t>
            </w:r>
          </w:p>
        </w:tc>
        <w:tc>
          <w:tcPr>
            <w:tcW w:type="dxa" w:w="3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Usage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motion.duration.fast</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150ms</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Hover states, tooltip appear</w:t>
            </w:r>
          </w:p>
        </w:tc>
      </w:tr>
      <w:tr>
        <w:tc>
          <w:tcPr>
            <w:tcW w:type="dxa" w:w="2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motion.duration.normal</w:t>
            </w:r>
          </w:p>
        </w:tc>
        <w:tc>
          <w:tcPr>
            <w:tcW w:type="dxa" w:w="3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250ms</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Page transitions, sheet open/close, nav highlight</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motion.duration.slow</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400ms</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Flashcard flip 3D transform, XP ring fill on level-up</w:t>
            </w:r>
          </w:p>
        </w:tc>
      </w:tr>
      <w:tr>
        <w:tc>
          <w:tcPr>
            <w:tcW w:type="dxa" w:w="2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motion.easing.standard</w:t>
            </w:r>
          </w:p>
        </w:tc>
        <w:tc>
          <w:tcPr>
            <w:tcW w:type="dxa" w:w="3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cubic-bezier(0.4, 0, 0.2, 1)</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Default MUI easing — most transitions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motion.easing.decelerate</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cubic-bezier(0, 0, 0.2, 1)</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Sheet slide-up entrance</w:t>
            </w:r>
          </w:p>
        </w:tc>
      </w:tr>
      <w:tr>
        <w:tc>
          <w:tcPr>
            <w:tcW w:type="dxa" w:w="2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motion.easing.accelerate</w:t>
            </w:r>
          </w:p>
        </w:tc>
        <w:tc>
          <w:tcPr>
            <w:tcW w:type="dxa" w:w="34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cubic-bezier(0.4, 0, 1, 1)</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Sheet slide-down exit</w:t>
            </w:r>
          </w:p>
        </w:tc>
      </w:tr>
    </w:tbl>
    <w:p>
      <w:pPr>
        <w:spacing w:before="120" w:after="0"/>
      </w:pPr>
      <w:r>
        <w:t xml:space="preserve"/>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3. Layouts</w:t>
      </w:r>
    </w:p>
    <w:p>
      <w:pPr>
        <w:spacing w:before="60" w:after="100"/>
      </w:pPr>
      <w:r>
        <w:rPr>
          <w:rFonts w:ascii="Noto Sans" w:cs="Noto Sans" w:eastAsia="Noto Sans" w:hAnsi="Noto Sans"/>
          <w:b w:val="false"/>
          <w:bCs w:val="false"/>
          <w:i w:val="false"/>
          <w:iCs w:val="false"/>
          <w:color w:val="212121"/>
          <w:sz w:val="22"/>
          <w:szCs w:val="22"/>
        </w:rPr>
        <w:t xml:space="preserve">The app uses three layout shells. All shells share the NavRail (desktop) or BottomNav (mobile) as the primary navigation. There is no top AppBar — the navrail and sidebar are the entire chrome on desktop.</w:t>
      </w:r>
    </w:p>
    <w:p>
      <w:pPr>
        <w:pStyle w:val="Heading2"/>
        <w:spacing w:before="360" w:after="160"/>
      </w:pPr>
      <w:r>
        <w:rPr>
          <w:rFonts w:ascii="Noto Sans" w:cs="Noto Sans" w:eastAsia="Noto Sans" w:hAnsi="Noto Sans"/>
          <w:b/>
          <w:bCs/>
          <w:color w:val="6B4226"/>
          <w:sz w:val="28"/>
          <w:szCs w:val="28"/>
        </w:rPr>
        <w:t xml:space="preserve">3.1 AppShell — Desktop</w:t>
      </w:r>
    </w:p>
    <w:p>
      <w:pPr>
        <w:pStyle w:val="Heading3"/>
        <w:spacing w:before="280" w:after="120"/>
      </w:pPr>
      <w:r>
        <w:rPr>
          <w:rFonts w:ascii="Noto Sans" w:cs="Noto Sans" w:eastAsia="Noto Sans" w:hAnsi="Noto Sans"/>
          <w:b/>
          <w:bCs/>
          <w:color w:val="212121"/>
          <w:sz w:val="24"/>
          <w:szCs w:val="24"/>
        </w:rPr>
        <w:t xml:space="preserve">Structure</w:t>
      </w:r>
    </w:p>
    <w:p>
      <w:pPr>
        <w:spacing w:before="60" w:after="100"/>
      </w:pPr>
      <w:r>
        <w:rPr>
          <w:rFonts w:ascii="Noto Sans" w:cs="Noto Sans" w:eastAsia="Noto Sans" w:hAnsi="Noto Sans"/>
          <w:b w:val="false"/>
          <w:bCs w:val="false"/>
          <w:i w:val="false"/>
          <w:iCs w:val="false"/>
          <w:color w:val="212121"/>
          <w:sz w:val="22"/>
          <w:szCs w:val="22"/>
        </w:rPr>
        <w:t xml:space="preserve">A full-viewport flex row with three fixed-width columns and a flex-grow content area.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800"/>
      </w:tblGrid>
      <w:tr>
        <w:trPr>
          <w:tblHeader/>
        </w:trPr>
        <w:tc>
          <w:tcPr>
            <w:tcW w:type="dxa" w:w="16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Zone</w:t>
            </w:r>
          </w:p>
        </w:tc>
        <w:tc>
          <w:tcPr>
            <w:tcW w:type="dxa" w:w="1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Width</w:t>
            </w:r>
          </w:p>
        </w:tc>
        <w:tc>
          <w:tcPr>
            <w:tcW w:type="dxa" w:w="3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Behaviour</w:t>
            </w:r>
          </w:p>
        </w:tc>
        <w:tc>
          <w:tcPr>
            <w:tcW w:type="dxa" w:w="2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Contents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NavRail</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72px fixed</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Always visible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Logo mark, nav icons, avatar+XP ring</w:t>
            </w:r>
          </w:p>
        </w:tc>
      </w:tr>
      <w:tr>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Content</w:t>
            </w:r>
          </w:p>
        </w:tc>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flex-grow</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Scrollable</w:t>
            </w:r>
          </w:p>
        </w:tc>
        <w:tc>
          <w:tcPr>
            <w:tcW w:type="dxa" w:w="2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Page content (reader or other pages)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Sidebar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280px fixed</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Always visible on reader; hidden on other pages by default</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Details panel, study panel</w:t>
            </w:r>
          </w:p>
        </w:tc>
      </w:tr>
    </w:tbl>
    <w:p>
      <w:pPr>
        <w:spacing w:before="100" w:after="0"/>
      </w:pPr>
      <w:r>
        <w:t xml:space="preserve"/>
      </w:r>
    </w:p>
    <w:p>
      <w:pPr>
        <w:spacing w:before="60" w:after="100"/>
        <w:ind w:left="400"/>
      </w:pPr>
      <w:r>
        <w:rPr>
          <w:sz w:val="20"/>
          <w:szCs w:val="20"/>
        </w:rPr>
        <w:t xml:space="preserve">📌 </w:t>
      </w:r>
      <w:r>
        <w:rPr>
          <w:rFonts w:ascii="Noto Sans" w:cs="Noto Sans" w:eastAsia="Noto Sans" w:hAnsi="Noto Sans"/>
          <w:i/>
          <w:iCs/>
          <w:color w:val="616161"/>
          <w:sz w:val="20"/>
          <w:szCs w:val="20"/>
        </w:rPr>
        <w:t xml:space="preserve">The sidebar is only rendered on the /read route. Other pages (vocab, lessons, profile) use the full content width with the navrail only.</w:t>
      </w:r>
    </w:p>
    <w:p>
      <w:pPr>
        <w:pStyle w:val="Heading3"/>
        <w:spacing w:before="280" w:after="120"/>
      </w:pPr>
      <w:r>
        <w:rPr>
          <w:rFonts w:ascii="Noto Sans" w:cs="Noto Sans" w:eastAsia="Noto Sans" w:hAnsi="Noto Sans"/>
          <w:b/>
          <w:bCs/>
          <w:color w:val="212121"/>
          <w:sz w:val="24"/>
          <w:szCs w:val="24"/>
        </w:rPr>
        <w:t xml:space="preserve">Reader Content Area</w:t>
      </w:r>
    </w:p>
    <w:p>
      <w:pPr>
        <w:spacing w:before="60" w:after="100"/>
      </w:pPr>
      <w:r>
        <w:rPr>
          <w:rFonts w:ascii="Noto Sans" w:cs="Noto Sans" w:eastAsia="Noto Sans" w:hAnsi="Noto Sans"/>
          <w:b w:val="false"/>
          <w:bCs w:val="false"/>
          <w:i w:val="false"/>
          <w:iCs w:val="false"/>
          <w:color w:val="212121"/>
          <w:sz w:val="22"/>
          <w:szCs w:val="22"/>
        </w:rPr>
        <w:t xml:space="preserve">Within the content area on the /read route, the Greek text column is centered with a max-width of 560px and symmetric horizontal padding of 48px. The book/chapter selectors float above the text column in ghost style. Chapter navigation arrows appear as ghost-style full-height buttons in the left and right margins of the content area, outside the text column max-width.</w:t>
      </w:r>
    </w:p>
    <w:p>
      <w:pPr>
        <w:pStyle w:val="Heading2"/>
        <w:spacing w:before="360" w:after="160"/>
      </w:pPr>
      <w:r>
        <w:rPr>
          <w:rFonts w:ascii="Noto Sans" w:cs="Noto Sans" w:eastAsia="Noto Sans" w:hAnsi="Noto Sans"/>
          <w:b/>
          <w:bCs/>
          <w:color w:val="6B4226"/>
          <w:sz w:val="28"/>
          <w:szCs w:val="28"/>
        </w:rPr>
        <w:t xml:space="preserve">3.2 AppShell — Mobile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800"/>
      </w:tblGrid>
      <w:tr>
        <w:trPr>
          <w:tblHeader/>
        </w:trPr>
        <w:tc>
          <w:tcPr>
            <w:tcW w:type="dxa" w:w="1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Zone</w:t>
            </w:r>
          </w:p>
        </w:tc>
        <w:tc>
          <w:tcPr>
            <w:tcW w:type="dxa" w:w="16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Height</w:t>
            </w:r>
          </w:p>
        </w:tc>
        <w:tc>
          <w:tcPr>
            <w:tcW w:type="dxa" w:w="30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Behaviour</w:t>
            </w:r>
          </w:p>
        </w:tc>
        <w:tc>
          <w:tcPr>
            <w:tcW w:type="dxa" w:w="2800"/>
            <w:tcBorders>
              <w:top w:val="single" w:color="BDBDBD" w:sz="1"/>
              <w:left w:val="single" w:color="BDBDBD" w:sz="1"/>
              <w:bottom w:val="single" w:color="BDBDBD" w:sz="1"/>
              <w:right w:val="single" w:color="BDBDBD" w:sz="1"/>
            </w:tcBorders>
            <w:shd w:fill="F3EBE5" w:val="clear"/>
            <w:tcMar>
              <w:top w:type="dxa" w:w="80"/>
              <w:left w:type="dxa" w:w="120"/>
              <w:bottom w:type="dxa" w:w="80"/>
              <w:right w:type="dxa" w:w="120"/>
            </w:tcMar>
          </w:tcPr>
          <w:p>
            <w:r>
              <w:rPr>
                <w:rFonts w:ascii="Noto Sans" w:cs="Noto Sans" w:eastAsia="Noto Sans" w:hAnsi="Noto Sans"/>
                <w:b/>
                <w:bCs/>
                <w:color w:val="4A2C17"/>
                <w:sz w:val="19"/>
                <w:szCs w:val="19"/>
              </w:rPr>
              <w:t xml:space="preserve">Contents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Content</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flex-grow</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Scrollable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Full-width page content</w:t>
            </w:r>
          </w:p>
        </w:tc>
      </w:tr>
      <w:tr>
        <w:tc>
          <w:tcPr>
            <w:tcW w:type="dxa" w:w="1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BottomNav</w:t>
            </w:r>
          </w:p>
        </w:tc>
        <w:tc>
          <w:tcPr>
            <w:tcW w:type="dxa" w:w="16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56px fixed</w:t>
            </w:r>
          </w:p>
        </w:tc>
        <w:tc>
          <w:tcPr>
            <w:tcW w:type="dxa" w:w="30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Always visible, sticks to bottom</w:t>
            </w:r>
          </w:p>
        </w:tc>
        <w:tc>
          <w:tcPr>
            <w:tcW w:type="dxa" w:w="2800"/>
            <w:tcBorders>
              <w:top w:val="single" w:color="E0E0E0" w:sz="1"/>
              <w:left w:val="single" w:color="E0E0E0" w:sz="1"/>
              <w:bottom w:val="single" w:color="E0E0E0" w:sz="1"/>
              <w:right w:val="single" w:color="E0E0E0" w:sz="1"/>
            </w:tcBorders>
            <w:shd w:fill="FBF9F8"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5 nav icons (no labels)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BottomSheet</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0–100vh</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Overlays content, drag handle at top</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top"/>
          </w:tcPr>
          <w:p>
            <w:r>
              <w:rPr>
                <w:rFonts w:ascii="Noto Sans" w:cs="Noto Sans" w:eastAsia="Noto Sans" w:hAnsi="Noto Sans"/>
                <w:color w:val="212121"/>
                <w:sz w:val="19"/>
                <w:szCs w:val="19"/>
              </w:rPr>
              <w:t xml:space="preserve">Word details or SRS study panel</w:t>
            </w:r>
          </w:p>
        </w:tc>
      </w:tr>
    </w:tbl>
    <w:p>
      <w:pPr>
        <w:spacing w:before="100" w:after="0"/>
      </w:pPr>
      <w:r>
        <w:t xml:space="preserve"/>
      </w:r>
    </w:p>
    <w:p>
      <w:pPr>
        <w:spacing w:before="60" w:after="100"/>
      </w:pPr>
      <w:r>
        <w:rPr>
          <w:rFonts w:ascii="Noto Sans" w:cs="Noto Sans" w:eastAsia="Noto Sans" w:hAnsi="Noto Sans"/>
          <w:b w:val="false"/>
          <w:bCs w:val="false"/>
          <w:i w:val="false"/>
          <w:iCs w:val="false"/>
          <w:color w:val="212121"/>
          <w:sz w:val="22"/>
          <w:szCs w:val="22"/>
        </w:rPr>
        <w:t xml:space="preserve">The BottomSheet has three snap points: hidden (0), peek (~40% — shows word details summary), and expanded (100% — full SRS study mode). The reader text column scrolls to keep the selected word in the top 40% of the visible viewport when the sheet opens.</w:t>
      </w:r>
    </w:p>
    <w:p>
      <w:pPr>
        <w:spacing w:before="60" w:after="100"/>
        <w:ind w:left="400"/>
      </w:pPr>
      <w:r>
        <w:rPr>
          <w:sz w:val="20"/>
          <w:szCs w:val="20"/>
        </w:rPr>
        <w:t xml:space="preserve">📌 </w:t>
      </w:r>
      <w:r>
        <w:rPr>
          <w:rFonts w:ascii="Noto Sans" w:cs="Noto Sans" w:eastAsia="Noto Sans" w:hAnsi="Noto Sans"/>
          <w:i/>
          <w:iCs/>
          <w:color w:val="616161"/>
          <w:sz w:val="20"/>
          <w:szCs w:val="20"/>
        </w:rPr>
        <w:t xml:space="preserve">During SRS session on mobile (sheet expanded), the reader text is dimly visible above the sheet, providing context without distraction.</w:t>
      </w:r>
    </w:p>
    <w:p>
      <w:pPr>
        <w:pStyle w:val="Heading2"/>
        <w:spacing w:before="360" w:after="160"/>
      </w:pPr>
      <w:r>
        <w:rPr>
          <w:rFonts w:ascii="Noto Sans" w:cs="Noto Sans" w:eastAsia="Noto Sans" w:hAnsi="Noto Sans"/>
          <w:b/>
          <w:bCs/>
          <w:color w:val="6B4226"/>
          <w:sz w:val="28"/>
          <w:szCs w:val="28"/>
        </w:rPr>
        <w:t xml:space="preserve">3.3 Auth Shell</w:t>
      </w:r>
    </w:p>
    <w:p>
      <w:pPr>
        <w:spacing w:before="60" w:after="100"/>
      </w:pPr>
      <w:r>
        <w:rPr>
          <w:rFonts w:ascii="Noto Sans" w:cs="Noto Sans" w:eastAsia="Noto Sans" w:hAnsi="Noto Sans"/>
          <w:b w:val="false"/>
          <w:bCs w:val="false"/>
          <w:i w:val="false"/>
          <w:iCs w:val="false"/>
          <w:color w:val="212121"/>
          <w:sz w:val="22"/>
          <w:szCs w:val="22"/>
        </w:rPr>
        <w:t xml:space="preserve">A centered, single-column layout with no navrail. Max-width 420px card centered vertically and horizontally on a white background. The app logo + wordmark appears above the card. A faint decorative border or subtle background texture (e.g., very light dot grid at 2% opacity) adds warmth without distraction.</w:t>
      </w:r>
    </w:p>
    <w:p>
      <w:pPr>
        <w:pStyle w:val="Heading2"/>
        <w:spacing w:before="360" w:after="160"/>
      </w:pPr>
      <w:r>
        <w:rPr>
          <w:rFonts w:ascii="Noto Sans" w:cs="Noto Sans" w:eastAsia="Noto Sans" w:hAnsi="Noto Sans"/>
          <w:b/>
          <w:bCs/>
          <w:color w:val="6B4226"/>
          <w:sz w:val="28"/>
          <w:szCs w:val="28"/>
        </w:rPr>
        <w:t xml:space="preserve">3.4 Landing Page Shell</w:t>
      </w:r>
    </w:p>
    <w:p>
      <w:pPr>
        <w:spacing w:before="60" w:after="100"/>
      </w:pPr>
      <w:r>
        <w:rPr>
          <w:rFonts w:ascii="Noto Sans" w:cs="Noto Sans" w:eastAsia="Noto Sans" w:hAnsi="Noto Sans"/>
          <w:b w:val="false"/>
          <w:bCs w:val="false"/>
          <w:i w:val="false"/>
          <w:iCs w:val="false"/>
          <w:color w:val="212121"/>
          <w:sz w:val="22"/>
          <w:szCs w:val="22"/>
        </w:rPr>
        <w:t xml:space="preserve">Standard Next.js page with a minimal sticky header (logo + "Sign In" + "Try Free" CTA). Full-width sections with alternating background: white / surface (#FAFAFA). No navrail. Footer with mission statement and donation link.</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4. Component Inventory</w:t>
      </w:r>
    </w:p>
    <w:p>
      <w:pPr>
        <w:spacing w:before="60" w:after="100"/>
      </w:pPr>
      <w:r>
        <w:rPr>
          <w:rFonts w:ascii="Noto Sans" w:cs="Noto Sans" w:eastAsia="Noto Sans" w:hAnsi="Noto Sans"/>
          <w:b w:val="false"/>
          <w:bCs w:val="false"/>
          <w:i w:val="false"/>
          <w:iCs w:val="false"/>
          <w:color w:val="212121"/>
          <w:sz w:val="22"/>
          <w:szCs w:val="22"/>
        </w:rPr>
        <w:t xml:space="preserve">Components are grouped by feature area. Each entry includes: component name, file path convention, key props, and a prompt-ready description for generation.</w:t>
      </w:r>
    </w:p>
    <w:p>
      <w:pPr>
        <w:shd w:fill="4A2C17" w:val="clear"/>
        <w:spacing w:before="400" w:after="120"/>
      </w:pPr>
      <w:r>
        <w:rPr>
          <w:rFonts w:ascii="Noto Sans" w:cs="Noto Sans" w:eastAsia="Noto Sans" w:hAnsi="Noto Sans"/>
          <w:b/>
          <w:bCs/>
          <w:caps/>
          <w:color w:val="FFFFFF"/>
          <w:sz w:val="20"/>
          <w:szCs w:val="20"/>
        </w:rPr>
        <w:t xml:space="preserve">  4.1  NAVIGATION  </w:t>
      </w:r>
    </w:p>
    <w:p>
      <w:pPr>
        <w:pStyle w:val="Heading3"/>
        <w:spacing w:before="280" w:after="120"/>
      </w:pPr>
      <w:r>
        <w:rPr>
          <w:rFonts w:ascii="Noto Sans" w:cs="Noto Sans" w:eastAsia="Noto Sans" w:hAnsi="Noto Sans"/>
          <w:b/>
          <w:bCs/>
          <w:color w:val="212121"/>
          <w:sz w:val="24"/>
          <w:szCs w:val="24"/>
        </w:rPr>
        <w:t xml:space="preserve">NavRail</w:t>
      </w:r>
    </w:p>
    <w:p>
      <w:pPr>
        <w:spacing w:before="60" w:after="100"/>
      </w:pPr>
      <w:r>
        <w:rPr>
          <w:rFonts w:ascii="Noto Sans" w:cs="Noto Sans" w:eastAsia="Noto Sans" w:hAnsi="Noto Sans"/>
          <w:b w:val="false"/>
          <w:bCs w:val="false"/>
          <w:i w:val="false"/>
          <w:iCs w:val="false"/>
          <w:color w:val="212121"/>
          <w:sz w:val="22"/>
          <w:szCs w:val="22"/>
        </w:rPr>
        <w:t xml:space="preserve">File: components/nav/NavRail.tsx</w:t>
      </w:r>
    </w:p>
    <w:p>
      <w:pPr>
        <w:spacing w:before="60" w:after="100"/>
      </w:pPr>
      <w:r>
        <w:rPr>
          <w:rFonts w:ascii="Noto Sans" w:cs="Noto Sans" w:eastAsia="Noto Sans" w:hAnsi="Noto Sans"/>
          <w:b w:val="false"/>
          <w:bCs w:val="false"/>
          <w:i w:val="false"/>
          <w:iCs w:val="false"/>
          <w:color w:val="212121"/>
          <w:sz w:val="22"/>
          <w:szCs w:val="22"/>
        </w:rPr>
        <w:t xml:space="preserve">The primary navigation element on desktop. A 72px-wide fixed left column with a white/surface background and a 1px right border in color.border.default.</w:t>
      </w:r>
    </w:p>
    <w:p>
      <w:pPr>
        <w:spacing w:before="60" w:after="100"/>
      </w:pPr>
      <w:r>
        <w:rPr>
          <w:rFonts w:ascii="Noto Sans" w:cs="Noto Sans" w:eastAsia="Noto Sans" w:hAnsi="Noto Sans"/>
          <w:b w:val="false"/>
          <w:bCs w:val="false"/>
          <w:i w:val="false"/>
          <w:iCs w:val="false"/>
          <w:color w:val="212121"/>
          <w:sz w:val="22"/>
          <w:szCs w:val="22"/>
        </w:rPr>
        <w:t xml:space="preserve">Structure top to bottom:</w:t>
      </w:r>
    </w:p>
    <w:p>
      <w:pPr>
        <w:pStyle w:val="ListParagraph"/>
        <w:numPr>
          <w:ilvl w:val="0"/>
          <w:numId w:val="2"/>
        </w:numPr>
        <w:spacing w:before="40" w:after="60"/>
      </w:pPr>
      <w:r>
        <w:rPr>
          <w:rFonts w:ascii="Noto Sans" w:cs="Noto Sans" w:eastAsia="Noto Sans" w:hAnsi="Noto Sans"/>
          <w:color w:val="212121"/>
          <w:sz w:val="21"/>
          <w:szCs w:val="21"/>
        </w:rPr>
        <w:t xml:space="preserve">Logo mark: 36×36px rounded square (radius.md) in color.primary.main, containing the Greek letter alpha (α) in Noto Serif 20px white. Margin-top 16px.</w:t>
      </w:r>
    </w:p>
    <w:p>
      <w:pPr>
        <w:pStyle w:val="ListParagraph"/>
        <w:numPr>
          <w:ilvl w:val="0"/>
          <w:numId w:val="2"/>
        </w:numPr>
        <w:spacing w:before="40" w:after="60"/>
      </w:pPr>
      <w:r>
        <w:rPr>
          <w:rFonts w:ascii="Noto Sans" w:cs="Noto Sans" w:eastAsia="Noto Sans" w:hAnsi="Noto Sans"/>
          <w:color w:val="212121"/>
          <w:sz w:val="21"/>
          <w:szCs w:val="21"/>
        </w:rPr>
        <w:t xml:space="preserve">Nav items (5): Read (book icon), Study (cards icon), Vocabulary (list icon), Lessons (graduation-cap icon), Profile (person icon). Each is a 52×44px rounded rectangle. Active state: primary.light background + primary.main icon color. Inactive: transparent bg + text.secondary icon. Tooltip on hover shows the label in a small MUI Tooltip (placement="right").</w:t>
      </w:r>
    </w:p>
    <w:p>
      <w:pPr>
        <w:pStyle w:val="ListParagraph"/>
        <w:numPr>
          <w:ilvl w:val="0"/>
          <w:numId w:val="2"/>
        </w:numPr>
        <w:spacing w:before="40" w:after="60"/>
      </w:pPr>
      <w:r>
        <w:rPr>
          <w:rFonts w:ascii="Noto Sans" w:cs="Noto Sans" w:eastAsia="Noto Sans" w:hAnsi="Noto Sans"/>
          <w:color w:val="212121"/>
          <w:sz w:val="21"/>
          <w:szCs w:val="21"/>
        </w:rPr>
        <w:t xml:space="preserve">Avatar section (bottom, margin-bottom 16px): The UserAvatarBadge component (see below). Tapping navigates to /profile.</w:t>
      </w:r>
    </w:p>
    <w:p>
      <w:pPr>
        <w:spacing w:before="60" w:after="100"/>
        <w:ind w:left="400"/>
      </w:pPr>
      <w:r>
        <w:rPr>
          <w:sz w:val="20"/>
          <w:szCs w:val="20"/>
        </w:rPr>
        <w:t xml:space="preserve">📌 </w:t>
      </w:r>
      <w:r>
        <w:rPr>
          <w:rFonts w:ascii="Noto Sans" w:cs="Noto Sans" w:eastAsia="Noto Sans" w:hAnsi="Noto Sans"/>
          <w:i/>
          <w:iCs/>
          <w:color w:val="616161"/>
          <w:sz w:val="20"/>
          <w:szCs w:val="20"/>
        </w:rPr>
        <w:t xml:space="preserve">Direction prop: in RTL mode the rail moves to the right side and the border flips to the left.</w:t>
      </w:r>
    </w:p>
    <w:p>
      <w:pPr>
        <w:pStyle w:val="Heading3"/>
        <w:spacing w:before="280" w:after="120"/>
      </w:pPr>
      <w:r>
        <w:rPr>
          <w:rFonts w:ascii="Noto Sans" w:cs="Noto Sans" w:eastAsia="Noto Sans" w:hAnsi="Noto Sans"/>
          <w:b/>
          <w:bCs/>
          <w:color w:val="212121"/>
          <w:sz w:val="24"/>
          <w:szCs w:val="24"/>
        </w:rPr>
        <w:t xml:space="preserve">UserAvatarBadge</w:t>
      </w:r>
    </w:p>
    <w:p>
      <w:pPr>
        <w:spacing w:before="60" w:after="100"/>
      </w:pPr>
      <w:r>
        <w:rPr>
          <w:rFonts w:ascii="Noto Sans" w:cs="Noto Sans" w:eastAsia="Noto Sans" w:hAnsi="Noto Sans"/>
          <w:b w:val="false"/>
          <w:bCs w:val="false"/>
          <w:i w:val="false"/>
          <w:iCs w:val="false"/>
          <w:color w:val="212121"/>
          <w:sz w:val="22"/>
          <w:szCs w:val="22"/>
        </w:rPr>
        <w:t xml:space="preserve">File: components/nav/UserAvatarBadge.tsx</w:t>
      </w:r>
    </w:p>
    <w:p>
      <w:pPr>
        <w:spacing w:before="60" w:after="100"/>
      </w:pPr>
      <w:r>
        <w:rPr>
          <w:rFonts w:ascii="Noto Sans" w:cs="Noto Sans" w:eastAsia="Noto Sans" w:hAnsi="Noto Sans"/>
          <w:b w:val="false"/>
          <w:bCs w:val="false"/>
          <w:i w:val="false"/>
          <w:iCs w:val="false"/>
          <w:color w:val="212121"/>
          <w:sz w:val="22"/>
          <w:szCs w:val="22"/>
        </w:rPr>
        <w:t xml:space="preserve">A 44×44px circular avatar showing the user's two initials in Noto Sans 15px semibold on a primary.light background with primary.dark text. Surrounding it is an SVG XP progress ring: a 52×52px SVG with a circle track (color.xp.ringBg, strokeWidth 3) and a progress arc (color.xp.gold, strokeWidth 3, strokeLinecap="round") that animates on XP change. In the bottom-right corner of the avatar, a 16×16px circular tier badge with a colored background (tier color token) contains a 1–2 character tier abbreviation (N/A/S/M) in white 9px bold.</w:t>
      </w:r>
    </w:p>
    <w:p>
      <w:pPr>
        <w:spacing w:before="60" w:after="100"/>
      </w:pPr>
      <w:r>
        <w:rPr>
          <w:rFonts w:ascii="Noto Sans" w:cs="Noto Sans" w:eastAsia="Noto Sans" w:hAnsi="Noto Sans"/>
          <w:b w:val="false"/>
          <w:bCs w:val="false"/>
          <w:i w:val="false"/>
          <w:iCs w:val="false"/>
          <w:color w:val="212121"/>
          <w:sz w:val="22"/>
          <w:szCs w:val="22"/>
        </w:rPr>
        <w:t xml:space="preserve">Props: initials: string, xpPercent: number (0–100), tier: "novice"|"apprentice"|"scholar"|"master", size?: number</w:t>
      </w:r>
    </w:p>
    <w:p>
      <w:pPr>
        <w:pStyle w:val="Heading3"/>
        <w:spacing w:before="280" w:after="120"/>
      </w:pPr>
      <w:r>
        <w:rPr>
          <w:rFonts w:ascii="Noto Sans" w:cs="Noto Sans" w:eastAsia="Noto Sans" w:hAnsi="Noto Sans"/>
          <w:b/>
          <w:bCs/>
          <w:color w:val="212121"/>
          <w:sz w:val="24"/>
          <w:szCs w:val="24"/>
        </w:rPr>
        <w:t xml:space="preserve">BottomNav (Mobile)</w:t>
      </w:r>
    </w:p>
    <w:p>
      <w:pPr>
        <w:spacing w:before="60" w:after="100"/>
      </w:pPr>
      <w:r>
        <w:rPr>
          <w:rFonts w:ascii="Noto Sans" w:cs="Noto Sans" w:eastAsia="Noto Sans" w:hAnsi="Noto Sans"/>
          <w:b w:val="false"/>
          <w:bCs w:val="false"/>
          <w:i w:val="false"/>
          <w:iCs w:val="false"/>
          <w:color w:val="212121"/>
          <w:sz w:val="22"/>
          <w:szCs w:val="22"/>
        </w:rPr>
        <w:t xml:space="preserve">File: components/nav/BottomNav.tsx</w:t>
      </w:r>
    </w:p>
    <w:p>
      <w:pPr>
        <w:spacing w:before="60" w:after="100"/>
      </w:pPr>
      <w:r>
        <w:rPr>
          <w:rFonts w:ascii="Noto Sans" w:cs="Noto Sans" w:eastAsia="Noto Sans" w:hAnsi="Noto Sans"/>
          <w:b w:val="false"/>
          <w:bCs w:val="false"/>
          <w:i w:val="false"/>
          <w:iCs w:val="false"/>
          <w:color w:val="212121"/>
          <w:sz w:val="22"/>
          <w:szCs w:val="22"/>
        </w:rPr>
        <w:t xml:space="preserve">MUI BottomNavigation component. 56px height, white background, top 1px border. Five items matching the NavRail icons. No labels — icons only at 24px. Active icon uses color.primary.main. The bottom nav does not include the avatar — the Profile nav item navigates to /profile instead.</w:t>
      </w:r>
    </w:p>
    <w:p>
      <w:pPr>
        <w:pStyle w:val="Heading3"/>
        <w:spacing w:before="280" w:after="120"/>
      </w:pPr>
      <w:r>
        <w:rPr>
          <w:rFonts w:ascii="Noto Sans" w:cs="Noto Sans" w:eastAsia="Noto Sans" w:hAnsi="Noto Sans"/>
          <w:b/>
          <w:bCs/>
          <w:color w:val="212121"/>
          <w:sz w:val="24"/>
          <w:szCs w:val="24"/>
        </w:rPr>
        <w:t xml:space="preserve">Tooltip (NavRail)</w:t>
      </w:r>
    </w:p>
    <w:p>
      <w:pPr>
        <w:spacing w:before="60" w:after="100"/>
      </w:pPr>
      <w:r>
        <w:rPr>
          <w:rFonts w:ascii="Noto Sans" w:cs="Noto Sans" w:eastAsia="Noto Sans" w:hAnsi="Noto Sans"/>
          <w:b w:val="false"/>
          <w:bCs w:val="false"/>
          <w:i w:val="false"/>
          <w:iCs w:val="false"/>
          <w:color w:val="212121"/>
          <w:sz w:val="22"/>
          <w:szCs w:val="22"/>
        </w:rPr>
        <w:t xml:space="preserve">Use MUI Tooltip with placement="right" and a custom sx override: background color.textPrimary, font Noto Sans 12px, border-radius 4px, padding 4px 8px. Appears after 500ms delay to avoid tooltip spam.</w:t>
      </w:r>
    </w:p>
    <w:p>
      <w:pPr>
        <w:shd w:fill="4A2C17" w:val="clear"/>
        <w:spacing w:before="400" w:after="120"/>
      </w:pPr>
      <w:r>
        <w:rPr>
          <w:rFonts w:ascii="Noto Sans" w:cs="Noto Sans" w:eastAsia="Noto Sans" w:hAnsi="Noto Sans"/>
          <w:b/>
          <w:bCs/>
          <w:caps/>
          <w:color w:val="FFFFFF"/>
          <w:sz w:val="20"/>
          <w:szCs w:val="20"/>
        </w:rPr>
        <w:t xml:space="preserve">  4.2  READER  </w:t>
      </w:r>
    </w:p>
    <w:p>
      <w:pPr>
        <w:pStyle w:val="Heading3"/>
        <w:spacing w:before="280" w:after="120"/>
      </w:pPr>
      <w:r>
        <w:rPr>
          <w:rFonts w:ascii="Noto Sans" w:cs="Noto Sans" w:eastAsia="Noto Sans" w:hAnsi="Noto Sans"/>
          <w:b/>
          <w:bCs/>
          <w:color w:val="212121"/>
          <w:sz w:val="24"/>
          <w:szCs w:val="24"/>
        </w:rPr>
        <w:t xml:space="preserve">ReaderPage</w:t>
      </w:r>
    </w:p>
    <w:p>
      <w:pPr>
        <w:spacing w:before="60" w:after="100"/>
      </w:pPr>
      <w:r>
        <w:rPr>
          <w:rFonts w:ascii="Noto Sans" w:cs="Noto Sans" w:eastAsia="Noto Sans" w:hAnsi="Noto Sans"/>
          <w:b w:val="false"/>
          <w:bCs w:val="false"/>
          <w:i w:val="false"/>
          <w:iCs w:val="false"/>
          <w:color w:val="212121"/>
          <w:sz w:val="22"/>
          <w:szCs w:val="22"/>
        </w:rPr>
        <w:t xml:space="preserve">File: app/read/page.tsx  |  Layout: AppShell with sidebar</w:t>
      </w:r>
    </w:p>
    <w:p>
      <w:pPr>
        <w:spacing w:before="60" w:after="100"/>
      </w:pPr>
      <w:r>
        <w:rPr>
          <w:rFonts w:ascii="Noto Sans" w:cs="Noto Sans" w:eastAsia="Noto Sans" w:hAnsi="Noto Sans"/>
          <w:b w:val="false"/>
          <w:bCs w:val="false"/>
          <w:i w:val="false"/>
          <w:iCs w:val="false"/>
          <w:color w:val="212121"/>
          <w:sz w:val="22"/>
          <w:szCs w:val="22"/>
        </w:rPr>
        <w:t xml:space="preserve">The root reader page. Composes: ChapterNavigator, VerseDisplay, ChapterSelector (floating), and the ReaderSidebar.</w:t>
      </w:r>
    </w:p>
    <w:p>
      <w:pPr>
        <w:pStyle w:val="Heading3"/>
        <w:spacing w:before="280" w:after="120"/>
      </w:pPr>
      <w:r>
        <w:rPr>
          <w:rFonts w:ascii="Noto Sans" w:cs="Noto Sans" w:eastAsia="Noto Sans" w:hAnsi="Noto Sans"/>
          <w:b/>
          <w:bCs/>
          <w:color w:val="212121"/>
          <w:sz w:val="24"/>
          <w:szCs w:val="24"/>
        </w:rPr>
        <w:t xml:space="preserve">ChapterSelector</w:t>
      </w:r>
    </w:p>
    <w:p>
      <w:pPr>
        <w:spacing w:before="60" w:after="100"/>
      </w:pPr>
      <w:r>
        <w:rPr>
          <w:rFonts w:ascii="Noto Sans" w:cs="Noto Sans" w:eastAsia="Noto Sans" w:hAnsi="Noto Sans"/>
          <w:b w:val="false"/>
          <w:bCs w:val="false"/>
          <w:i w:val="false"/>
          <w:iCs w:val="false"/>
          <w:color w:val="212121"/>
          <w:sz w:val="22"/>
          <w:szCs w:val="22"/>
        </w:rPr>
        <w:t xml:space="preserve">File: components/reader/ChapterSelector.tsx</w:t>
      </w:r>
    </w:p>
    <w:p>
      <w:pPr>
        <w:spacing w:before="60" w:after="100"/>
      </w:pPr>
      <w:r>
        <w:rPr>
          <w:rFonts w:ascii="Noto Sans" w:cs="Noto Sans" w:eastAsia="Noto Sans" w:hAnsi="Noto Sans"/>
          <w:b w:val="false"/>
          <w:bCs w:val="false"/>
          <w:i w:val="false"/>
          <w:iCs w:val="false"/>
          <w:color w:val="212121"/>
          <w:sz w:val="22"/>
          <w:szCs w:val="22"/>
        </w:rPr>
        <w:t xml:space="preserve">Two ghost-style MUI Select components floated above the text column. They appear as borderless text with a subtle chevron, in type.body2 Noto Sans, color.text.secondary. On hover, the text shifts to color.primary.main and a faint underline appears. On focus/open, a standard MUI dropdown opens. The two selects sit inline with a slash separator between them: e.g., "John  /  Chapter 1". Centered above the text column. Max-width matches the text column (560px).</w:t>
      </w:r>
    </w:p>
    <w:p>
      <w:pPr>
        <w:spacing w:before="60" w:after="100"/>
        <w:ind w:left="400"/>
      </w:pPr>
      <w:r>
        <w:rPr>
          <w:sz w:val="20"/>
          <w:szCs w:val="20"/>
        </w:rPr>
        <w:t xml:space="preserve">📌 </w:t>
      </w:r>
      <w:r>
        <w:rPr>
          <w:rFonts w:ascii="Noto Sans" w:cs="Noto Sans" w:eastAsia="Noto Sans" w:hAnsi="Noto Sans"/>
          <w:i/>
          <w:iCs/>
          <w:color w:val="616161"/>
          <w:sz w:val="20"/>
          <w:szCs w:val="20"/>
        </w:rPr>
        <w:t xml:space="preserve">These are not inside the sidebar or a top bar. They are positioned at the top of the scrollable content area, above the first verse, and scroll with the content.</w:t>
      </w:r>
    </w:p>
    <w:p>
      <w:pPr>
        <w:pStyle w:val="Heading3"/>
        <w:spacing w:before="280" w:after="120"/>
      </w:pPr>
      <w:r>
        <w:rPr>
          <w:rFonts w:ascii="Noto Sans" w:cs="Noto Sans" w:eastAsia="Noto Sans" w:hAnsi="Noto Sans"/>
          <w:b/>
          <w:bCs/>
          <w:color w:val="212121"/>
          <w:sz w:val="24"/>
          <w:szCs w:val="24"/>
        </w:rPr>
        <w:t xml:space="preserve">VerseDisplay</w:t>
      </w:r>
    </w:p>
    <w:p>
      <w:pPr>
        <w:spacing w:before="60" w:after="100"/>
      </w:pPr>
      <w:r>
        <w:rPr>
          <w:rFonts w:ascii="Noto Sans" w:cs="Noto Sans" w:eastAsia="Noto Sans" w:hAnsi="Noto Sans"/>
          <w:b w:val="false"/>
          <w:bCs w:val="false"/>
          <w:i w:val="false"/>
          <w:iCs w:val="false"/>
          <w:color w:val="212121"/>
          <w:sz w:val="22"/>
          <w:szCs w:val="22"/>
        </w:rPr>
        <w:t xml:space="preserve">File: components/reader/VerseDisplay.tsx</w:t>
      </w:r>
    </w:p>
    <w:p>
      <w:pPr>
        <w:spacing w:before="60" w:after="100"/>
      </w:pPr>
      <w:r>
        <w:rPr>
          <w:rFonts w:ascii="Noto Sans" w:cs="Noto Sans" w:eastAsia="Noto Sans" w:hAnsi="Noto Sans"/>
          <w:b w:val="false"/>
          <w:bCs w:val="false"/>
          <w:i w:val="false"/>
          <w:iCs w:val="false"/>
          <w:color w:val="212121"/>
          <w:sz w:val="22"/>
          <w:szCs w:val="22"/>
        </w:rPr>
        <w:t xml:space="preserve">Renders a full chapter as a list of verse lines. Each verse starts with a superscript verse number in type.body2 color.text.muted. The Greek text is rendered in type.greek.display (Noto Serif 28px, line-height 2.1). Each word is a GreekWord component (span). Max-width 560px, centered, padding 48px horizontal on desktop.</w:t>
      </w:r>
    </w:p>
    <w:p>
      <w:pPr>
        <w:pStyle w:val="Heading3"/>
        <w:spacing w:before="280" w:after="120"/>
      </w:pPr>
      <w:r>
        <w:rPr>
          <w:rFonts w:ascii="Noto Sans" w:cs="Noto Sans" w:eastAsia="Noto Sans" w:hAnsi="Noto Sans"/>
          <w:b/>
          <w:bCs/>
          <w:color w:val="212121"/>
          <w:sz w:val="24"/>
          <w:szCs w:val="24"/>
        </w:rPr>
        <w:t xml:space="preserve">GreekWord</w:t>
      </w:r>
    </w:p>
    <w:p>
      <w:pPr>
        <w:spacing w:before="60" w:after="100"/>
      </w:pPr>
      <w:r>
        <w:rPr>
          <w:rFonts w:ascii="Noto Sans" w:cs="Noto Sans" w:eastAsia="Noto Sans" w:hAnsi="Noto Sans"/>
          <w:b w:val="false"/>
          <w:bCs w:val="false"/>
          <w:i w:val="false"/>
          <w:iCs w:val="false"/>
          <w:color w:val="212121"/>
          <w:sz w:val="22"/>
          <w:szCs w:val="22"/>
        </w:rPr>
        <w:t xml:space="preserve">File: components/reader/GreekWord.tsx</w:t>
      </w:r>
    </w:p>
    <w:p>
      <w:pPr>
        <w:spacing w:before="60" w:after="100"/>
      </w:pPr>
      <w:r>
        <w:rPr>
          <w:rFonts w:ascii="Noto Sans" w:cs="Noto Sans" w:eastAsia="Noto Sans" w:hAnsi="Noto Sans"/>
          <w:b w:val="false"/>
          <w:bCs w:val="false"/>
          <w:i w:val="false"/>
          <w:iCs w:val="false"/>
          <w:color w:val="212121"/>
          <w:sz w:val="22"/>
          <w:szCs w:val="22"/>
        </w:rPr>
        <w:t xml:space="preserve">An inline span wrapping a single Greek word. Supports four visual states:</w:t>
      </w:r>
    </w:p>
    <w:p>
      <w:pPr>
        <w:pStyle w:val="ListParagraph"/>
        <w:numPr>
          <w:ilvl w:val="0"/>
          <w:numId w:val="2"/>
        </w:numPr>
        <w:spacing w:before="40" w:after="60"/>
      </w:pPr>
      <w:r>
        <w:rPr>
          <w:rFonts w:ascii="Noto Sans" w:cs="Noto Sans" w:eastAsia="Noto Sans" w:hAnsi="Noto Sans"/>
          <w:color w:val="212121"/>
          <w:sz w:val="21"/>
          <w:szCs w:val="21"/>
        </w:rPr>
        <w:t xml:space="preserve">default: plain text, no decoration</w:t>
      </w:r>
    </w:p>
    <w:p>
      <w:pPr>
        <w:pStyle w:val="ListParagraph"/>
        <w:numPr>
          <w:ilvl w:val="0"/>
          <w:numId w:val="2"/>
        </w:numPr>
        <w:spacing w:before="40" w:after="60"/>
      </w:pPr>
      <w:r>
        <w:rPr>
          <w:rFonts w:ascii="Noto Sans" w:cs="Noto Sans" w:eastAsia="Noto Sans" w:hAnsi="Noto Sans"/>
          <w:color w:val="212121"/>
          <w:sz w:val="21"/>
          <w:szCs w:val="21"/>
        </w:rPr>
        <w:t xml:space="preserve">new: 2px solid underline in color.srs.new (#1565C0)</w:t>
      </w:r>
    </w:p>
    <w:p>
      <w:pPr>
        <w:pStyle w:val="ListParagraph"/>
        <w:numPr>
          <w:ilvl w:val="0"/>
          <w:numId w:val="2"/>
        </w:numPr>
        <w:spacing w:before="40" w:after="60"/>
      </w:pPr>
      <w:r>
        <w:rPr>
          <w:rFonts w:ascii="Noto Sans" w:cs="Noto Sans" w:eastAsia="Noto Sans" w:hAnsi="Noto Sans"/>
          <w:color w:val="212121"/>
          <w:sz w:val="21"/>
          <w:szCs w:val="21"/>
        </w:rPr>
        <w:t xml:space="preserve">due: 2px solid underline in color.srs.again (#C62828)</w:t>
      </w:r>
    </w:p>
    <w:p>
      <w:pPr>
        <w:pStyle w:val="ListParagraph"/>
        <w:numPr>
          <w:ilvl w:val="0"/>
          <w:numId w:val="2"/>
        </w:numPr>
        <w:spacing w:before="40" w:after="60"/>
      </w:pPr>
      <w:r>
        <w:rPr>
          <w:rFonts w:ascii="Noto Sans" w:cs="Noto Sans" w:eastAsia="Noto Sans" w:hAnsi="Noto Sans"/>
          <w:color w:val="212121"/>
          <w:sz w:val="21"/>
          <w:szCs w:val="21"/>
        </w:rPr>
        <w:t xml:space="preserve">mastered: 2px solid underline in color.srs.easy (#00695C)</w:t>
      </w:r>
    </w:p>
    <w:p>
      <w:pPr>
        <w:pStyle w:val="ListParagraph"/>
        <w:numPr>
          <w:ilvl w:val="0"/>
          <w:numId w:val="2"/>
        </w:numPr>
        <w:spacing w:before="40" w:after="60"/>
      </w:pPr>
      <w:r>
        <w:rPr>
          <w:rFonts w:ascii="Noto Sans" w:cs="Noto Sans" w:eastAsia="Noto Sans" w:hAnsi="Noto Sans"/>
          <w:color w:val="212121"/>
          <w:sz w:val="21"/>
          <w:szCs w:val="21"/>
        </w:rPr>
        <w:t xml:space="preserve">selected: underline + very light background tint (primary.light at 60% opacity) + cursor pointer</w:t>
      </w:r>
    </w:p>
    <w:p>
      <w:pPr>
        <w:spacing w:before="60" w:after="100"/>
      </w:pPr>
      <w:r>
        <w:rPr>
          <w:rFonts w:ascii="Noto Sans" w:cs="Noto Sans" w:eastAsia="Noto Sans" w:hAnsi="Noto Sans"/>
          <w:b w:val="false"/>
          <w:bCs w:val="false"/>
          <w:i w:val="false"/>
          <w:iCs w:val="false"/>
          <w:color w:val="212121"/>
          <w:sz w:val="22"/>
          <w:szCs w:val="22"/>
        </w:rPr>
        <w:t xml:space="preserve">On click/tap, the word becomes selected and triggers the word detail panel to open in the sidebar (desktop) or the BottomSheet to peek (mobile). Props: word: string, status: "default"|"new"|"due"|"mastered", selected: boolean, onClick: () =&gt; void.</w:t>
      </w:r>
    </w:p>
    <w:p>
      <w:pPr>
        <w:spacing w:before="60" w:after="100"/>
        <w:ind w:left="400"/>
      </w:pPr>
      <w:r>
        <w:rPr>
          <w:sz w:val="20"/>
          <w:szCs w:val="20"/>
        </w:rPr>
        <w:t xml:space="preserve">📌 </w:t>
      </w:r>
      <w:r>
        <w:rPr>
          <w:rFonts w:ascii="Noto Sans" w:cs="Noto Sans" w:eastAsia="Noto Sans" w:hAnsi="Noto Sans"/>
          <w:i/>
          <w:iCs/>
          <w:color w:val="616161"/>
          <w:sz w:val="20"/>
          <w:szCs w:val="20"/>
        </w:rPr>
        <w:t xml:space="preserve">Diacritics must not be clipped. Set overflow: visible and lineHeight: 2.1 on the parent. Never set a fixed height on GreekWord.</w:t>
      </w:r>
    </w:p>
    <w:p>
      <w:pPr>
        <w:pStyle w:val="Heading3"/>
        <w:spacing w:before="280" w:after="120"/>
      </w:pPr>
      <w:r>
        <w:rPr>
          <w:rFonts w:ascii="Noto Sans" w:cs="Noto Sans" w:eastAsia="Noto Sans" w:hAnsi="Noto Sans"/>
          <w:b/>
          <w:bCs/>
          <w:color w:val="212121"/>
          <w:sz w:val="24"/>
          <w:szCs w:val="24"/>
        </w:rPr>
        <w:t xml:space="preserve">ChapterNavigator</w:t>
      </w:r>
    </w:p>
    <w:p>
      <w:pPr>
        <w:spacing w:before="60" w:after="100"/>
      </w:pPr>
      <w:r>
        <w:rPr>
          <w:rFonts w:ascii="Noto Sans" w:cs="Noto Sans" w:eastAsia="Noto Sans" w:hAnsi="Noto Sans"/>
          <w:b w:val="false"/>
          <w:bCs w:val="false"/>
          <w:i w:val="false"/>
          <w:iCs w:val="false"/>
          <w:color w:val="212121"/>
          <w:sz w:val="22"/>
          <w:szCs w:val="22"/>
        </w:rPr>
        <w:t xml:space="preserve">File: components/reader/ChapterNavigator.tsx</w:t>
      </w:r>
    </w:p>
    <w:p>
      <w:pPr>
        <w:spacing w:before="60" w:after="100"/>
      </w:pPr>
      <w:r>
        <w:rPr>
          <w:rFonts w:ascii="Noto Sans" w:cs="Noto Sans" w:eastAsia="Noto Sans" w:hAnsi="Noto Sans"/>
          <w:b w:val="false"/>
          <w:bCs w:val="false"/>
          <w:i w:val="false"/>
          <w:iCs w:val="false"/>
          <w:color w:val="212121"/>
          <w:sz w:val="22"/>
          <w:szCs w:val="22"/>
        </w:rPr>
        <w:t xml:space="preserve">Two full-height ghost buttons positioned in the left and right margins of the content area, outside the 560px text column. Each is 48px wide and full content-area height. They appear only on hover of the content area (opacity 0 → 1, transition 250ms). Each contains a single chevron icon (left/right). On click, navigate to previous/next chapter. At the beginning or end of a book, the respective button is hidden. On mobile, these buttons are hidden entirely — swipe gestures or the ChapterSelector are used instead.</w:t>
      </w:r>
    </w:p>
    <w:p>
      <w:pPr>
        <w:shd w:fill="4A2C17" w:val="clear"/>
        <w:spacing w:before="400" w:after="120"/>
      </w:pPr>
      <w:r>
        <w:rPr>
          <w:rFonts w:ascii="Noto Sans" w:cs="Noto Sans" w:eastAsia="Noto Sans" w:hAnsi="Noto Sans"/>
          <w:b/>
          <w:bCs/>
          <w:caps/>
          <w:color w:val="FFFFFF"/>
          <w:sz w:val="20"/>
          <w:szCs w:val="20"/>
        </w:rPr>
        <w:t xml:space="preserve">  4.3  SIDEBAR &amp; BOTTOM SHEET  </w:t>
      </w:r>
    </w:p>
    <w:p>
      <w:pPr>
        <w:pStyle w:val="Heading3"/>
        <w:spacing w:before="280" w:after="120"/>
      </w:pPr>
      <w:r>
        <w:rPr>
          <w:rFonts w:ascii="Noto Sans" w:cs="Noto Sans" w:eastAsia="Noto Sans" w:hAnsi="Noto Sans"/>
          <w:b/>
          <w:bCs/>
          <w:color w:val="212121"/>
          <w:sz w:val="24"/>
          <w:szCs w:val="24"/>
        </w:rPr>
        <w:t xml:space="preserve">ReaderSidebar (Desktop)</w:t>
      </w:r>
    </w:p>
    <w:p>
      <w:pPr>
        <w:spacing w:before="60" w:after="100"/>
      </w:pPr>
      <w:r>
        <w:rPr>
          <w:rFonts w:ascii="Noto Sans" w:cs="Noto Sans" w:eastAsia="Noto Sans" w:hAnsi="Noto Sans"/>
          <w:b w:val="false"/>
          <w:bCs w:val="false"/>
          <w:i w:val="false"/>
          <w:iCs w:val="false"/>
          <w:color w:val="212121"/>
          <w:sz w:val="22"/>
          <w:szCs w:val="22"/>
        </w:rPr>
        <w:t xml:space="preserve">File: components/sidebar/ReaderSidebar.tsx</w:t>
      </w:r>
    </w:p>
    <w:p>
      <w:pPr>
        <w:spacing w:before="60" w:after="100"/>
      </w:pPr>
      <w:r>
        <w:rPr>
          <w:rFonts w:ascii="Noto Sans" w:cs="Noto Sans" w:eastAsia="Noto Sans" w:hAnsi="Noto Sans"/>
          <w:b w:val="false"/>
          <w:bCs w:val="false"/>
          <w:i w:val="false"/>
          <w:iCs w:val="false"/>
          <w:color w:val="212121"/>
          <w:sz w:val="22"/>
          <w:szCs w:val="22"/>
        </w:rPr>
        <w:t xml:space="preserve">A 280px fixed-right column. Background: color.bg.surface. Left border: 1px color.border.default. Full viewport height. Composed of stacked panels separated by 1px dividers. The sidebar has two modes: details mode (word selected, no active study session) and study mode (SRS session active).</w:t>
      </w:r>
    </w:p>
    <w:p>
      <w:pPr>
        <w:spacing w:before="60" w:after="100"/>
      </w:pPr>
      <w:r>
        <w:rPr>
          <w:rFonts w:ascii="Noto Sans" w:cs="Noto Sans" w:eastAsia="Noto Sans" w:hAnsi="Noto Sans"/>
          <w:b w:val="false"/>
          <w:bCs w:val="false"/>
          <w:i w:val="false"/>
          <w:iCs w:val="false"/>
          <w:color w:val="212121"/>
          <w:sz w:val="22"/>
          <w:szCs w:val="22"/>
        </w:rPr>
        <w:t xml:space="preserve">In details mode, contains: WordDetailPanel (top, variable height) + StudyLaunchPanel (bottom).</w:t>
      </w:r>
    </w:p>
    <w:p>
      <w:pPr>
        <w:spacing w:before="60" w:after="100"/>
      </w:pPr>
      <w:r>
        <w:rPr>
          <w:rFonts w:ascii="Noto Sans" w:cs="Noto Sans" w:eastAsia="Noto Sans" w:hAnsi="Noto Sans"/>
          <w:b w:val="false"/>
          <w:bCs w:val="false"/>
          <w:i w:val="false"/>
          <w:iCs w:val="false"/>
          <w:color w:val="212121"/>
          <w:sz w:val="22"/>
          <w:szCs w:val="22"/>
        </w:rPr>
        <w:t xml:space="preserve">In study mode, contains: SRSStudyPanel (full height, replaces both above panels).</w:t>
      </w:r>
    </w:p>
    <w:p>
      <w:pPr>
        <w:pStyle w:val="Heading3"/>
        <w:spacing w:before="280" w:after="120"/>
      </w:pPr>
      <w:r>
        <w:rPr>
          <w:rFonts w:ascii="Noto Sans" w:cs="Noto Sans" w:eastAsia="Noto Sans" w:hAnsi="Noto Sans"/>
          <w:b/>
          <w:bCs/>
          <w:color w:val="212121"/>
          <w:sz w:val="24"/>
          <w:szCs w:val="24"/>
        </w:rPr>
        <w:t xml:space="preserve">WordDetailPanel</w:t>
      </w:r>
    </w:p>
    <w:p>
      <w:pPr>
        <w:spacing w:before="60" w:after="100"/>
      </w:pPr>
      <w:r>
        <w:rPr>
          <w:rFonts w:ascii="Noto Sans" w:cs="Noto Sans" w:eastAsia="Noto Sans" w:hAnsi="Noto Sans"/>
          <w:b w:val="false"/>
          <w:bCs w:val="false"/>
          <w:i w:val="false"/>
          <w:iCs w:val="false"/>
          <w:color w:val="212121"/>
          <w:sz w:val="22"/>
          <w:szCs w:val="22"/>
        </w:rPr>
        <w:t xml:space="preserve">File: components/sidebar/WordDetailPanel.tsx</w:t>
      </w:r>
    </w:p>
    <w:p>
      <w:pPr>
        <w:spacing w:before="60" w:after="100"/>
      </w:pPr>
      <w:r>
        <w:rPr>
          <w:rFonts w:ascii="Noto Sans" w:cs="Noto Sans" w:eastAsia="Noto Sans" w:hAnsi="Noto Sans"/>
          <w:b w:val="false"/>
          <w:bCs w:val="false"/>
          <w:i w:val="false"/>
          <w:iCs w:val="false"/>
          <w:color w:val="212121"/>
          <w:sz w:val="22"/>
          <w:szCs w:val="22"/>
        </w:rPr>
        <w:t xml:space="preserve">Shown when a word is selected in the reader. Padding 20px. Contents:</w:t>
      </w:r>
    </w:p>
    <w:p>
      <w:pPr>
        <w:pStyle w:val="ListParagraph"/>
        <w:numPr>
          <w:ilvl w:val="0"/>
          <w:numId w:val="2"/>
        </w:numPr>
        <w:spacing w:before="40" w:after="60"/>
      </w:pPr>
      <w:r>
        <w:rPr>
          <w:rFonts w:ascii="Noto Sans" w:cs="Noto Sans" w:eastAsia="Noto Sans" w:hAnsi="Noto Sans"/>
          <w:color w:val="212121"/>
          <w:sz w:val="21"/>
          <w:szCs w:val="21"/>
        </w:rPr>
        <w:t xml:space="preserve">Section label: "WORD DETAILS" in type.label color.text.muted</w:t>
      </w:r>
    </w:p>
    <w:p>
      <w:pPr>
        <w:pStyle w:val="ListParagraph"/>
        <w:numPr>
          <w:ilvl w:val="0"/>
          <w:numId w:val="2"/>
        </w:numPr>
        <w:spacing w:before="40" w:after="60"/>
      </w:pPr>
      <w:r>
        <w:rPr>
          <w:rFonts w:ascii="Noto Sans" w:cs="Noto Sans" w:eastAsia="Noto Sans" w:hAnsi="Noto Sans"/>
          <w:color w:val="212121"/>
          <w:sz w:val="21"/>
          <w:szCs w:val="21"/>
        </w:rPr>
        <w:t xml:space="preserve">Lexical form: the dictionary headword in type.greek.inline (Noto Serif 22px) color.text.primary</w:t>
      </w:r>
    </w:p>
    <w:p>
      <w:pPr>
        <w:pStyle w:val="ListParagraph"/>
        <w:numPr>
          <w:ilvl w:val="0"/>
          <w:numId w:val="2"/>
        </w:numPr>
        <w:spacing w:before="40" w:after="60"/>
      </w:pPr>
      <w:r>
        <w:rPr>
          <w:rFonts w:ascii="Noto Sans" w:cs="Noto Sans" w:eastAsia="Noto Sans" w:hAnsi="Noto Sans"/>
          <w:color w:val="212121"/>
          <w:sz w:val="21"/>
          <w:szCs w:val="21"/>
        </w:rPr>
        <w:t xml:space="preserve">Definition: in type.body1 color.primary.main, bold</w:t>
      </w:r>
    </w:p>
    <w:p>
      <w:pPr>
        <w:pStyle w:val="ListParagraph"/>
        <w:numPr>
          <w:ilvl w:val="0"/>
          <w:numId w:val="2"/>
        </w:numPr>
        <w:spacing w:before="40" w:after="60"/>
      </w:pPr>
      <w:r>
        <w:rPr>
          <w:rFonts w:ascii="Noto Sans" w:cs="Noto Sans" w:eastAsia="Noto Sans" w:hAnsi="Noto Sans"/>
          <w:color w:val="212121"/>
          <w:sz w:val="21"/>
          <w:szCs w:val="21"/>
        </w:rPr>
        <w:t xml:space="preserve">Parsing grid: a 2-col table-like layout in type.body2. Rows: Part of Speech, Case, Number, Gender (nouns) OR Person, Number, Tense, Voice, Mood (verbs). Labels are color.text.muted, values are color.text.primary.</w:t>
      </w:r>
    </w:p>
    <w:p>
      <w:pPr>
        <w:pStyle w:val="ListParagraph"/>
        <w:numPr>
          <w:ilvl w:val="0"/>
          <w:numId w:val="2"/>
        </w:numPr>
        <w:spacing w:before="40" w:after="60"/>
      </w:pPr>
      <w:r>
        <w:rPr>
          <w:rFonts w:ascii="Noto Sans" w:cs="Noto Sans" w:eastAsia="Noto Sans" w:hAnsi="Noto Sans"/>
          <w:color w:val="212121"/>
          <w:sz w:val="21"/>
          <w:szCs w:val="21"/>
        </w:rPr>
        <w:t xml:space="preserve">SRS status chip: small MUI Chip with srs color (new/due/mastered) and matching label</w:t>
      </w:r>
    </w:p>
    <w:p>
      <w:pPr>
        <w:pStyle w:val="ListParagraph"/>
        <w:numPr>
          <w:ilvl w:val="0"/>
          <w:numId w:val="2"/>
        </w:numPr>
        <w:spacing w:before="40" w:after="60"/>
      </w:pPr>
      <w:r>
        <w:rPr>
          <w:rFonts w:ascii="Noto Sans" w:cs="Noto Sans" w:eastAsia="Noto Sans" w:hAnsi="Noto Sans"/>
          <w:color w:val="212121"/>
          <w:sz w:val="21"/>
          <w:szCs w:val="21"/>
        </w:rPr>
        <w:t xml:space="preserve">Frequency: "Appears 330× in NT" in type.body2 color.text.muted</w:t>
      </w:r>
    </w:p>
    <w:p>
      <w:pPr>
        <w:spacing w:before="60" w:after="100"/>
      </w:pPr>
      <w:r>
        <w:rPr>
          <w:rFonts w:ascii="Noto Sans" w:cs="Noto Sans" w:eastAsia="Noto Sans" w:hAnsi="Noto Sans"/>
          <w:b w:val="false"/>
          <w:bCs w:val="false"/>
          <w:i w:val="false"/>
          <w:iCs w:val="false"/>
          <w:color w:val="212121"/>
          <w:sz w:val="22"/>
          <w:szCs w:val="22"/>
        </w:rPr>
        <w:t xml:space="preserve">If no word is selected: a centered placeholder in type.body2 color.text.muted — "Tap any word to see its details."</w:t>
      </w:r>
    </w:p>
    <w:p>
      <w:pPr>
        <w:pStyle w:val="Heading3"/>
        <w:spacing w:before="280" w:after="120"/>
      </w:pPr>
      <w:r>
        <w:rPr>
          <w:rFonts w:ascii="Noto Sans" w:cs="Noto Sans" w:eastAsia="Noto Sans" w:hAnsi="Noto Sans"/>
          <w:b/>
          <w:bCs/>
          <w:color w:val="212121"/>
          <w:sz w:val="24"/>
          <w:szCs w:val="24"/>
        </w:rPr>
        <w:t xml:space="preserve">StudyLaunchPanel</w:t>
      </w:r>
    </w:p>
    <w:p>
      <w:pPr>
        <w:spacing w:before="60" w:after="100"/>
      </w:pPr>
      <w:r>
        <w:rPr>
          <w:rFonts w:ascii="Noto Sans" w:cs="Noto Sans" w:eastAsia="Noto Sans" w:hAnsi="Noto Sans"/>
          <w:b w:val="false"/>
          <w:bCs w:val="false"/>
          <w:i w:val="false"/>
          <w:iCs w:val="false"/>
          <w:color w:val="212121"/>
          <w:sz w:val="22"/>
          <w:szCs w:val="22"/>
        </w:rPr>
        <w:t xml:space="preserve">File: components/sidebar/StudyLaunchPanel.tsx</w:t>
      </w:r>
    </w:p>
    <w:p>
      <w:pPr>
        <w:spacing w:before="60" w:after="100"/>
      </w:pPr>
      <w:r>
        <w:rPr>
          <w:rFonts w:ascii="Noto Sans" w:cs="Noto Sans" w:eastAsia="Noto Sans" w:hAnsi="Noto Sans"/>
          <w:b w:val="false"/>
          <w:bCs w:val="false"/>
          <w:i w:val="false"/>
          <w:iCs w:val="false"/>
          <w:color w:val="212121"/>
          <w:sz w:val="22"/>
          <w:szCs w:val="22"/>
        </w:rPr>
        <w:t xml:space="preserve">Always visible at the bottom of the sidebar in details mode. Padding 20px. Shows count of words due for review from the current chapter. A primary-colored MUI Button ("Begin Review") launches the SRS session, transitioning the sidebar to study mode.</w:t>
      </w:r>
    </w:p>
    <w:p>
      <w:pPr>
        <w:spacing w:before="60" w:after="100"/>
      </w:pPr>
      <w:r>
        <w:rPr>
          <w:rFonts w:ascii="Noto Sans" w:cs="Noto Sans" w:eastAsia="Noto Sans" w:hAnsi="Noto Sans"/>
          <w:b w:val="false"/>
          <w:bCs w:val="false"/>
          <w:i w:val="false"/>
          <w:iCs w:val="false"/>
          <w:color w:val="212121"/>
          <w:sz w:val="22"/>
          <w:szCs w:val="22"/>
        </w:rPr>
        <w:t xml:space="preserve">If 0 words are due: muted message "No words due from this chapter." with a secondary button "Review all vocabulary" linking to /study.</w:t>
      </w:r>
    </w:p>
    <w:p>
      <w:pPr>
        <w:pStyle w:val="Heading3"/>
        <w:spacing w:before="280" w:after="120"/>
      </w:pPr>
      <w:r>
        <w:rPr>
          <w:rFonts w:ascii="Noto Sans" w:cs="Noto Sans" w:eastAsia="Noto Sans" w:hAnsi="Noto Sans"/>
          <w:b/>
          <w:bCs/>
          <w:color w:val="212121"/>
          <w:sz w:val="24"/>
          <w:szCs w:val="24"/>
        </w:rPr>
        <w:t xml:space="preserve">SRSStudyPanel</w:t>
      </w:r>
    </w:p>
    <w:p>
      <w:pPr>
        <w:spacing w:before="60" w:after="100"/>
      </w:pPr>
      <w:r>
        <w:rPr>
          <w:rFonts w:ascii="Noto Sans" w:cs="Noto Sans" w:eastAsia="Noto Sans" w:hAnsi="Noto Sans"/>
          <w:b w:val="false"/>
          <w:bCs w:val="false"/>
          <w:i w:val="false"/>
          <w:iCs w:val="false"/>
          <w:color w:val="212121"/>
          <w:sz w:val="22"/>
          <w:szCs w:val="22"/>
        </w:rPr>
        <w:t xml:space="preserve">File: components/sidebar/SRSStudyPanel.tsx</w:t>
      </w:r>
    </w:p>
    <w:p>
      <w:pPr>
        <w:spacing w:before="60" w:after="100"/>
      </w:pPr>
      <w:r>
        <w:rPr>
          <w:rFonts w:ascii="Noto Sans" w:cs="Noto Sans" w:eastAsia="Noto Sans" w:hAnsi="Noto Sans"/>
          <w:b w:val="false"/>
          <w:bCs w:val="false"/>
          <w:i w:val="false"/>
          <w:iCs w:val="false"/>
          <w:color w:val="212121"/>
          <w:sz w:val="22"/>
          <w:szCs w:val="22"/>
        </w:rPr>
        <w:t xml:space="preserve">Replaces the sidebar contents during an active study session. Contains: a progress indicator (X of N cards), the FlashCard component, and the SRS rating buttons. Has a close/exit button (X icon, top-right) that returns to details mode.</w:t>
      </w:r>
    </w:p>
    <w:p>
      <w:pPr>
        <w:pStyle w:val="Heading3"/>
        <w:spacing w:before="280" w:after="120"/>
      </w:pPr>
      <w:r>
        <w:rPr>
          <w:rFonts w:ascii="Noto Sans" w:cs="Noto Sans" w:eastAsia="Noto Sans" w:hAnsi="Noto Sans"/>
          <w:b/>
          <w:bCs/>
          <w:color w:val="212121"/>
          <w:sz w:val="24"/>
          <w:szCs w:val="24"/>
        </w:rPr>
        <w:t xml:space="preserve">BottomSheet (Mobile)</w:t>
      </w:r>
    </w:p>
    <w:p>
      <w:pPr>
        <w:spacing w:before="60" w:after="100"/>
      </w:pPr>
      <w:r>
        <w:rPr>
          <w:rFonts w:ascii="Noto Sans" w:cs="Noto Sans" w:eastAsia="Noto Sans" w:hAnsi="Noto Sans"/>
          <w:b w:val="false"/>
          <w:bCs w:val="false"/>
          <w:i w:val="false"/>
          <w:iCs w:val="false"/>
          <w:color w:val="212121"/>
          <w:sz w:val="22"/>
          <w:szCs w:val="22"/>
        </w:rPr>
        <w:t xml:space="preserve">File: components/mobile/BottomSheet.tsx</w:t>
      </w:r>
    </w:p>
    <w:p>
      <w:pPr>
        <w:spacing w:before="60" w:after="100"/>
      </w:pPr>
      <w:r>
        <w:rPr>
          <w:rFonts w:ascii="Noto Sans" w:cs="Noto Sans" w:eastAsia="Noto Sans" w:hAnsi="Noto Sans"/>
          <w:b w:val="false"/>
          <w:bCs w:val="false"/>
          <w:i w:val="false"/>
          <w:iCs w:val="false"/>
          <w:color w:val="212121"/>
          <w:sz w:val="22"/>
          <w:szCs w:val="22"/>
        </w:rPr>
        <w:t xml:space="preserve">A fixed bottom sheet with three snap points. Built with a draggable MUI Drawer variant or a custom CSS implementation. Drag handle: a 32×4px rounded pill centered at the top, color.border.strong. Background: white. Border-radius 16px 16px 0 0. Box-shadow elevation.3.</w:t>
      </w:r>
    </w:p>
    <w:p>
      <w:pPr>
        <w:pStyle w:val="ListParagraph"/>
        <w:numPr>
          <w:ilvl w:val="0"/>
          <w:numId w:val="2"/>
        </w:numPr>
        <w:spacing w:before="40" w:after="60"/>
      </w:pPr>
      <w:r>
        <w:rPr>
          <w:rFonts w:ascii="Noto Sans" w:cs="Noto Sans" w:eastAsia="Noto Sans" w:hAnsi="Noto Sans"/>
          <w:color w:val="212121"/>
          <w:sz w:val="21"/>
          <w:szCs w:val="21"/>
        </w:rPr>
        <w:t xml:space="preserve">Snap 0 (hidden): translateY(100%) — sheet is off-screen</w:t>
      </w:r>
    </w:p>
    <w:p>
      <w:pPr>
        <w:pStyle w:val="ListParagraph"/>
        <w:numPr>
          <w:ilvl w:val="0"/>
          <w:numId w:val="2"/>
        </w:numPr>
        <w:spacing w:before="40" w:after="60"/>
      </w:pPr>
      <w:r>
        <w:rPr>
          <w:rFonts w:ascii="Noto Sans" w:cs="Noto Sans" w:eastAsia="Noto Sans" w:hAnsi="Noto Sans"/>
          <w:color w:val="212121"/>
          <w:sz w:val="21"/>
          <w:szCs w:val="21"/>
        </w:rPr>
        <w:t xml:space="preserve">Snap 1 (peek, ~40% viewport): shows WordDetailPanel summary + "Begin Review" button visible</w:t>
      </w:r>
    </w:p>
    <w:p>
      <w:pPr>
        <w:pStyle w:val="ListParagraph"/>
        <w:numPr>
          <w:ilvl w:val="0"/>
          <w:numId w:val="2"/>
        </w:numPr>
        <w:spacing w:before="40" w:after="60"/>
      </w:pPr>
      <w:r>
        <w:rPr>
          <w:rFonts w:ascii="Noto Sans" w:cs="Noto Sans" w:eastAsia="Noto Sans" w:hAnsi="Noto Sans"/>
          <w:color w:val="212121"/>
          <w:sz w:val="21"/>
          <w:szCs w:val="21"/>
        </w:rPr>
        <w:t xml:space="preserve">Snap 2 (full, 100% viewport): shows full SRSStudyPanel</w:t>
      </w:r>
    </w:p>
    <w:p>
      <w:pPr>
        <w:spacing w:before="60" w:after="100"/>
      </w:pPr>
      <w:r>
        <w:rPr>
          <w:rFonts w:ascii="Noto Sans" w:cs="Noto Sans" w:eastAsia="Noto Sans" w:hAnsi="Noto Sans"/>
          <w:b w:val="false"/>
          <w:bCs w:val="false"/>
          <w:i w:val="false"/>
          <w:iCs w:val="false"/>
          <w:color w:val="212121"/>
          <w:sz w:val="22"/>
          <w:szCs w:val="22"/>
        </w:rPr>
        <w:t xml:space="preserve">Transitions between snaps use motion.easing.decelerate at 300ms. Reader content scrolls to keep the selected word visible above the sheet when snap 1 opens.</w:t>
      </w:r>
    </w:p>
    <w:p>
      <w:pPr>
        <w:shd w:fill="4A2C17" w:val="clear"/>
        <w:spacing w:before="400" w:after="120"/>
      </w:pPr>
      <w:r>
        <w:rPr>
          <w:rFonts w:ascii="Noto Sans" w:cs="Noto Sans" w:eastAsia="Noto Sans" w:hAnsi="Noto Sans"/>
          <w:b/>
          <w:bCs/>
          <w:caps/>
          <w:color w:val="FFFFFF"/>
          <w:sz w:val="20"/>
          <w:szCs w:val="20"/>
        </w:rPr>
        <w:t xml:space="preserve">  4.4  FLASHCARD &amp; SRS  </w:t>
      </w:r>
    </w:p>
    <w:p>
      <w:pPr>
        <w:pStyle w:val="Heading3"/>
        <w:spacing w:before="280" w:after="120"/>
      </w:pPr>
      <w:r>
        <w:rPr>
          <w:rFonts w:ascii="Noto Sans" w:cs="Noto Sans" w:eastAsia="Noto Sans" w:hAnsi="Noto Sans"/>
          <w:b/>
          <w:bCs/>
          <w:color w:val="212121"/>
          <w:sz w:val="24"/>
          <w:szCs w:val="24"/>
        </w:rPr>
        <w:t xml:space="preserve">FlashCard</w:t>
      </w:r>
    </w:p>
    <w:p>
      <w:pPr>
        <w:spacing w:before="60" w:after="100"/>
      </w:pPr>
      <w:r>
        <w:rPr>
          <w:rFonts w:ascii="Noto Sans" w:cs="Noto Sans" w:eastAsia="Noto Sans" w:hAnsi="Noto Sans"/>
          <w:b w:val="false"/>
          <w:bCs w:val="false"/>
          <w:i w:val="false"/>
          <w:iCs w:val="false"/>
          <w:color w:val="212121"/>
          <w:sz w:val="22"/>
          <w:szCs w:val="22"/>
        </w:rPr>
        <w:t xml:space="preserve">File: components/srs/FlashCard.tsx</w:t>
      </w:r>
    </w:p>
    <w:p>
      <w:pPr>
        <w:spacing w:before="60" w:after="100"/>
      </w:pPr>
      <w:r>
        <w:rPr>
          <w:rFonts w:ascii="Noto Sans" w:cs="Noto Sans" w:eastAsia="Noto Sans" w:hAnsi="Noto Sans"/>
          <w:b w:val="false"/>
          <w:bCs w:val="false"/>
          <w:i w:val="false"/>
          <w:iCs w:val="false"/>
          <w:color w:val="212121"/>
          <w:sz w:val="22"/>
          <w:szCs w:val="22"/>
        </w:rPr>
        <w:t xml:space="preserve">A 3D flip card component. Container: ~240×160px in the sidebar, ~340×220px in a full-screen session. White background, border 1px color.border.default, border-radius shape.radius.lg, elevation.2.</w:t>
      </w:r>
    </w:p>
    <w:p>
      <w:pPr>
        <w:spacing w:before="60" w:after="100"/>
      </w:pPr>
      <w:r>
        <w:rPr>
          <w:rFonts w:ascii="Noto Sans" w:cs="Noto Sans" w:eastAsia="Noto Sans" w:hAnsi="Noto Sans"/>
          <w:b w:val="false"/>
          <w:bCs w:val="false"/>
          <w:i w:val="false"/>
          <w:iCs w:val="false"/>
          <w:color w:val="212121"/>
          <w:sz w:val="22"/>
          <w:szCs w:val="22"/>
        </w:rPr>
        <w:t xml:space="preserve">Front face: the Greek word in type.greek.card (Noto Serif 36px) centered vertically and horizontally. Below it, a very faint "tap to reveal" label in type.label color.text.muted.</w:t>
      </w:r>
    </w:p>
    <w:p>
      <w:pPr>
        <w:spacing w:before="60" w:after="100"/>
      </w:pPr>
      <w:r>
        <w:rPr>
          <w:rFonts w:ascii="Noto Sans" w:cs="Noto Sans" w:eastAsia="Noto Sans" w:hAnsi="Noto Sans"/>
          <w:b w:val="false"/>
          <w:bCs w:val="false"/>
          <w:i w:val="false"/>
          <w:iCs w:val="false"/>
          <w:color w:val="212121"/>
          <w:sz w:val="22"/>
          <w:szCs w:val="22"/>
        </w:rPr>
        <w:t xml:space="preserve">Back face: definition in type.body1 color.text.primary centered, parsing line in type.body2 color.text.secondary below it.</w:t>
      </w:r>
    </w:p>
    <w:p>
      <w:pPr>
        <w:spacing w:before="60" w:after="100"/>
      </w:pPr>
      <w:r>
        <w:rPr>
          <w:rFonts w:ascii="Noto Sans" w:cs="Noto Sans" w:eastAsia="Noto Sans" w:hAnsi="Noto Sans"/>
          <w:b w:val="false"/>
          <w:bCs w:val="false"/>
          <w:i w:val="false"/>
          <w:iCs w:val="false"/>
          <w:color w:val="212121"/>
          <w:sz w:val="22"/>
          <w:szCs w:val="22"/>
        </w:rPr>
        <w:t xml:space="preserve">Flip animation: CSS perspective transform. Parent has perspective: 800px. Card inner has transformStyle: preserve-3d. Front and back are position: absolute with backfaceVisibility: hidden. Flip toggles rotateY(0) ↔ rotateY(180deg) on the inner div. Duration: motion.duration.slow (400ms), easing: motion.easing.standard.</w:t>
      </w:r>
    </w:p>
    <w:p>
      <w:pPr>
        <w:spacing w:before="60" w:after="100"/>
      </w:pPr>
      <w:r>
        <w:rPr>
          <w:rFonts w:ascii="Noto Sans" w:cs="Noto Sans" w:eastAsia="Noto Sans" w:hAnsi="Noto Sans"/>
          <w:b w:val="false"/>
          <w:bCs w:val="false"/>
          <w:i w:val="false"/>
          <w:iCs w:val="false"/>
          <w:color w:val="212121"/>
          <w:sz w:val="22"/>
          <w:szCs w:val="22"/>
        </w:rPr>
        <w:t xml:space="preserve">Props: front: string (Greek word), back: { definition: string, parsing: string }, flipped: boolean, onFlip: () =&gt; void</w:t>
      </w:r>
    </w:p>
    <w:p>
      <w:pPr>
        <w:pStyle w:val="Heading3"/>
        <w:spacing w:before="280" w:after="120"/>
      </w:pPr>
      <w:r>
        <w:rPr>
          <w:rFonts w:ascii="Noto Sans" w:cs="Noto Sans" w:eastAsia="Noto Sans" w:hAnsi="Noto Sans"/>
          <w:b/>
          <w:bCs/>
          <w:color w:val="212121"/>
          <w:sz w:val="24"/>
          <w:szCs w:val="24"/>
        </w:rPr>
        <w:t xml:space="preserve">SRSRatingButtons</w:t>
      </w:r>
    </w:p>
    <w:p>
      <w:pPr>
        <w:spacing w:before="60" w:after="100"/>
      </w:pPr>
      <w:r>
        <w:rPr>
          <w:rFonts w:ascii="Noto Sans" w:cs="Noto Sans" w:eastAsia="Noto Sans" w:hAnsi="Noto Sans"/>
          <w:b w:val="false"/>
          <w:bCs w:val="false"/>
          <w:i w:val="false"/>
          <w:iCs w:val="false"/>
          <w:color w:val="212121"/>
          <w:sz w:val="22"/>
          <w:szCs w:val="22"/>
        </w:rPr>
        <w:t xml:space="preserve">File: components/srs/SRSRatingButtons.tsx</w:t>
      </w:r>
    </w:p>
    <w:p>
      <w:pPr>
        <w:spacing w:before="60" w:after="100"/>
      </w:pPr>
      <w:r>
        <w:rPr>
          <w:rFonts w:ascii="Noto Sans" w:cs="Noto Sans" w:eastAsia="Noto Sans" w:hAnsi="Noto Sans"/>
          <w:b w:val="false"/>
          <w:bCs w:val="false"/>
          <w:i w:val="false"/>
          <w:iCs w:val="false"/>
          <w:color w:val="212121"/>
          <w:sz w:val="22"/>
          <w:szCs w:val="22"/>
        </w:rPr>
        <w:t xml:space="preserve">Rendered below the FlashCard after it is flipped to the back. Four MUI Buttons in a row. Each has a colored background matching the SRS semantic color tokens. Labels: "Again" (srs.again red), "Hard" (srs.hard orange), "Good" (srs.good green), "Easy" (srs.easy teal). All white text, shape.radius.xs (4px). On the wider desktop card they are equal-width; on mobile they stack 2×2 if space is tight.</w:t>
      </w:r>
    </w:p>
    <w:p>
      <w:pPr>
        <w:spacing w:before="60" w:after="100"/>
      </w:pPr>
      <w:r>
        <w:rPr>
          <w:rFonts w:ascii="Noto Sans" w:cs="Noto Sans" w:eastAsia="Noto Sans" w:hAnsi="Noto Sans"/>
          <w:b w:val="false"/>
          <w:bCs w:val="false"/>
          <w:i w:val="false"/>
          <w:iCs w:val="false"/>
          <w:color w:val="212121"/>
          <w:sz w:val="22"/>
          <w:szCs w:val="22"/>
        </w:rPr>
        <w:t xml:space="preserve">A small time estimate appears below each button in type.body2 color.text.muted (e.g., "&lt;10m", "4d", "1w") showing the next review interval.</w:t>
      </w:r>
    </w:p>
    <w:p>
      <w:pPr>
        <w:spacing w:before="60" w:after="100"/>
      </w:pPr>
      <w:r>
        <w:rPr>
          <w:rFonts w:ascii="Noto Sans" w:cs="Noto Sans" w:eastAsia="Noto Sans" w:hAnsi="Noto Sans"/>
          <w:b w:val="false"/>
          <w:bCs w:val="false"/>
          <w:i w:val="false"/>
          <w:iCs w:val="false"/>
          <w:color w:val="212121"/>
          <w:sz w:val="22"/>
          <w:szCs w:val="22"/>
        </w:rPr>
        <w:t xml:space="preserve">Props: onRate: (rating: "again"|"hard"|"good"|"easy") =&gt; void, intervals: { again: string, hard: string, good: string, easy: string }</w:t>
      </w:r>
    </w:p>
    <w:p>
      <w:pPr>
        <w:pStyle w:val="Heading3"/>
        <w:spacing w:before="280" w:after="120"/>
      </w:pPr>
      <w:r>
        <w:rPr>
          <w:rFonts w:ascii="Noto Sans" w:cs="Noto Sans" w:eastAsia="Noto Sans" w:hAnsi="Noto Sans"/>
          <w:b/>
          <w:bCs/>
          <w:color w:val="212121"/>
          <w:sz w:val="24"/>
          <w:szCs w:val="24"/>
        </w:rPr>
        <w:t xml:space="preserve">SRSSessionProgress</w:t>
      </w:r>
    </w:p>
    <w:p>
      <w:pPr>
        <w:spacing w:before="60" w:after="100"/>
      </w:pPr>
      <w:r>
        <w:rPr>
          <w:rFonts w:ascii="Noto Sans" w:cs="Noto Sans" w:eastAsia="Noto Sans" w:hAnsi="Noto Sans"/>
          <w:b w:val="false"/>
          <w:bCs w:val="false"/>
          <w:i w:val="false"/>
          <w:iCs w:val="false"/>
          <w:color w:val="212121"/>
          <w:sz w:val="22"/>
          <w:szCs w:val="22"/>
        </w:rPr>
        <w:t xml:space="preserve">File: components/srs/SRSSessionProgress.tsx</w:t>
      </w:r>
    </w:p>
    <w:p>
      <w:pPr>
        <w:spacing w:before="60" w:after="100"/>
      </w:pPr>
      <w:r>
        <w:rPr>
          <w:rFonts w:ascii="Noto Sans" w:cs="Noto Sans" w:eastAsia="Noto Sans" w:hAnsi="Noto Sans"/>
          <w:b w:val="false"/>
          <w:bCs w:val="false"/>
          <w:i w:val="false"/>
          <w:iCs w:val="false"/>
          <w:color w:val="212121"/>
          <w:sz w:val="22"/>
          <w:szCs w:val="22"/>
        </w:rPr>
        <w:t xml:space="preserve">A thin progress bar + "X of N" text label shown at the top of the SRS study panel. MUI LinearProgress variant="determinate" in color.primary. Text in type.body2 color.text.secondary, right-aligned. Height 4px.</w:t>
      </w:r>
    </w:p>
    <w:p>
      <w:pPr>
        <w:shd w:fill="4A2C17" w:val="clear"/>
        <w:spacing w:before="400" w:after="120"/>
      </w:pPr>
      <w:r>
        <w:rPr>
          <w:rFonts w:ascii="Noto Sans" w:cs="Noto Sans" w:eastAsia="Noto Sans" w:hAnsi="Noto Sans"/>
          <w:b/>
          <w:bCs/>
          <w:caps/>
          <w:color w:val="FFFFFF"/>
          <w:sz w:val="20"/>
          <w:szCs w:val="20"/>
        </w:rPr>
        <w:t xml:space="preserve">  4.5  VOCABULARY  </w:t>
      </w:r>
    </w:p>
    <w:p>
      <w:pPr>
        <w:pStyle w:val="Heading3"/>
        <w:spacing w:before="280" w:after="120"/>
      </w:pPr>
      <w:r>
        <w:rPr>
          <w:rFonts w:ascii="Noto Sans" w:cs="Noto Sans" w:eastAsia="Noto Sans" w:hAnsi="Noto Sans"/>
          <w:b/>
          <w:bCs/>
          <w:color w:val="212121"/>
          <w:sz w:val="24"/>
          <w:szCs w:val="24"/>
        </w:rPr>
        <w:t xml:space="preserve">VocabSetsPage</w:t>
      </w:r>
    </w:p>
    <w:p>
      <w:pPr>
        <w:spacing w:before="60" w:after="100"/>
      </w:pPr>
      <w:r>
        <w:rPr>
          <w:rFonts w:ascii="Noto Sans" w:cs="Noto Sans" w:eastAsia="Noto Sans" w:hAnsi="Noto Sans"/>
          <w:b w:val="false"/>
          <w:bCs w:val="false"/>
          <w:i w:val="false"/>
          <w:iCs w:val="false"/>
          <w:color w:val="212121"/>
          <w:sz w:val="22"/>
          <w:szCs w:val="22"/>
        </w:rPr>
        <w:t xml:space="preserve">File: app/vocabulary/page.tsx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A grid of VocabSetCard components. Page title "Vocabulary Sets" in type.h1 left-aligned. Grid: 2 columns on desktop (min 320px each), 1 column on mobile. Gap: space.6 (24px). A "Browse All Words" text button at the top right links to /vocabulary/master.</w:t>
      </w:r>
    </w:p>
    <w:p>
      <w:pPr>
        <w:pStyle w:val="Heading3"/>
        <w:spacing w:before="280" w:after="120"/>
      </w:pPr>
      <w:r>
        <w:rPr>
          <w:rFonts w:ascii="Noto Sans" w:cs="Noto Sans" w:eastAsia="Noto Sans" w:hAnsi="Noto Sans"/>
          <w:b/>
          <w:bCs/>
          <w:color w:val="212121"/>
          <w:sz w:val="24"/>
          <w:szCs w:val="24"/>
        </w:rPr>
        <w:t xml:space="preserve">VocabSetCard</w:t>
      </w:r>
    </w:p>
    <w:p>
      <w:pPr>
        <w:spacing w:before="60" w:after="100"/>
      </w:pPr>
      <w:r>
        <w:rPr>
          <w:rFonts w:ascii="Noto Sans" w:cs="Noto Sans" w:eastAsia="Noto Sans" w:hAnsi="Noto Sans"/>
          <w:b w:val="false"/>
          <w:bCs w:val="false"/>
          <w:i w:val="false"/>
          <w:iCs w:val="false"/>
          <w:color w:val="212121"/>
          <w:sz w:val="22"/>
          <w:szCs w:val="22"/>
        </w:rPr>
        <w:t xml:space="preserve">File: components/vocab/VocabSetCard.tsx</w:t>
      </w:r>
    </w:p>
    <w:p>
      <w:pPr>
        <w:spacing w:before="60" w:after="100"/>
      </w:pPr>
      <w:r>
        <w:rPr>
          <w:rFonts w:ascii="Noto Sans" w:cs="Noto Sans" w:eastAsia="Noto Sans" w:hAnsi="Noto Sans"/>
          <w:b w:val="false"/>
          <w:bCs w:val="false"/>
          <w:i w:val="false"/>
          <w:iCs w:val="false"/>
          <w:color w:val="212121"/>
          <w:sz w:val="22"/>
          <w:szCs w:val="22"/>
        </w:rPr>
        <w:t xml:space="preserve">A MUI Card with border-radius shape.radius.lg, elevation.1 at rest, elevation.2 on hover. Padding 20px. Contents:</w:t>
      </w:r>
    </w:p>
    <w:p>
      <w:pPr>
        <w:pStyle w:val="ListParagraph"/>
        <w:numPr>
          <w:ilvl w:val="0"/>
          <w:numId w:val="2"/>
        </w:numPr>
        <w:spacing w:before="40" w:after="60"/>
      </w:pPr>
      <w:r>
        <w:rPr>
          <w:rFonts w:ascii="Noto Sans" w:cs="Noto Sans" w:eastAsia="Noto Sans" w:hAnsi="Noto Sans"/>
          <w:color w:val="212121"/>
          <w:sz w:val="21"/>
          <w:szCs w:val="21"/>
        </w:rPr>
        <w:t xml:space="preserve">Title: type.h2 color.text.primary</w:t>
      </w:r>
    </w:p>
    <w:p>
      <w:pPr>
        <w:pStyle w:val="ListParagraph"/>
        <w:numPr>
          <w:ilvl w:val="0"/>
          <w:numId w:val="2"/>
        </w:numPr>
        <w:spacing w:before="40" w:after="60"/>
      </w:pPr>
      <w:r>
        <w:rPr>
          <w:rFonts w:ascii="Noto Sans" w:cs="Noto Sans" w:eastAsia="Noto Sans" w:hAnsi="Noto Sans"/>
          <w:color w:val="212121"/>
          <w:sz w:val="21"/>
          <w:szCs w:val="21"/>
        </w:rPr>
        <w:t xml:space="preserve">Description: type.body2 color.text.secondary, 2-line clamp</w:t>
      </w:r>
    </w:p>
    <w:p>
      <w:pPr>
        <w:pStyle w:val="ListParagraph"/>
        <w:numPr>
          <w:ilvl w:val="0"/>
          <w:numId w:val="2"/>
        </w:numPr>
        <w:spacing w:before="40" w:after="60"/>
      </w:pPr>
      <w:r>
        <w:rPr>
          <w:rFonts w:ascii="Noto Sans" w:cs="Noto Sans" w:eastAsia="Noto Sans" w:hAnsi="Noto Sans"/>
          <w:color w:val="212121"/>
          <w:sz w:val="21"/>
          <w:szCs w:val="21"/>
        </w:rPr>
        <w:t xml:space="preserve">Word count: type.body2 color.text.muted ("42 words")</w:t>
      </w:r>
    </w:p>
    <w:p>
      <w:pPr>
        <w:pStyle w:val="ListParagraph"/>
        <w:numPr>
          <w:ilvl w:val="0"/>
          <w:numId w:val="2"/>
        </w:numPr>
        <w:spacing w:before="40" w:after="60"/>
      </w:pPr>
      <w:r>
        <w:rPr>
          <w:rFonts w:ascii="Noto Sans" w:cs="Noto Sans" w:eastAsia="Noto Sans" w:hAnsi="Noto Sans"/>
          <w:color w:val="212121"/>
          <w:sz w:val="21"/>
          <w:szCs w:val="21"/>
        </w:rPr>
        <w:t xml:space="preserve">Due badge: if words are due, a small Chip in color.srs.again background with white text showing the count ("5 due")</w:t>
      </w:r>
    </w:p>
    <w:p>
      <w:pPr>
        <w:pStyle w:val="ListParagraph"/>
        <w:numPr>
          <w:ilvl w:val="0"/>
          <w:numId w:val="2"/>
        </w:numPr>
        <w:spacing w:before="40" w:after="60"/>
      </w:pPr>
      <w:r>
        <w:rPr>
          <w:rFonts w:ascii="Noto Sans" w:cs="Noto Sans" w:eastAsia="Noto Sans" w:hAnsi="Noto Sans"/>
          <w:color w:val="212121"/>
          <w:sz w:val="21"/>
          <w:szCs w:val="21"/>
        </w:rPr>
        <w:t xml:space="preserve">Progress bar: MUI LinearProgress, value = % mastered, color primary, height 6px, border-radius full. Below it: "18 / 42 mastered" in type.body2 color.text.muted</w:t>
      </w:r>
    </w:p>
    <w:p>
      <w:pPr>
        <w:pStyle w:val="ListParagraph"/>
        <w:numPr>
          <w:ilvl w:val="0"/>
          <w:numId w:val="2"/>
        </w:numPr>
        <w:spacing w:before="40" w:after="60"/>
      </w:pPr>
      <w:r>
        <w:rPr>
          <w:rFonts w:ascii="Noto Sans" w:cs="Noto Sans" w:eastAsia="Noto Sans" w:hAnsi="Noto Sans"/>
          <w:color w:val="212121"/>
          <w:sz w:val="21"/>
          <w:szCs w:val="21"/>
        </w:rPr>
        <w:t xml:space="preserve">Last studied: type.body2 color.text.muted ("Last studied 2 days ago")</w:t>
      </w:r>
    </w:p>
    <w:p>
      <w:pPr>
        <w:pStyle w:val="ListParagraph"/>
        <w:numPr>
          <w:ilvl w:val="0"/>
          <w:numId w:val="2"/>
        </w:numPr>
        <w:spacing w:before="40" w:after="60"/>
      </w:pPr>
      <w:r>
        <w:rPr>
          <w:rFonts w:ascii="Noto Sans" w:cs="Noto Sans" w:eastAsia="Noto Sans" w:hAnsi="Noto Sans"/>
          <w:color w:val="212121"/>
          <w:sz w:val="21"/>
          <w:szCs w:val="21"/>
        </w:rPr>
        <w:t xml:space="preserve">Study button: outlined primary MUI Button ("Study Set") right-aligned at the bottom</w:t>
      </w:r>
    </w:p>
    <w:p>
      <w:pPr>
        <w:pStyle w:val="Heading3"/>
        <w:spacing w:before="280" w:after="120"/>
      </w:pPr>
      <w:r>
        <w:rPr>
          <w:rFonts w:ascii="Noto Sans" w:cs="Noto Sans" w:eastAsia="Noto Sans" w:hAnsi="Noto Sans"/>
          <w:b/>
          <w:bCs/>
          <w:color w:val="212121"/>
          <w:sz w:val="24"/>
          <w:szCs w:val="24"/>
        </w:rPr>
        <w:t xml:space="preserve">VocabSetDetailPage</w:t>
      </w:r>
    </w:p>
    <w:p>
      <w:pPr>
        <w:spacing w:before="60" w:after="100"/>
      </w:pPr>
      <w:r>
        <w:rPr>
          <w:rFonts w:ascii="Noto Sans" w:cs="Noto Sans" w:eastAsia="Noto Sans" w:hAnsi="Noto Sans"/>
          <w:b w:val="false"/>
          <w:bCs w:val="false"/>
          <w:i w:val="false"/>
          <w:iCs w:val="false"/>
          <w:color w:val="212121"/>
          <w:sz w:val="22"/>
          <w:szCs w:val="22"/>
        </w:rPr>
        <w:t xml:space="preserve">File: app/vocabulary/[setId]/page.tsx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Header: set title (h1), description (body1), overall progress bar. Below: a filterable word list using VocabWordRow components in a MUI Table. Filter chips: All / New / Due / Mastered. A search input at the top right (see TransliterationSearchInput).</w:t>
      </w:r>
    </w:p>
    <w:p>
      <w:pPr>
        <w:pStyle w:val="Heading3"/>
        <w:spacing w:before="280" w:after="120"/>
      </w:pPr>
      <w:r>
        <w:rPr>
          <w:rFonts w:ascii="Noto Sans" w:cs="Noto Sans" w:eastAsia="Noto Sans" w:hAnsi="Noto Sans"/>
          <w:b/>
          <w:bCs/>
          <w:color w:val="212121"/>
          <w:sz w:val="24"/>
          <w:szCs w:val="24"/>
        </w:rPr>
        <w:t xml:space="preserve">MasterVocabPage</w:t>
      </w:r>
    </w:p>
    <w:p>
      <w:pPr>
        <w:spacing w:before="60" w:after="100"/>
      </w:pPr>
      <w:r>
        <w:rPr>
          <w:rFonts w:ascii="Noto Sans" w:cs="Noto Sans" w:eastAsia="Noto Sans" w:hAnsi="Noto Sans"/>
          <w:b w:val="false"/>
          <w:bCs w:val="false"/>
          <w:i w:val="false"/>
          <w:iCs w:val="false"/>
          <w:color w:val="212121"/>
          <w:sz w:val="22"/>
          <w:szCs w:val="22"/>
        </w:rPr>
        <w:t xml:space="preserve">File: app/vocabulary/master/page.tsx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A full searchable/filterable table of all vocabulary words. Columns: Greek word, transliteration, definition, part of speech, frequency, SRS status. Sortable columns (click header to sort). Default sort: frequency descending. Row height 48px. Every other row uses color.bg.surfaceAlt.</w:t>
      </w:r>
    </w:p>
    <w:p>
      <w:pPr>
        <w:pStyle w:val="Heading3"/>
        <w:spacing w:before="280" w:after="120"/>
      </w:pPr>
      <w:r>
        <w:rPr>
          <w:rFonts w:ascii="Noto Sans" w:cs="Noto Sans" w:eastAsia="Noto Sans" w:hAnsi="Noto Sans"/>
          <w:b/>
          <w:bCs/>
          <w:color w:val="212121"/>
          <w:sz w:val="24"/>
          <w:szCs w:val="24"/>
        </w:rPr>
        <w:t xml:space="preserve">TransliterationSearchInput</w:t>
      </w:r>
    </w:p>
    <w:p>
      <w:pPr>
        <w:spacing w:before="60" w:after="100"/>
      </w:pPr>
      <w:r>
        <w:rPr>
          <w:rFonts w:ascii="Noto Sans" w:cs="Noto Sans" w:eastAsia="Noto Sans" w:hAnsi="Noto Sans"/>
          <w:b w:val="false"/>
          <w:bCs w:val="false"/>
          <w:i w:val="false"/>
          <w:iCs w:val="false"/>
          <w:color w:val="212121"/>
          <w:sz w:val="22"/>
          <w:szCs w:val="22"/>
        </w:rPr>
        <w:t xml:space="preserve">File: components/vocab/TransliterationSearchInput.tsx</w:t>
      </w:r>
    </w:p>
    <w:p>
      <w:pPr>
        <w:spacing w:before="60" w:after="100"/>
      </w:pPr>
      <w:r>
        <w:rPr>
          <w:rFonts w:ascii="Noto Sans" w:cs="Noto Sans" w:eastAsia="Noto Sans" w:hAnsi="Noto Sans"/>
          <w:b w:val="false"/>
          <w:bCs w:val="false"/>
          <w:i w:val="false"/>
          <w:iCs w:val="false"/>
          <w:color w:val="212121"/>
          <w:sz w:val="22"/>
          <w:szCs w:val="22"/>
        </w:rPr>
        <w:t xml:space="preserve">A MUI TextField with a search icon adornment. As the user types Latin characters, the input simultaneously queries a transliteration map (e.g., "logos" → "λόγος", "a" matches alpha/eta/any alpha-group). The transliteration logic converts the Latin input to a Greek regex pattern server-side or via a local lookup table. Results update in real time. A small helper text below the input: "Type in English letters — Greek search supported." in type.body2 color.text.muted.</w:t>
      </w:r>
    </w:p>
    <w:p>
      <w:pPr>
        <w:pStyle w:val="Heading3"/>
        <w:spacing w:before="280" w:after="120"/>
      </w:pPr>
      <w:r>
        <w:rPr>
          <w:rFonts w:ascii="Noto Sans" w:cs="Noto Sans" w:eastAsia="Noto Sans" w:hAnsi="Noto Sans"/>
          <w:b/>
          <w:bCs/>
          <w:color w:val="212121"/>
          <w:sz w:val="24"/>
          <w:szCs w:val="24"/>
        </w:rPr>
        <w:t xml:space="preserve">VocabWordRow</w:t>
      </w:r>
    </w:p>
    <w:p>
      <w:pPr>
        <w:spacing w:before="60" w:after="100"/>
      </w:pPr>
      <w:r>
        <w:rPr>
          <w:rFonts w:ascii="Noto Sans" w:cs="Noto Sans" w:eastAsia="Noto Sans" w:hAnsi="Noto Sans"/>
          <w:b w:val="false"/>
          <w:bCs w:val="false"/>
          <w:i w:val="false"/>
          <w:iCs w:val="false"/>
          <w:color w:val="212121"/>
          <w:sz w:val="22"/>
          <w:szCs w:val="22"/>
        </w:rPr>
        <w:t xml:space="preserve">File: components/vocab/VocabWordRow.tsx</w:t>
      </w:r>
    </w:p>
    <w:p>
      <w:pPr>
        <w:spacing w:before="60" w:after="100"/>
      </w:pPr>
      <w:r>
        <w:rPr>
          <w:rFonts w:ascii="Noto Sans" w:cs="Noto Sans" w:eastAsia="Noto Sans" w:hAnsi="Noto Sans"/>
          <w:b w:val="false"/>
          <w:bCs w:val="false"/>
          <w:i w:val="false"/>
          <w:iCs w:val="false"/>
          <w:color w:val="212121"/>
          <w:sz w:val="22"/>
          <w:szCs w:val="22"/>
        </w:rPr>
        <w:t xml:space="preserve">A MUI TableRow. Columns: Greek headword (Noto Serif 16px), transliteration (Noto Sans 13px color.text.secondary), English definition, frequency count, SRS status chip. Clicking a row opens a WordDetailPanel in a MUI Drawer or Dialog for that word.</w:t>
      </w:r>
    </w:p>
    <w:p>
      <w:pPr>
        <w:shd w:fill="4A2C17" w:val="clear"/>
        <w:spacing w:before="400" w:after="120"/>
      </w:pPr>
      <w:r>
        <w:rPr>
          <w:rFonts w:ascii="Noto Sans" w:cs="Noto Sans" w:eastAsia="Noto Sans" w:hAnsi="Noto Sans"/>
          <w:b/>
          <w:bCs/>
          <w:caps/>
          <w:color w:val="FFFFFF"/>
          <w:sz w:val="20"/>
          <w:szCs w:val="20"/>
        </w:rPr>
        <w:t xml:space="preserve">  4.6  LESSONS  </w:t>
      </w:r>
    </w:p>
    <w:p>
      <w:pPr>
        <w:pStyle w:val="Heading3"/>
        <w:spacing w:before="280" w:after="120"/>
      </w:pPr>
      <w:r>
        <w:rPr>
          <w:rFonts w:ascii="Noto Sans" w:cs="Noto Sans" w:eastAsia="Noto Sans" w:hAnsi="Noto Sans"/>
          <w:b/>
          <w:bCs/>
          <w:color w:val="212121"/>
          <w:sz w:val="24"/>
          <w:szCs w:val="24"/>
        </w:rPr>
        <w:t xml:space="preserve">LessonsListPage</w:t>
      </w:r>
    </w:p>
    <w:p>
      <w:pPr>
        <w:spacing w:before="60" w:after="100"/>
      </w:pPr>
      <w:r>
        <w:rPr>
          <w:rFonts w:ascii="Noto Sans" w:cs="Noto Sans" w:eastAsia="Noto Sans" w:hAnsi="Noto Sans"/>
          <w:b w:val="false"/>
          <w:bCs w:val="false"/>
          <w:i w:val="false"/>
          <w:iCs w:val="false"/>
          <w:color w:val="212121"/>
          <w:sz w:val="22"/>
          <w:szCs w:val="22"/>
        </w:rPr>
        <w:t xml:space="preserve">File: app/lessons/page.tsx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Ordered list of lesson cards. Each lesson card shows: lesson number, title, type badge (Grammar/Vocab/Culture), completion status icon (unchecked circle / green checkmark), and estimated read time. Clicking navigates to the lesson detail page.</w:t>
      </w:r>
    </w:p>
    <w:p>
      <w:pPr>
        <w:pStyle w:val="Heading3"/>
        <w:spacing w:before="280" w:after="120"/>
      </w:pPr>
      <w:r>
        <w:rPr>
          <w:rFonts w:ascii="Noto Sans" w:cs="Noto Sans" w:eastAsia="Noto Sans" w:hAnsi="Noto Sans"/>
          <w:b/>
          <w:bCs/>
          <w:color w:val="212121"/>
          <w:sz w:val="24"/>
          <w:szCs w:val="24"/>
        </w:rPr>
        <w:t xml:space="preserve">LessonDetailPage</w:t>
      </w:r>
    </w:p>
    <w:p>
      <w:pPr>
        <w:spacing w:before="60" w:after="100"/>
      </w:pPr>
      <w:r>
        <w:rPr>
          <w:rFonts w:ascii="Noto Sans" w:cs="Noto Sans" w:eastAsia="Noto Sans" w:hAnsi="Noto Sans"/>
          <w:b w:val="false"/>
          <w:bCs w:val="false"/>
          <w:i w:val="false"/>
          <w:iCs w:val="false"/>
          <w:color w:val="212121"/>
          <w:sz w:val="22"/>
          <w:szCs w:val="22"/>
        </w:rPr>
        <w:t xml:space="preserve">File: app/lessons/[lessonId]/page.tsx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A long-form content page. Max-width 720px centered. Contents flow: lesson title (h1), metadata row (type, read time, completion status), then the lesson body.</w:t>
      </w:r>
    </w:p>
    <w:p>
      <w:pPr>
        <w:spacing w:before="60" w:after="100"/>
      </w:pPr>
      <w:r>
        <w:rPr>
          <w:rFonts w:ascii="Noto Sans" w:cs="Noto Sans" w:eastAsia="Noto Sans" w:hAnsi="Noto Sans"/>
          <w:b w:val="false"/>
          <w:bCs w:val="false"/>
          <w:i w:val="false"/>
          <w:iCs w:val="false"/>
          <w:color w:val="212121"/>
          <w:sz w:val="22"/>
          <w:szCs w:val="22"/>
        </w:rPr>
        <w:t xml:space="preserve">The lesson body is a sequence of LessonBlock components:</w:t>
      </w:r>
    </w:p>
    <w:p>
      <w:pPr>
        <w:spacing w:before="200" w:after="80"/>
      </w:pPr>
      <w:r>
        <w:rPr>
          <w:rFonts w:ascii="Noto Sans" w:cs="Noto Sans" w:eastAsia="Noto Sans" w:hAnsi="Noto Sans"/>
          <w:b/>
          <w:bCs/>
          <w:color w:val="212121"/>
          <w:sz w:val="22"/>
          <w:szCs w:val="22"/>
          <w:u w:val="single" w:color="6B4226"/>
        </w:rPr>
        <w:t xml:space="preserve">LessonBlock — Text</w:t>
      </w:r>
    </w:p>
    <w:p>
      <w:pPr>
        <w:spacing w:before="60" w:after="100"/>
      </w:pPr>
      <w:r>
        <w:rPr>
          <w:rFonts w:ascii="Noto Sans" w:cs="Noto Sans" w:eastAsia="Noto Sans" w:hAnsi="Noto Sans"/>
          <w:b w:val="false"/>
          <w:bCs w:val="false"/>
          <w:i w:val="false"/>
          <w:iCs w:val="false"/>
          <w:color w:val="212121"/>
          <w:sz w:val="22"/>
          <w:szCs w:val="22"/>
        </w:rPr>
        <w:t xml:space="preserve">A rendered MDX/rich-text paragraph block. Noto Sans 15px, line-height 1.7. Greek inline text automatically uses Noto Serif.</w:t>
      </w:r>
    </w:p>
    <w:p>
      <w:pPr>
        <w:spacing w:before="200" w:after="80"/>
      </w:pPr>
      <w:r>
        <w:rPr>
          <w:rFonts w:ascii="Noto Sans" w:cs="Noto Sans" w:eastAsia="Noto Sans" w:hAnsi="Noto Sans"/>
          <w:b/>
          <w:bCs/>
          <w:color w:val="212121"/>
          <w:sz w:val="22"/>
          <w:szCs w:val="22"/>
          <w:u w:val="single" w:color="6B4226"/>
        </w:rPr>
        <w:t xml:space="preserve">LessonBlock — Image</w:t>
      </w:r>
    </w:p>
    <w:p>
      <w:pPr>
        <w:spacing w:before="60" w:after="100"/>
      </w:pPr>
      <w:r>
        <w:rPr>
          <w:rFonts w:ascii="Noto Sans" w:cs="Noto Sans" w:eastAsia="Noto Sans" w:hAnsi="Noto Sans"/>
          <w:b w:val="false"/>
          <w:bCs w:val="false"/>
          <w:i w:val="false"/>
          <w:iCs w:val="false"/>
          <w:color w:val="212121"/>
          <w:sz w:val="22"/>
          <w:szCs w:val="22"/>
        </w:rPr>
        <w:t xml:space="preserve">A full-width (max 680px) Next.js Image component with an optional caption below in type.body2 italic color.text.secondary.</w:t>
      </w:r>
    </w:p>
    <w:p>
      <w:pPr>
        <w:spacing w:before="200" w:after="80"/>
      </w:pPr>
      <w:r>
        <w:rPr>
          <w:rFonts w:ascii="Noto Sans" w:cs="Noto Sans" w:eastAsia="Noto Sans" w:hAnsi="Noto Sans"/>
          <w:b/>
          <w:bCs/>
          <w:color w:val="212121"/>
          <w:sz w:val="22"/>
          <w:szCs w:val="22"/>
          <w:u w:val="single" w:color="6B4226"/>
        </w:rPr>
        <w:t xml:space="preserve">LessonBlock — Video</w:t>
      </w:r>
    </w:p>
    <w:p>
      <w:pPr>
        <w:spacing w:before="60" w:after="100"/>
      </w:pPr>
      <w:r>
        <w:rPr>
          <w:rFonts w:ascii="Noto Sans" w:cs="Noto Sans" w:eastAsia="Noto Sans" w:hAnsi="Noto Sans"/>
          <w:b w:val="false"/>
          <w:bCs w:val="false"/>
          <w:i w:val="false"/>
          <w:iCs w:val="false"/>
          <w:color w:val="212121"/>
          <w:sz w:val="22"/>
          <w:szCs w:val="22"/>
        </w:rPr>
        <w:t xml:space="preserve">An embedded responsive video player (16:9 aspect ratio, border-radius shape.radius.md).</w:t>
      </w:r>
    </w:p>
    <w:p>
      <w:pPr>
        <w:spacing w:before="200" w:after="80"/>
      </w:pPr>
      <w:r>
        <w:rPr>
          <w:rFonts w:ascii="Noto Sans" w:cs="Noto Sans" w:eastAsia="Noto Sans" w:hAnsi="Noto Sans"/>
          <w:b/>
          <w:bCs/>
          <w:color w:val="212121"/>
          <w:sz w:val="22"/>
          <w:szCs w:val="22"/>
          <w:u w:val="single" w:color="6B4226"/>
        </w:rPr>
        <w:t xml:space="preserve">LessonBlock — ConfirmCheckbox (MVP)</w:t>
      </w:r>
    </w:p>
    <w:p>
      <w:pPr>
        <w:spacing w:before="60" w:after="100"/>
      </w:pPr>
      <w:r>
        <w:rPr>
          <w:rFonts w:ascii="Noto Sans" w:cs="Noto Sans" w:eastAsia="Noto Sans" w:hAnsi="Noto Sans"/>
          <w:b w:val="false"/>
          <w:bCs w:val="false"/>
          <w:i w:val="false"/>
          <w:iCs w:val="false"/>
          <w:color w:val="212121"/>
          <w:sz w:val="22"/>
          <w:szCs w:val="22"/>
        </w:rPr>
        <w:t xml:space="preserve">A MUI Checkbox with a label: "I understand this concept." When checked, marks the lesson section as complete. Uses color.primary.main for the checked state. This is the current completion mechanism and should be retained even after the questions engine ships.</w:t>
      </w:r>
    </w:p>
    <w:p>
      <w:pPr>
        <w:spacing w:before="200" w:after="80"/>
      </w:pPr>
      <w:r>
        <w:rPr>
          <w:rFonts w:ascii="Noto Sans" w:cs="Noto Sans" w:eastAsia="Noto Sans" w:hAnsi="Noto Sans"/>
          <w:b/>
          <w:bCs/>
          <w:color w:val="212121"/>
          <w:sz w:val="22"/>
          <w:szCs w:val="22"/>
          <w:u w:val="single" w:color="6B4226"/>
        </w:rPr>
        <w:t xml:space="preserve">LessonBlock — MultipleChoice (Future)</w:t>
      </w:r>
    </w:p>
    <w:p>
      <w:pPr>
        <w:spacing w:before="60" w:after="100"/>
      </w:pPr>
      <w:r>
        <w:rPr>
          <w:rFonts w:ascii="Noto Sans" w:cs="Noto Sans" w:eastAsia="Noto Sans" w:hAnsi="Noto Sans"/>
          <w:b w:val="false"/>
          <w:bCs w:val="false"/>
          <w:i w:val="false"/>
          <w:iCs w:val="false"/>
          <w:color w:val="212121"/>
          <w:sz w:val="22"/>
          <w:szCs w:val="22"/>
        </w:rPr>
        <w:t xml:space="preserve">A question prompt in type.body1 bold, followed by 3–5 MUI Radio option cards. Each option is a card (border, radius.md) that highlights in primary.light on hover, green on correct selection, red on incorrect. A "Check Answer" button appears after selection.</w:t>
      </w:r>
    </w:p>
    <w:p>
      <w:pPr>
        <w:spacing w:before="200" w:after="80"/>
      </w:pPr>
      <w:r>
        <w:rPr>
          <w:rFonts w:ascii="Noto Sans" w:cs="Noto Sans" w:eastAsia="Noto Sans" w:hAnsi="Noto Sans"/>
          <w:b/>
          <w:bCs/>
          <w:color w:val="212121"/>
          <w:sz w:val="22"/>
          <w:szCs w:val="22"/>
          <w:u w:val="single" w:color="6B4226"/>
        </w:rPr>
        <w:t xml:space="preserve">LessonBlock — DragAndDrop (Future)</w:t>
      </w:r>
    </w:p>
    <w:p>
      <w:pPr>
        <w:spacing w:before="60" w:after="100"/>
      </w:pPr>
      <w:r>
        <w:rPr>
          <w:rFonts w:ascii="Noto Sans" w:cs="Noto Sans" w:eastAsia="Noto Sans" w:hAnsi="Noto Sans"/>
          <w:b w:val="false"/>
          <w:bCs w:val="false"/>
          <w:i w:val="false"/>
          <w:iCs w:val="false"/>
          <w:color w:val="212121"/>
          <w:sz w:val="22"/>
          <w:szCs w:val="22"/>
        </w:rPr>
        <w:t xml:space="preserve">A sortable list question. Draggable items use MUI drag handles. Drop zones are outlined dashed boxes. Correct placement highlights green. Incorrect highlights red with a shake animation.</w:t>
      </w:r>
    </w:p>
    <w:p>
      <w:pPr>
        <w:spacing w:before="200" w:after="80"/>
      </w:pPr>
      <w:r>
        <w:rPr>
          <w:rFonts w:ascii="Noto Sans" w:cs="Noto Sans" w:eastAsia="Noto Sans" w:hAnsi="Noto Sans"/>
          <w:b/>
          <w:bCs/>
          <w:color w:val="212121"/>
          <w:sz w:val="22"/>
          <w:szCs w:val="22"/>
          <w:u w:val="single" w:color="6B4226"/>
        </w:rPr>
        <w:t xml:space="preserve">LessonBlock — TextInput (Future)</w:t>
      </w:r>
    </w:p>
    <w:p>
      <w:pPr>
        <w:spacing w:before="60" w:after="100"/>
      </w:pPr>
      <w:r>
        <w:rPr>
          <w:rFonts w:ascii="Noto Sans" w:cs="Noto Sans" w:eastAsia="Noto Sans" w:hAnsi="Noto Sans"/>
          <w:b w:val="false"/>
          <w:bCs w:val="false"/>
          <w:i w:val="false"/>
          <w:iCs w:val="false"/>
          <w:color w:val="212121"/>
          <w:sz w:val="22"/>
          <w:szCs w:val="22"/>
        </w:rPr>
        <w:t xml:space="preserve">A short-answer text field with a "Check" button. Supports exact-match and fuzzy-match answer validation. Correct/incorrect states mirror the MultipleChoice card.</w:t>
      </w:r>
    </w:p>
    <w:p>
      <w:pPr>
        <w:pStyle w:val="Heading3"/>
        <w:spacing w:before="280" w:after="120"/>
      </w:pPr>
      <w:r>
        <w:rPr>
          <w:rFonts w:ascii="Noto Sans" w:cs="Noto Sans" w:eastAsia="Noto Sans" w:hAnsi="Noto Sans"/>
          <w:b/>
          <w:bCs/>
          <w:color w:val="212121"/>
          <w:sz w:val="24"/>
          <w:szCs w:val="24"/>
        </w:rPr>
        <w:t xml:space="preserve">LessonCompletionBanner</w:t>
      </w:r>
    </w:p>
    <w:p>
      <w:pPr>
        <w:spacing w:before="60" w:after="100"/>
      </w:pPr>
      <w:r>
        <w:rPr>
          <w:rFonts w:ascii="Noto Sans" w:cs="Noto Sans" w:eastAsia="Noto Sans" w:hAnsi="Noto Sans"/>
          <w:b w:val="false"/>
          <w:bCs w:val="false"/>
          <w:i w:val="false"/>
          <w:iCs w:val="false"/>
          <w:color w:val="212121"/>
          <w:sz w:val="22"/>
          <w:szCs w:val="22"/>
        </w:rPr>
        <w:t xml:space="preserve">File: components/lessons/LessonCompletionBanner.tsx</w:t>
      </w:r>
    </w:p>
    <w:p>
      <w:pPr>
        <w:spacing w:before="60" w:after="100"/>
      </w:pPr>
      <w:r>
        <w:rPr>
          <w:rFonts w:ascii="Noto Sans" w:cs="Noto Sans" w:eastAsia="Noto Sans" w:hAnsi="Noto Sans"/>
          <w:b w:val="false"/>
          <w:bCs w:val="false"/>
          <w:i w:val="false"/>
          <w:iCs w:val="false"/>
          <w:color w:val="212121"/>
          <w:sz w:val="22"/>
          <w:szCs w:val="22"/>
        </w:rPr>
        <w:t xml:space="preserve">Shown at the bottom of a lesson when all checkboxes/questions are complete. A full-width banner in color.primary.light with a checkmark icon, congratulatory text, XP earned display ("+50 XP" in color.xp.gold bold), and a "Next Lesson →" button.</w:t>
      </w:r>
    </w:p>
    <w:p>
      <w:pPr>
        <w:shd w:fill="4A2C17" w:val="clear"/>
        <w:spacing w:before="400" w:after="120"/>
      </w:pPr>
      <w:r>
        <w:rPr>
          <w:rFonts w:ascii="Noto Sans" w:cs="Noto Sans" w:eastAsia="Noto Sans" w:hAnsi="Noto Sans"/>
          <w:b/>
          <w:bCs/>
          <w:caps/>
          <w:color w:val="FFFFFF"/>
          <w:sz w:val="20"/>
          <w:szCs w:val="20"/>
        </w:rPr>
        <w:t xml:space="preserve">  4.7  AUTH SCREENS  </w:t>
      </w:r>
    </w:p>
    <w:p>
      <w:pPr>
        <w:spacing w:before="60" w:after="100"/>
      </w:pPr>
      <w:r>
        <w:rPr>
          <w:rFonts w:ascii="Noto Sans" w:cs="Noto Sans" w:eastAsia="Noto Sans" w:hAnsi="Noto Sans"/>
          <w:b w:val="false"/>
          <w:bCs w:val="false"/>
          <w:i w:val="false"/>
          <w:iCs w:val="false"/>
          <w:color w:val="212121"/>
          <w:sz w:val="22"/>
          <w:szCs w:val="22"/>
        </w:rPr>
        <w:t xml:space="preserve">All auth screens use the Auth Shell layout (centered card, no navrail). The card is white, border-radius shape.radius.lg, elevation.2, padding 32px, max-width 420px.</w:t>
      </w:r>
    </w:p>
    <w:p>
      <w:pPr>
        <w:pStyle w:val="Heading3"/>
        <w:spacing w:before="280" w:after="120"/>
      </w:pPr>
      <w:r>
        <w:rPr>
          <w:rFonts w:ascii="Noto Sans" w:cs="Noto Sans" w:eastAsia="Noto Sans" w:hAnsi="Noto Sans"/>
          <w:b/>
          <w:bCs/>
          <w:color w:val="212121"/>
          <w:sz w:val="24"/>
          <w:szCs w:val="24"/>
        </w:rPr>
        <w:t xml:space="preserve">LoginPage</w:t>
      </w:r>
    </w:p>
    <w:p>
      <w:pPr>
        <w:spacing w:before="60" w:after="100"/>
      </w:pPr>
      <w:r>
        <w:rPr>
          <w:rFonts w:ascii="Noto Sans" w:cs="Noto Sans" w:eastAsia="Noto Sans" w:hAnsi="Noto Sans"/>
          <w:b w:val="false"/>
          <w:bCs w:val="false"/>
          <w:i w:val="false"/>
          <w:iCs w:val="false"/>
          <w:color w:val="212121"/>
          <w:sz w:val="22"/>
          <w:szCs w:val="22"/>
        </w:rPr>
        <w:t xml:space="preserve">File: app/auth/login/page.tsx</w:t>
      </w:r>
    </w:p>
    <w:p>
      <w:pPr>
        <w:spacing w:before="60" w:after="100"/>
      </w:pPr>
      <w:r>
        <w:rPr>
          <w:rFonts w:ascii="Noto Sans" w:cs="Noto Sans" w:eastAsia="Noto Sans" w:hAnsi="Noto Sans"/>
          <w:b w:val="false"/>
          <w:bCs w:val="false"/>
          <w:i w:val="false"/>
          <w:iCs w:val="false"/>
          <w:color w:val="212121"/>
          <w:sz w:val="22"/>
          <w:szCs w:val="22"/>
        </w:rPr>
        <w:t xml:space="preserve">Logo + wordmark above card. Card contents: "Welcome back" heading (h2), email + password MUI TextFields, "Forgot password?" text link below password field, primary "Log In" button (full width), divider with "or", Google OAuth button + Apple OAuth button (outlined, full width, with brand icons), text link "Don't have an account? Sign up."</w:t>
      </w:r>
    </w:p>
    <w:p>
      <w:pPr>
        <w:pStyle w:val="Heading3"/>
        <w:spacing w:before="280" w:after="120"/>
      </w:pPr>
      <w:r>
        <w:rPr>
          <w:rFonts w:ascii="Noto Sans" w:cs="Noto Sans" w:eastAsia="Noto Sans" w:hAnsi="Noto Sans"/>
          <w:b/>
          <w:bCs/>
          <w:color w:val="212121"/>
          <w:sz w:val="24"/>
          <w:szCs w:val="24"/>
        </w:rPr>
        <w:t xml:space="preserve">SignUpPage</w:t>
      </w:r>
    </w:p>
    <w:p>
      <w:pPr>
        <w:spacing w:before="60" w:after="100"/>
      </w:pPr>
      <w:r>
        <w:rPr>
          <w:rFonts w:ascii="Noto Sans" w:cs="Noto Sans" w:eastAsia="Noto Sans" w:hAnsi="Noto Sans"/>
          <w:b w:val="false"/>
          <w:bCs w:val="false"/>
          <w:i w:val="false"/>
          <w:iCs w:val="false"/>
          <w:color w:val="212121"/>
          <w:sz w:val="22"/>
          <w:szCs w:val="22"/>
        </w:rPr>
        <w:t xml:space="preserve">File: app/auth/signup/page.tsx</w:t>
      </w:r>
    </w:p>
    <w:p>
      <w:pPr>
        <w:spacing w:before="60" w:after="100"/>
      </w:pPr>
      <w:r>
        <w:rPr>
          <w:rFonts w:ascii="Noto Sans" w:cs="Noto Sans" w:eastAsia="Noto Sans" w:hAnsi="Noto Sans"/>
          <w:b w:val="false"/>
          <w:bCs w:val="false"/>
          <w:i w:val="false"/>
          <w:iCs w:val="false"/>
          <w:color w:val="212121"/>
          <w:sz w:val="22"/>
          <w:szCs w:val="22"/>
        </w:rPr>
        <w:t xml:space="preserve">Same shell as login. Fields: email, password, confirm password. Primary "Create Account" button. OAuth buttons. Link to login. Below the card: a brief "Free forever · No credit card required" reassurance line in type.body2 color.text.muted.</w:t>
      </w:r>
    </w:p>
    <w:p>
      <w:pPr>
        <w:pStyle w:val="Heading3"/>
        <w:spacing w:before="280" w:after="120"/>
      </w:pPr>
      <w:r>
        <w:rPr>
          <w:rFonts w:ascii="Noto Sans" w:cs="Noto Sans" w:eastAsia="Noto Sans" w:hAnsi="Noto Sans"/>
          <w:b/>
          <w:bCs/>
          <w:color w:val="212121"/>
          <w:sz w:val="24"/>
          <w:szCs w:val="24"/>
        </w:rPr>
        <w:t xml:space="preserve">ForgotPasswordPage</w:t>
      </w:r>
    </w:p>
    <w:p>
      <w:pPr>
        <w:spacing w:before="60" w:after="100"/>
      </w:pPr>
      <w:r>
        <w:rPr>
          <w:rFonts w:ascii="Noto Sans" w:cs="Noto Sans" w:eastAsia="Noto Sans" w:hAnsi="Noto Sans"/>
          <w:b w:val="false"/>
          <w:bCs w:val="false"/>
          <w:i w:val="false"/>
          <w:iCs w:val="false"/>
          <w:color w:val="212121"/>
          <w:sz w:val="22"/>
          <w:szCs w:val="22"/>
        </w:rPr>
        <w:t xml:space="preserve">File: app/auth/forgot-password/page.tsx</w:t>
      </w:r>
    </w:p>
    <w:p>
      <w:pPr>
        <w:spacing w:before="60" w:after="100"/>
      </w:pPr>
      <w:r>
        <w:rPr>
          <w:rFonts w:ascii="Noto Sans" w:cs="Noto Sans" w:eastAsia="Noto Sans" w:hAnsi="Noto Sans"/>
          <w:b w:val="false"/>
          <w:bCs w:val="false"/>
          <w:i w:val="false"/>
          <w:iCs w:val="false"/>
          <w:color w:val="212121"/>
          <w:sz w:val="22"/>
          <w:szCs w:val="22"/>
        </w:rPr>
        <w:t xml:space="preserve">Single email field. "Send Reset Link" button. Back-to-login link. After submission: replace form with a confirmation message ("Check your email for a reset link.") with a resend link.</w:t>
      </w:r>
    </w:p>
    <w:p>
      <w:pPr>
        <w:pStyle w:val="Heading3"/>
        <w:spacing w:before="280" w:after="120"/>
      </w:pPr>
      <w:r>
        <w:rPr>
          <w:rFonts w:ascii="Noto Sans" w:cs="Noto Sans" w:eastAsia="Noto Sans" w:hAnsi="Noto Sans"/>
          <w:b/>
          <w:bCs/>
          <w:color w:val="212121"/>
          <w:sz w:val="24"/>
          <w:szCs w:val="24"/>
        </w:rPr>
        <w:t xml:space="preserve">GuestCTA</w:t>
      </w:r>
    </w:p>
    <w:p>
      <w:pPr>
        <w:spacing w:before="60" w:after="100"/>
      </w:pPr>
      <w:r>
        <w:rPr>
          <w:rFonts w:ascii="Noto Sans" w:cs="Noto Sans" w:eastAsia="Noto Sans" w:hAnsi="Noto Sans"/>
          <w:b w:val="false"/>
          <w:bCs w:val="false"/>
          <w:i w:val="false"/>
          <w:iCs w:val="false"/>
          <w:color w:val="212121"/>
          <w:sz w:val="22"/>
          <w:szCs w:val="22"/>
        </w:rPr>
        <w:t xml:space="preserve">File: components/auth/GuestCTA.tsx</w:t>
      </w:r>
    </w:p>
    <w:p>
      <w:pPr>
        <w:spacing w:before="60" w:after="100"/>
      </w:pPr>
      <w:r>
        <w:rPr>
          <w:rFonts w:ascii="Noto Sans" w:cs="Noto Sans" w:eastAsia="Noto Sans" w:hAnsi="Noto Sans"/>
          <w:b w:val="false"/>
          <w:bCs w:val="false"/>
          <w:i w:val="false"/>
          <w:iCs w:val="false"/>
          <w:color w:val="212121"/>
          <w:sz w:val="22"/>
          <w:szCs w:val="22"/>
        </w:rPr>
        <w:t xml:space="preserve">A text link below the auth card on both login and signup pages: "Just browsing? Continue as guest →". Clicking sets a guest session cookie and redirects to /read. Guest users see a persistent but non-intrusive banner at the bottom of the navrail: "Sign up to save your progress" with a single "Sign Up" chip.</w:t>
      </w:r>
    </w:p>
    <w:p>
      <w:pPr>
        <w:shd w:fill="4A2C17" w:val="clear"/>
        <w:spacing w:before="400" w:after="120"/>
      </w:pPr>
      <w:r>
        <w:rPr>
          <w:rFonts w:ascii="Noto Sans" w:cs="Noto Sans" w:eastAsia="Noto Sans" w:hAnsi="Noto Sans"/>
          <w:b/>
          <w:bCs/>
          <w:caps/>
          <w:color w:val="FFFFFF"/>
          <w:sz w:val="20"/>
          <w:szCs w:val="20"/>
        </w:rPr>
        <w:t xml:space="preserve">  4.8  PROFILE &amp; PROGRESS DASHBOARD  </w:t>
      </w:r>
    </w:p>
    <w:p>
      <w:pPr>
        <w:pStyle w:val="Heading3"/>
        <w:spacing w:before="280" w:after="120"/>
      </w:pPr>
      <w:r>
        <w:rPr>
          <w:rFonts w:ascii="Noto Sans" w:cs="Noto Sans" w:eastAsia="Noto Sans" w:hAnsi="Noto Sans"/>
          <w:b/>
          <w:bCs/>
          <w:color w:val="212121"/>
          <w:sz w:val="24"/>
          <w:szCs w:val="24"/>
        </w:rPr>
        <w:t xml:space="preserve">ProfilePage</w:t>
      </w:r>
    </w:p>
    <w:p>
      <w:pPr>
        <w:spacing w:before="60" w:after="100"/>
      </w:pPr>
      <w:r>
        <w:rPr>
          <w:rFonts w:ascii="Noto Sans" w:cs="Noto Sans" w:eastAsia="Noto Sans" w:hAnsi="Noto Sans"/>
          <w:b w:val="false"/>
          <w:bCs w:val="false"/>
          <w:i w:val="false"/>
          <w:iCs w:val="false"/>
          <w:color w:val="212121"/>
          <w:sz w:val="22"/>
          <w:szCs w:val="22"/>
        </w:rPr>
        <w:t xml:space="preserve">File: app/profile/page.tsx  |  Layout: AppShell (no sidebar)</w:t>
      </w:r>
    </w:p>
    <w:p>
      <w:pPr>
        <w:spacing w:before="60" w:after="100"/>
      </w:pPr>
      <w:r>
        <w:rPr>
          <w:rFonts w:ascii="Noto Sans" w:cs="Noto Sans" w:eastAsia="Noto Sans" w:hAnsi="Noto Sans"/>
          <w:b w:val="false"/>
          <w:bCs w:val="false"/>
          <w:i w:val="false"/>
          <w:iCs w:val="false"/>
          <w:color w:val="212121"/>
          <w:sz w:val="22"/>
          <w:szCs w:val="22"/>
        </w:rPr>
        <w:t xml:space="preserve">Two-column layout on desktop (stats left, activity right). Single column on mobile.</w:t>
      </w:r>
    </w:p>
    <w:p>
      <w:pPr>
        <w:spacing w:before="60" w:after="100"/>
      </w:pPr>
      <w:r>
        <w:rPr>
          <w:rFonts w:ascii="Noto Sans" w:cs="Noto Sans" w:eastAsia="Noto Sans" w:hAnsi="Noto Sans"/>
          <w:b w:val="false"/>
          <w:bCs w:val="false"/>
          <w:i w:val="false"/>
          <w:iCs w:val="false"/>
          <w:color w:val="212121"/>
          <w:sz w:val="22"/>
          <w:szCs w:val="22"/>
        </w:rPr>
        <w:t xml:space="preserve">Left column: large UserAvatarBadge (64px), display name, tier label, total XP in type.h2 color.xp.gold. Below: StatCard components for streak (days), words mastered, chapters read, lessons completed. Below stats: a tier progress section showing current tier, XP to next tier, and a styled progress bar in gold.</w:t>
      </w:r>
    </w:p>
    <w:p>
      <w:pPr>
        <w:spacing w:before="60" w:after="100"/>
      </w:pPr>
      <w:r>
        <w:rPr>
          <w:rFonts w:ascii="Noto Sans" w:cs="Noto Sans" w:eastAsia="Noto Sans" w:hAnsi="Noto Sans"/>
          <w:b w:val="false"/>
          <w:bCs w:val="false"/>
          <w:i w:val="false"/>
          <w:iCs w:val="false"/>
          <w:color w:val="212121"/>
          <w:sz w:val="22"/>
          <w:szCs w:val="22"/>
        </w:rPr>
        <w:t xml:space="preserve">Right column: a reading activity heatmap (GitHub-style grid, 52 weeks × 7 days, colored by activity intensity using primary color tints), and a recent activity feed (last 10 SRS reviews, lessons completed, chapters read).</w:t>
      </w:r>
    </w:p>
    <w:p>
      <w:pPr>
        <w:pStyle w:val="Heading3"/>
        <w:spacing w:before="280" w:after="120"/>
      </w:pPr>
      <w:r>
        <w:rPr>
          <w:rFonts w:ascii="Noto Sans" w:cs="Noto Sans" w:eastAsia="Noto Sans" w:hAnsi="Noto Sans"/>
          <w:b/>
          <w:bCs/>
          <w:color w:val="212121"/>
          <w:sz w:val="24"/>
          <w:szCs w:val="24"/>
        </w:rPr>
        <w:t xml:space="preserve">StatCard</w:t>
      </w:r>
    </w:p>
    <w:p>
      <w:pPr>
        <w:spacing w:before="60" w:after="100"/>
      </w:pPr>
      <w:r>
        <w:rPr>
          <w:rFonts w:ascii="Noto Sans" w:cs="Noto Sans" w:eastAsia="Noto Sans" w:hAnsi="Noto Sans"/>
          <w:b w:val="false"/>
          <w:bCs w:val="false"/>
          <w:i w:val="false"/>
          <w:iCs w:val="false"/>
          <w:color w:val="212121"/>
          <w:sz w:val="22"/>
          <w:szCs w:val="22"/>
        </w:rPr>
        <w:t xml:space="preserve">File: components/profile/StatCard.tsx</w:t>
      </w:r>
    </w:p>
    <w:p>
      <w:pPr>
        <w:spacing w:before="60" w:after="100"/>
      </w:pPr>
      <w:r>
        <w:rPr>
          <w:rFonts w:ascii="Noto Sans" w:cs="Noto Sans" w:eastAsia="Noto Sans" w:hAnsi="Noto Sans"/>
          <w:b w:val="false"/>
          <w:bCs w:val="false"/>
          <w:i w:val="false"/>
          <w:iCs w:val="false"/>
          <w:color w:val="212121"/>
          <w:sz w:val="22"/>
          <w:szCs w:val="22"/>
        </w:rPr>
        <w:t xml:space="preserve">A small card (padding 16px, radius.md, border 1px color.border.default) with a large number in type.h1 color.primary.main, a label below in type.body2 color.text.secondary, and an icon in the top-right corner in color.text.muted.</w:t>
      </w:r>
    </w:p>
    <w:p>
      <w:pPr>
        <w:shd w:fill="4A2C17" w:val="clear"/>
        <w:spacing w:before="400" w:after="120"/>
      </w:pPr>
      <w:r>
        <w:rPr>
          <w:rFonts w:ascii="Noto Sans" w:cs="Noto Sans" w:eastAsia="Noto Sans" w:hAnsi="Noto Sans"/>
          <w:b/>
          <w:bCs/>
          <w:caps/>
          <w:color w:val="FFFFFF"/>
          <w:sz w:val="20"/>
          <w:szCs w:val="20"/>
        </w:rPr>
        <w:t xml:space="preserve">  4.9  LANDING PAGE  </w:t>
      </w:r>
    </w:p>
    <w:p>
      <w:pPr>
        <w:pStyle w:val="Heading3"/>
        <w:spacing w:before="280" w:after="120"/>
      </w:pPr>
      <w:r>
        <w:rPr>
          <w:rFonts w:ascii="Noto Sans" w:cs="Noto Sans" w:eastAsia="Noto Sans" w:hAnsi="Noto Sans"/>
          <w:b/>
          <w:bCs/>
          <w:color w:val="212121"/>
          <w:sz w:val="24"/>
          <w:szCs w:val="24"/>
        </w:rPr>
        <w:t xml:space="preserve">LandingPage</w:t>
      </w:r>
    </w:p>
    <w:p>
      <w:pPr>
        <w:spacing w:before="60" w:after="100"/>
      </w:pPr>
      <w:r>
        <w:rPr>
          <w:rFonts w:ascii="Noto Sans" w:cs="Noto Sans" w:eastAsia="Noto Sans" w:hAnsi="Noto Sans"/>
          <w:b w:val="false"/>
          <w:bCs w:val="false"/>
          <w:i w:val="false"/>
          <w:iCs w:val="false"/>
          <w:color w:val="212121"/>
          <w:sz w:val="22"/>
          <w:szCs w:val="22"/>
        </w:rPr>
        <w:t xml:space="preserve">File: app/page.tsx  |  Layout: Landing Shell</w:t>
      </w:r>
    </w:p>
    <w:p>
      <w:pPr>
        <w:spacing w:before="60" w:after="100"/>
      </w:pPr>
      <w:r>
        <w:rPr>
          <w:rFonts w:ascii="Noto Sans" w:cs="Noto Sans" w:eastAsia="Noto Sans" w:hAnsi="Noto Sans"/>
          <w:b w:val="false"/>
          <w:bCs w:val="false"/>
          <w:i w:val="false"/>
          <w:iCs w:val="false"/>
          <w:color w:val="212121"/>
          <w:sz w:val="22"/>
          <w:szCs w:val="22"/>
        </w:rPr>
        <w:t xml:space="preserve">Sections in order:</w:t>
      </w:r>
    </w:p>
    <w:p>
      <w:pPr>
        <w:pStyle w:val="ListParagraph"/>
        <w:numPr>
          <w:ilvl w:val="0"/>
          <w:numId w:val="2"/>
        </w:numPr>
        <w:spacing w:before="40" w:after="60"/>
      </w:pPr>
      <w:r>
        <w:rPr>
          <w:rFonts w:ascii="Noto Sans" w:cs="Noto Sans" w:eastAsia="Noto Sans" w:hAnsi="Noto Sans"/>
          <w:color w:val="212121"/>
          <w:sz w:val="21"/>
          <w:szCs w:val="21"/>
        </w:rPr>
        <w:t xml:space="preserve">Hero: full-width, white background. Left: app name (type.display Noto Serif), one-line tagline, primary CTA button "Start Reading Free" + secondary text link "See how it works". Right: a live (non-interactive) screenshot or animated mockup of the reader page with a highlighted word and the sidebar open.</w:t>
      </w:r>
    </w:p>
    <w:p>
      <w:pPr>
        <w:pStyle w:val="ListParagraph"/>
        <w:numPr>
          <w:ilvl w:val="0"/>
          <w:numId w:val="2"/>
        </w:numPr>
        <w:spacing w:before="40" w:after="60"/>
      </w:pPr>
      <w:r>
        <w:rPr>
          <w:rFonts w:ascii="Noto Sans" w:cs="Noto Sans" w:eastAsia="Noto Sans" w:hAnsi="Noto Sans"/>
          <w:color w:val="212121"/>
          <w:sz w:val="21"/>
          <w:szCs w:val="21"/>
        </w:rPr>
        <w:t xml:space="preserve">Feature Showcase: 3-column grid on desktop. Each feature tile: icon, heading, 2-sentence description. Features: Interlinear reader, SRS flashcards, Gamified progress.</w:t>
      </w:r>
    </w:p>
    <w:p>
      <w:pPr>
        <w:pStyle w:val="ListParagraph"/>
        <w:numPr>
          <w:ilvl w:val="0"/>
          <w:numId w:val="2"/>
        </w:numPr>
        <w:spacing w:before="40" w:after="60"/>
      </w:pPr>
      <w:r>
        <w:rPr>
          <w:rFonts w:ascii="Noto Sans" w:cs="Noto Sans" w:eastAsia="Noto Sans" w:hAnsi="Noto Sans"/>
          <w:color w:val="212121"/>
          <w:sz w:val="21"/>
          <w:szCs w:val="21"/>
        </w:rPr>
        <w:t xml:space="preserve">Reader Demo Section: a read-only embedded demo of John 1:1 in the reader style (static, no real backend). Heading: "Read the Greek New Testament — beautifully."</w:t>
      </w:r>
    </w:p>
    <w:p>
      <w:pPr>
        <w:pStyle w:val="ListParagraph"/>
        <w:numPr>
          <w:ilvl w:val="0"/>
          <w:numId w:val="2"/>
        </w:numPr>
        <w:spacing w:before="40" w:after="60"/>
      </w:pPr>
      <w:r>
        <w:rPr>
          <w:rFonts w:ascii="Noto Sans" w:cs="Noto Sans" w:eastAsia="Noto Sans" w:hAnsi="Noto Sans"/>
          <w:color w:val="212121"/>
          <w:sz w:val="21"/>
          <w:szCs w:val="21"/>
        </w:rPr>
        <w:t xml:space="preserve">Social proof / mission: 2-column. Left: short mission statement about free access to Greek NT education. Right: a subtle donation ask ("Support this project") with a Donate button (outlined, not primary — intentionally understated).</w:t>
      </w:r>
    </w:p>
    <w:p>
      <w:pPr>
        <w:pStyle w:val="ListParagraph"/>
        <w:numPr>
          <w:ilvl w:val="0"/>
          <w:numId w:val="2"/>
        </w:numPr>
        <w:spacing w:before="40" w:after="60"/>
      </w:pPr>
      <w:r>
        <w:rPr>
          <w:rFonts w:ascii="Noto Sans" w:cs="Noto Sans" w:eastAsia="Noto Sans" w:hAnsi="Noto Sans"/>
          <w:color w:val="212121"/>
          <w:sz w:val="21"/>
          <w:szCs w:val="21"/>
        </w:rPr>
        <w:t xml:space="preserve">Sign Up CTA: centered section, white bg. Large heading "Ready to start?", subtext, primary button "Create Free Account", ghost button "Try without an account".</w:t>
      </w:r>
    </w:p>
    <w:p>
      <w:pPr>
        <w:pStyle w:val="ListParagraph"/>
        <w:numPr>
          <w:ilvl w:val="0"/>
          <w:numId w:val="2"/>
        </w:numPr>
        <w:spacing w:before="40" w:after="60"/>
      </w:pPr>
      <w:r>
        <w:rPr>
          <w:rFonts w:ascii="Noto Sans" w:cs="Noto Sans" w:eastAsia="Noto Sans" w:hAnsi="Noto Sans"/>
          <w:color w:val="212121"/>
          <w:sz w:val="21"/>
          <w:szCs w:val="21"/>
        </w:rPr>
        <w:t xml:space="preserve">Footer: logo, nav links (Reader, Vocabulary, Lessons), mission line, donation link, copyright.</w:t>
      </w:r>
    </w:p>
    <w:p>
      <w:pPr>
        <w:shd w:fill="4A2C17" w:val="clear"/>
        <w:spacing w:before="400" w:after="120"/>
      </w:pPr>
      <w:r>
        <w:rPr>
          <w:rFonts w:ascii="Noto Sans" w:cs="Noto Sans" w:eastAsia="Noto Sans" w:hAnsi="Noto Sans"/>
          <w:b/>
          <w:bCs/>
          <w:caps/>
          <w:color w:val="FFFFFF"/>
          <w:sz w:val="20"/>
          <w:szCs w:val="20"/>
        </w:rPr>
        <w:t xml:space="preserve">  4.10  SHARED / UTILITY COMPONENTS  </w:t>
      </w:r>
    </w:p>
    <w:p>
      <w:pPr>
        <w:pStyle w:val="Heading3"/>
        <w:spacing w:before="280" w:after="120"/>
      </w:pPr>
      <w:r>
        <w:rPr>
          <w:rFonts w:ascii="Noto Sans" w:cs="Noto Sans" w:eastAsia="Noto Sans" w:hAnsi="Noto Sans"/>
          <w:b/>
          <w:bCs/>
          <w:color w:val="212121"/>
          <w:sz w:val="24"/>
          <w:szCs w:val="24"/>
        </w:rPr>
        <w:t xml:space="preserve">PageHeader</w:t>
      </w:r>
    </w:p>
    <w:p>
      <w:pPr>
        <w:spacing w:before="60" w:after="100"/>
      </w:pPr>
      <w:r>
        <w:rPr>
          <w:rFonts w:ascii="Noto Sans" w:cs="Noto Sans" w:eastAsia="Noto Sans" w:hAnsi="Noto Sans"/>
          <w:b w:val="false"/>
          <w:bCs w:val="false"/>
          <w:i w:val="false"/>
          <w:iCs w:val="false"/>
          <w:color w:val="212121"/>
          <w:sz w:val="22"/>
          <w:szCs w:val="22"/>
        </w:rPr>
        <w:t xml:space="preserve">File: components/shared/PageHeader.tsx</w:t>
      </w:r>
    </w:p>
    <w:p>
      <w:pPr>
        <w:spacing w:before="60" w:after="100"/>
      </w:pPr>
      <w:r>
        <w:rPr>
          <w:rFonts w:ascii="Noto Sans" w:cs="Noto Sans" w:eastAsia="Noto Sans" w:hAnsi="Noto Sans"/>
          <w:b w:val="false"/>
          <w:bCs w:val="false"/>
          <w:i w:val="false"/>
          <w:iCs w:val="false"/>
          <w:color w:val="212121"/>
          <w:sz w:val="22"/>
          <w:szCs w:val="22"/>
        </w:rPr>
        <w:t xml:space="preserve">Used on non-reader pages (Vocabulary, Lessons, Profile). A row with page title (h1), optional subtitle (body1 color.text.secondary), and optional right-side action slot (button or search input). Padding-bottom 24px, border-bottom 1px color.border.default.</w:t>
      </w:r>
    </w:p>
    <w:p>
      <w:pPr>
        <w:pStyle w:val="Heading3"/>
        <w:spacing w:before="280" w:after="120"/>
      </w:pPr>
      <w:r>
        <w:rPr>
          <w:rFonts w:ascii="Noto Sans" w:cs="Noto Sans" w:eastAsia="Noto Sans" w:hAnsi="Noto Sans"/>
          <w:b/>
          <w:bCs/>
          <w:color w:val="212121"/>
          <w:sz w:val="24"/>
          <w:szCs w:val="24"/>
        </w:rPr>
        <w:t xml:space="preserve">EmptyState</w:t>
      </w:r>
    </w:p>
    <w:p>
      <w:pPr>
        <w:spacing w:before="60" w:after="100"/>
      </w:pPr>
      <w:r>
        <w:rPr>
          <w:rFonts w:ascii="Noto Sans" w:cs="Noto Sans" w:eastAsia="Noto Sans" w:hAnsi="Noto Sans"/>
          <w:b w:val="false"/>
          <w:bCs w:val="false"/>
          <w:i w:val="false"/>
          <w:iCs w:val="false"/>
          <w:color w:val="212121"/>
          <w:sz w:val="22"/>
          <w:szCs w:val="22"/>
        </w:rPr>
        <w:t xml:space="preserve">File: components/shared/EmptyState.tsx</w:t>
      </w:r>
    </w:p>
    <w:p>
      <w:pPr>
        <w:spacing w:before="60" w:after="100"/>
      </w:pPr>
      <w:r>
        <w:rPr>
          <w:rFonts w:ascii="Noto Sans" w:cs="Noto Sans" w:eastAsia="Noto Sans" w:hAnsi="Noto Sans"/>
          <w:b w:val="false"/>
          <w:bCs w:val="false"/>
          <w:i w:val="false"/>
          <w:iCs w:val="false"/>
          <w:color w:val="212121"/>
          <w:sz w:val="22"/>
          <w:szCs w:val="22"/>
        </w:rPr>
        <w:t xml:space="preserve">Centered illustration (simple SVG or Material icon, 64px, color.text.muted), heading in type.h3, body text in type.body1 color.text.secondary, optional CTA button. Used when a vocab set is empty, no lessons exist, etc.</w:t>
      </w:r>
    </w:p>
    <w:p>
      <w:pPr>
        <w:pStyle w:val="Heading3"/>
        <w:spacing w:before="280" w:after="120"/>
      </w:pPr>
      <w:r>
        <w:rPr>
          <w:rFonts w:ascii="Noto Sans" w:cs="Noto Sans" w:eastAsia="Noto Sans" w:hAnsi="Noto Sans"/>
          <w:b/>
          <w:bCs/>
          <w:color w:val="212121"/>
          <w:sz w:val="24"/>
          <w:szCs w:val="24"/>
        </w:rPr>
        <w:t xml:space="preserve">LoadingSkeleton</w:t>
      </w:r>
    </w:p>
    <w:p>
      <w:pPr>
        <w:spacing w:before="60" w:after="100"/>
      </w:pPr>
      <w:r>
        <w:rPr>
          <w:rFonts w:ascii="Noto Sans" w:cs="Noto Sans" w:eastAsia="Noto Sans" w:hAnsi="Noto Sans"/>
          <w:b w:val="false"/>
          <w:bCs w:val="false"/>
          <w:i w:val="false"/>
          <w:iCs w:val="false"/>
          <w:color w:val="212121"/>
          <w:sz w:val="22"/>
          <w:szCs w:val="22"/>
        </w:rPr>
        <w:t xml:space="preserve">File: components/shared/LoadingSkeleton.tsx</w:t>
      </w:r>
    </w:p>
    <w:p>
      <w:pPr>
        <w:spacing w:before="60" w:after="100"/>
      </w:pPr>
      <w:r>
        <w:rPr>
          <w:rFonts w:ascii="Noto Sans" w:cs="Noto Sans" w:eastAsia="Noto Sans" w:hAnsi="Noto Sans"/>
          <w:b w:val="false"/>
          <w:bCs w:val="false"/>
          <w:i w:val="false"/>
          <w:iCs w:val="false"/>
          <w:color w:val="212121"/>
          <w:sz w:val="22"/>
          <w:szCs w:val="22"/>
        </w:rPr>
        <w:t xml:space="preserve">MUI Skeleton components shaped to match each major content area: ReaderSkeleton, VocabCardSkeleton, LessonCardSkeleton. Pulse animation at default MUI speed.</w:t>
      </w:r>
    </w:p>
    <w:p>
      <w:pPr>
        <w:pStyle w:val="Heading3"/>
        <w:spacing w:before="280" w:after="120"/>
      </w:pPr>
      <w:r>
        <w:rPr>
          <w:rFonts w:ascii="Noto Sans" w:cs="Noto Sans" w:eastAsia="Noto Sans" w:hAnsi="Noto Sans"/>
          <w:b/>
          <w:bCs/>
          <w:color w:val="212121"/>
          <w:sz w:val="24"/>
          <w:szCs w:val="24"/>
        </w:rPr>
        <w:t xml:space="preserve">ProgressChip</w:t>
      </w:r>
    </w:p>
    <w:p>
      <w:pPr>
        <w:spacing w:before="60" w:after="100"/>
      </w:pPr>
      <w:r>
        <w:rPr>
          <w:rFonts w:ascii="Noto Sans" w:cs="Noto Sans" w:eastAsia="Noto Sans" w:hAnsi="Noto Sans"/>
          <w:b w:val="false"/>
          <w:bCs w:val="false"/>
          <w:i w:val="false"/>
          <w:iCs w:val="false"/>
          <w:color w:val="212121"/>
          <w:sz w:val="22"/>
          <w:szCs w:val="22"/>
        </w:rPr>
        <w:t xml:space="preserve">File: components/shared/ProgressChip.tsx</w:t>
      </w:r>
    </w:p>
    <w:p>
      <w:pPr>
        <w:spacing w:before="60" w:after="100"/>
      </w:pPr>
      <w:r>
        <w:rPr>
          <w:rFonts w:ascii="Noto Sans" w:cs="Noto Sans" w:eastAsia="Noto Sans" w:hAnsi="Noto Sans"/>
          <w:b w:val="false"/>
          <w:bCs w:val="false"/>
          <w:i w:val="false"/>
          <w:iCs w:val="false"/>
          <w:color w:val="212121"/>
          <w:sz w:val="22"/>
          <w:szCs w:val="22"/>
        </w:rPr>
        <w:t xml:space="preserve">A small MUI Chip variant="outlined" with a colored dot indicator and text. Used to show SRS status inline. Colors from srs token set. Props: status: "new"|"due"|"mastered"|"unseen"</w:t>
      </w:r>
    </w:p>
    <w:p>
      <w:pPr>
        <w:pStyle w:val="Heading3"/>
        <w:spacing w:before="280" w:after="120"/>
      </w:pPr>
      <w:r>
        <w:rPr>
          <w:rFonts w:ascii="Noto Sans" w:cs="Noto Sans" w:eastAsia="Noto Sans" w:hAnsi="Noto Sans"/>
          <w:b/>
          <w:bCs/>
          <w:color w:val="212121"/>
          <w:sz w:val="24"/>
          <w:szCs w:val="24"/>
        </w:rPr>
        <w:t xml:space="preserve">XPToast</w:t>
      </w:r>
    </w:p>
    <w:p>
      <w:pPr>
        <w:spacing w:before="60" w:after="100"/>
      </w:pPr>
      <w:r>
        <w:rPr>
          <w:rFonts w:ascii="Noto Sans" w:cs="Noto Sans" w:eastAsia="Noto Sans" w:hAnsi="Noto Sans"/>
          <w:b w:val="false"/>
          <w:bCs w:val="false"/>
          <w:i w:val="false"/>
          <w:iCs w:val="false"/>
          <w:color w:val="212121"/>
          <w:sz w:val="22"/>
          <w:szCs w:val="22"/>
        </w:rPr>
        <w:t xml:space="preserve">File: components/gamification/XPToast.tsx</w:t>
      </w:r>
    </w:p>
    <w:p>
      <w:pPr>
        <w:spacing w:before="60" w:after="100"/>
      </w:pPr>
      <w:r>
        <w:rPr>
          <w:rFonts w:ascii="Noto Sans" w:cs="Noto Sans" w:eastAsia="Noto Sans" w:hAnsi="Noto Sans"/>
          <w:b w:val="false"/>
          <w:bCs w:val="false"/>
          <w:i w:val="false"/>
          <w:iCs w:val="false"/>
          <w:color w:val="212121"/>
          <w:sz w:val="22"/>
          <w:szCs w:val="22"/>
        </w:rPr>
        <w:t xml:space="preserve">A brief toast notification shown when XP is earned (after SRS rating, lesson completion). Appears at the top of the sidebar (desktop) or top-center of the screen (mobile). Content: "+25 XP" in type.h3 color.xp.gold on a dark (#212121) pill-shaped container. Fades in (opacity 0→1, translateY +8px→0) then fades out after 2 seconds. Does not use MUI Snackbar — it is a custom absolutely-positioned element to avoid interfering with the reading experience.</w:t>
      </w:r>
    </w:p>
    <w:p>
      <w:pPr>
        <w:pStyle w:val="Heading3"/>
        <w:spacing w:before="280" w:after="120"/>
      </w:pPr>
      <w:r>
        <w:rPr>
          <w:rFonts w:ascii="Noto Sans" w:cs="Noto Sans" w:eastAsia="Noto Sans" w:hAnsi="Noto Sans"/>
          <w:b/>
          <w:bCs/>
          <w:color w:val="212121"/>
          <w:sz w:val="24"/>
          <w:szCs w:val="24"/>
        </w:rPr>
        <w:t xml:space="preserve">TierUpModal</w:t>
      </w:r>
    </w:p>
    <w:p>
      <w:pPr>
        <w:spacing w:before="60" w:after="100"/>
      </w:pPr>
      <w:r>
        <w:rPr>
          <w:rFonts w:ascii="Noto Sans" w:cs="Noto Sans" w:eastAsia="Noto Sans" w:hAnsi="Noto Sans"/>
          <w:b w:val="false"/>
          <w:bCs w:val="false"/>
          <w:i w:val="false"/>
          <w:iCs w:val="false"/>
          <w:color w:val="212121"/>
          <w:sz w:val="22"/>
          <w:szCs w:val="22"/>
        </w:rPr>
        <w:t xml:space="preserve">File: components/gamification/TierUpModal.tsx</w:t>
      </w:r>
    </w:p>
    <w:p>
      <w:pPr>
        <w:spacing w:before="60" w:after="100"/>
      </w:pPr>
      <w:r>
        <w:rPr>
          <w:rFonts w:ascii="Noto Sans" w:cs="Noto Sans" w:eastAsia="Noto Sans" w:hAnsi="Noto Sans"/>
          <w:b w:val="false"/>
          <w:bCs w:val="false"/>
          <w:i w:val="false"/>
          <w:iCs w:val="false"/>
          <w:color w:val="212121"/>
          <w:sz w:val="22"/>
          <w:szCs w:val="22"/>
        </w:rPr>
        <w:t xml:space="preserve">Shown when a user crosses a tier threshold. A centered MUI Dialog with no close button (auto-closes after 4s or on tap). Content: large tier badge icon centered, "You've reached [Tier]!" in type.display Noto Serif, short flavour text in type.body1, total XP display. A CSS keyframe animation scales the tier badge from 0.5 to 1.15 to 1.0 (pop effect) on mount.</w:t>
      </w:r>
    </w:p>
    <w:p>
      <w:pPr>
        <w:pStyle w:val="Heading3"/>
        <w:spacing w:before="280" w:after="120"/>
      </w:pPr>
      <w:r>
        <w:rPr>
          <w:rFonts w:ascii="Noto Sans" w:cs="Noto Sans" w:eastAsia="Noto Sans" w:hAnsi="Noto Sans"/>
          <w:b/>
          <w:bCs/>
          <w:color w:val="212121"/>
          <w:sz w:val="24"/>
          <w:szCs w:val="24"/>
        </w:rPr>
        <w:t xml:space="preserve">RTLWrapper</w:t>
      </w:r>
    </w:p>
    <w:p>
      <w:pPr>
        <w:spacing w:before="60" w:after="100"/>
      </w:pPr>
      <w:r>
        <w:rPr>
          <w:rFonts w:ascii="Noto Sans" w:cs="Noto Sans" w:eastAsia="Noto Sans" w:hAnsi="Noto Sans"/>
          <w:b w:val="false"/>
          <w:bCs w:val="false"/>
          <w:i w:val="false"/>
          <w:iCs w:val="false"/>
          <w:color w:val="212121"/>
          <w:sz w:val="22"/>
          <w:szCs w:val="22"/>
        </w:rPr>
        <w:t xml:space="preserve">File: components/shared/RTLWrapper.tsx</w:t>
      </w:r>
    </w:p>
    <w:p>
      <w:pPr>
        <w:spacing w:before="60" w:after="100"/>
      </w:pPr>
      <w:r>
        <w:rPr>
          <w:rFonts w:ascii="Noto Sans" w:cs="Noto Sans" w:eastAsia="Noto Sans" w:hAnsi="Noto Sans"/>
          <w:b w:val="false"/>
          <w:bCs w:val="false"/>
          <w:i w:val="false"/>
          <w:iCs w:val="false"/>
          <w:color w:val="212121"/>
          <w:sz w:val="22"/>
          <w:szCs w:val="22"/>
        </w:rPr>
        <w:t xml:space="preserve">A context provider and wrapper div that sets dir="rtl" on its subtree and passes a direction: "ltr"|"rtl" value via React context. All layout components consume this context to conditionally swap margin/padding, flex-direction, icon mirroring (via CSS transform scaleX(-1)), and text-align. The MUI theme is re-instantiated with direction: "rtl" inside this wrapper using CacheProvider + createCache from @emotion/cache.</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5. Claude Prompt Templates</w:t>
      </w:r>
    </w:p>
    <w:p>
      <w:pPr>
        <w:spacing w:before="60" w:after="100"/>
      </w:pPr>
      <w:r>
        <w:rPr>
          <w:rFonts w:ascii="Noto Sans" w:cs="Noto Sans" w:eastAsia="Noto Sans" w:hAnsi="Noto Sans"/>
          <w:b w:val="false"/>
          <w:bCs w:val="false"/>
          <w:i w:val="false"/>
          <w:iCs w:val="false"/>
          <w:color w:val="212121"/>
          <w:sz w:val="22"/>
          <w:szCs w:val="22"/>
        </w:rPr>
        <w:t xml:space="preserve">Use these templates to generate each component. Fill in the [VARIABLES] before sending.</w:t>
      </w:r>
    </w:p>
    <w:p>
      <w:pPr>
        <w:pStyle w:val="Heading2"/>
        <w:spacing w:before="360" w:after="160"/>
      </w:pPr>
      <w:r>
        <w:rPr>
          <w:rFonts w:ascii="Noto Sans" w:cs="Noto Sans" w:eastAsia="Noto Sans" w:hAnsi="Noto Sans"/>
          <w:b/>
          <w:bCs/>
          <w:color w:val="6B4226"/>
          <w:sz w:val="28"/>
          <w:szCs w:val="28"/>
        </w:rPr>
        <w:t xml:space="preserve">Template A — Layout Component</w:t>
      </w:r>
    </w:p>
    <w:p>
      <w:pPr>
        <w:shd w:fill="F5F5F5" w:val="clear"/>
        <w:spacing w:before="80" w:after="80"/>
        <w:ind w:left="360" w:right="360"/>
      </w:pPr>
      <w:r>
        <w:rPr>
          <w:rFonts w:ascii="Courier New" w:cs="Courier New" w:eastAsia="Courier New" w:hAnsi="Courier New"/>
          <w:color w:val="4A2C17"/>
          <w:sz w:val="18"/>
          <w:szCs w:val="18"/>
        </w:rPr>
        <w:t xml:space="preserve">You are a senior Next.js + MUI engineer. Generate a production-ready TypeScript React component for [COMPONENT_NAME]. Use MUI v6 with Material Design 3. Follow this design system: primary color #6B4226, surface #FAFAFA, border #E0E0E0, Noto Sans for UI, Noto Serif for Greek text. [SPECIFIC_DESCRIPTION]. Export as default. Include TypeScript props interface. Use MUI sx prop for styling, no external CSS files.</w:t>
      </w:r>
    </w:p>
    <w:p>
      <w:pPr>
        <w:pStyle w:val="Heading2"/>
        <w:spacing w:before="360" w:after="160"/>
      </w:pPr>
      <w:r>
        <w:rPr>
          <w:rFonts w:ascii="Noto Sans" w:cs="Noto Sans" w:eastAsia="Noto Sans" w:hAnsi="Noto Sans"/>
          <w:b/>
          <w:bCs/>
          <w:color w:val="6B4226"/>
          <w:sz w:val="28"/>
          <w:szCs w:val="28"/>
        </w:rPr>
        <w:t xml:space="preserve">Template B — SRS / Flashcard Component</w:t>
      </w:r>
    </w:p>
    <w:p>
      <w:pPr>
        <w:shd w:fill="F5F5F5" w:val="clear"/>
        <w:spacing w:before="80" w:after="80"/>
        <w:ind w:left="360" w:right="360"/>
      </w:pPr>
      <w:r>
        <w:rPr>
          <w:rFonts w:ascii="Courier New" w:cs="Courier New" w:eastAsia="Courier New" w:hAnsi="Courier New"/>
          <w:color w:val="4A2C17"/>
          <w:sz w:val="18"/>
          <w:szCs w:val="18"/>
        </w:rPr>
        <w:t xml:space="preserve">Generate a TypeScript React component [COMPONENT_NAME] for a Greek NT reading app. Design tokens: primary #6B4226, srs.again #C62828, srs.hard #E65100, srs.good #2E7D32, srs.easy #00695C, xp.gold #C9A84C. Noto Serif for Greek text, Noto Sans for UI. [SPECIFIC_DESCRIPTION]. Include animation using CSS transitions or MUI transitions. Props interface required. Default export.</w:t>
      </w:r>
    </w:p>
    <w:p>
      <w:pPr>
        <w:pStyle w:val="Heading2"/>
        <w:spacing w:before="360" w:after="160"/>
      </w:pPr>
      <w:r>
        <w:rPr>
          <w:rFonts w:ascii="Noto Sans" w:cs="Noto Sans" w:eastAsia="Noto Sans" w:hAnsi="Noto Sans"/>
          <w:b/>
          <w:bCs/>
          <w:color w:val="6B4226"/>
          <w:sz w:val="28"/>
          <w:szCs w:val="28"/>
        </w:rPr>
        <w:t xml:space="preserve">Template C — Page / Route</w:t>
      </w:r>
    </w:p>
    <w:p>
      <w:pPr>
        <w:shd w:fill="F5F5F5" w:val="clear"/>
        <w:spacing w:before="80" w:after="80"/>
        <w:ind w:left="360" w:right="360"/>
      </w:pPr>
      <w:r>
        <w:rPr>
          <w:rFonts w:ascii="Courier New" w:cs="Courier New" w:eastAsia="Courier New" w:hAnsi="Courier New"/>
          <w:color w:val="4A2C17"/>
          <w:sz w:val="18"/>
          <w:szCs w:val="18"/>
        </w:rPr>
        <w:t xml:space="preserve">Generate a Next.js App Router page component for [ROUTE]. Use MUI v6. The page uses the AppShell layout with [navrail only / navrail + sidebar]. Design: white background, max-width [WIDTH]px centered content, Noto Sans UI, Noto Serif for Greek. [PAGE_SPECIFIC_DESCRIPTION]. Include loading skeleton using MUI Skeleton. Handle empty state. TypeScript.</w:t>
      </w:r>
    </w:p>
    <w:p>
      <w:pPr>
        <w:pBdr>
          <w:bottom w:val="single" w:color="E0E0E0" w:sz="4"/>
        </w:pBdr>
        <w:spacing w:before="200" w:after="200"/>
      </w:pPr>
      <w:r>
        <w:t xml:space="preserve"/>
      </w:r>
    </w:p>
    <w:p>
      <w:pPr>
        <w:pStyle w:val="Heading1"/>
        <w:spacing w:before="480" w:after="200"/>
      </w:pPr>
      <w:r>
        <w:rPr>
          <w:rFonts w:ascii="Noto Sans" w:cs="Noto Sans" w:eastAsia="Noto Sans" w:hAnsi="Noto Sans"/>
          <w:b/>
          <w:bCs/>
          <w:color w:val="4A2C17"/>
          <w:sz w:val="40"/>
          <w:szCs w:val="40"/>
        </w:rPr>
        <w:t xml:space="preserve">6. Build Checklist</w:t>
      </w:r>
    </w:p>
    <w:p>
      <w:pPr>
        <w:spacing w:before="60" w:after="100"/>
      </w:pPr>
      <w:r>
        <w:rPr>
          <w:rFonts w:ascii="Noto Sans" w:cs="Noto Sans" w:eastAsia="Noto Sans" w:hAnsi="Noto Sans"/>
          <w:b w:val="false"/>
          <w:bCs w:val="false"/>
          <w:i w:val="false"/>
          <w:iCs w:val="false"/>
          <w:color w:val="212121"/>
          <w:sz w:val="22"/>
          <w:szCs w:val="22"/>
        </w:rPr>
        <w:t xml:space="preserve">Ordered by priority and dependency. Components listed earlier are prerequisites for those listed later.</w:t>
      </w:r>
    </w:p>
    <w:p>
      <w:pPr>
        <w:pStyle w:val="Heading2"/>
        <w:spacing w:before="360" w:after="160"/>
      </w:pPr>
      <w:r>
        <w:rPr>
          <w:rFonts w:ascii="Noto Sans" w:cs="Noto Sans" w:eastAsia="Noto Sans" w:hAnsi="Noto Sans"/>
          <w:b/>
          <w:bCs/>
          <w:color w:val="6B4226"/>
          <w:sz w:val="28"/>
          <w:szCs w:val="28"/>
        </w:rPr>
        <w:t xml:space="preserve">Phase 1 — Design System Foundation</w:t>
      </w:r>
    </w:p>
    <w:p>
      <w:pPr>
        <w:pStyle w:val="ListParagraph"/>
        <w:numPr>
          <w:ilvl w:val="0"/>
          <w:numId w:val="2"/>
        </w:numPr>
        <w:spacing w:before="40" w:after="60"/>
      </w:pPr>
      <w:r>
        <w:rPr>
          <w:rFonts w:ascii="Noto Sans" w:cs="Noto Sans" w:eastAsia="Noto Sans" w:hAnsi="Noto Sans"/>
          <w:color w:val="212121"/>
          <w:sz w:val="21"/>
          <w:szCs w:val="21"/>
        </w:rPr>
        <w:t xml:space="preserve">MUI theme file (theme.ts) with all color/typography/shape tokens</w:t>
      </w:r>
    </w:p>
    <w:p>
      <w:pPr>
        <w:pStyle w:val="ListParagraph"/>
        <w:numPr>
          <w:ilvl w:val="0"/>
          <w:numId w:val="2"/>
        </w:numPr>
        <w:spacing w:before="40" w:after="60"/>
      </w:pPr>
      <w:r>
        <w:rPr>
          <w:rFonts w:ascii="Noto Sans" w:cs="Noto Sans" w:eastAsia="Noto Sans" w:hAnsi="Noto Sans"/>
          <w:color w:val="212121"/>
          <w:sz w:val="21"/>
          <w:szCs w:val="21"/>
        </w:rPr>
        <w:t xml:space="preserve">Google Fonts config: Noto Sans + Noto Serif with Greek subset</w:t>
      </w:r>
    </w:p>
    <w:p>
      <w:pPr>
        <w:pStyle w:val="ListParagraph"/>
        <w:numPr>
          <w:ilvl w:val="0"/>
          <w:numId w:val="2"/>
        </w:numPr>
        <w:spacing w:before="40" w:after="60"/>
      </w:pPr>
      <w:r>
        <w:rPr>
          <w:rFonts w:ascii="Noto Sans" w:cs="Noto Sans" w:eastAsia="Noto Sans" w:hAnsi="Noto Sans"/>
          <w:color w:val="212121"/>
          <w:sz w:val="21"/>
          <w:szCs w:val="21"/>
        </w:rPr>
        <w:t xml:space="preserve">RTLWrapper component + direction context</w:t>
      </w:r>
    </w:p>
    <w:p>
      <w:pPr>
        <w:pStyle w:val="ListParagraph"/>
        <w:numPr>
          <w:ilvl w:val="0"/>
          <w:numId w:val="2"/>
        </w:numPr>
        <w:spacing w:before="40" w:after="60"/>
      </w:pPr>
      <w:r>
        <w:rPr>
          <w:rFonts w:ascii="Noto Sans" w:cs="Noto Sans" w:eastAsia="Noto Sans" w:hAnsi="Noto Sans"/>
          <w:color w:val="212121"/>
          <w:sz w:val="21"/>
          <w:szCs w:val="21"/>
        </w:rPr>
        <w:t xml:space="preserve">UserAvatarBadge (navrail anchor — needed before layout)</w:t>
      </w:r>
    </w:p>
    <w:p>
      <w:pPr>
        <w:pStyle w:val="Heading2"/>
        <w:spacing w:before="360" w:after="160"/>
      </w:pPr>
      <w:r>
        <w:rPr>
          <w:rFonts w:ascii="Noto Sans" w:cs="Noto Sans" w:eastAsia="Noto Sans" w:hAnsi="Noto Sans"/>
          <w:b/>
          <w:bCs/>
          <w:color w:val="6B4226"/>
          <w:sz w:val="28"/>
          <w:szCs w:val="28"/>
        </w:rPr>
        <w:t xml:space="preserve">Phase 2 — Shells &amp; Navigation</w:t>
      </w:r>
    </w:p>
    <w:p>
      <w:pPr>
        <w:pStyle w:val="ListParagraph"/>
        <w:numPr>
          <w:ilvl w:val="0"/>
          <w:numId w:val="2"/>
        </w:numPr>
        <w:spacing w:before="40" w:after="60"/>
      </w:pPr>
      <w:r>
        <w:rPr>
          <w:rFonts w:ascii="Noto Sans" w:cs="Noto Sans" w:eastAsia="Noto Sans" w:hAnsi="Noto Sans"/>
          <w:color w:val="212121"/>
          <w:sz w:val="21"/>
          <w:szCs w:val="21"/>
        </w:rPr>
        <w:t xml:space="preserve">NavRail (desktop)</w:t>
      </w:r>
    </w:p>
    <w:p>
      <w:pPr>
        <w:pStyle w:val="ListParagraph"/>
        <w:numPr>
          <w:ilvl w:val="0"/>
          <w:numId w:val="2"/>
        </w:numPr>
        <w:spacing w:before="40" w:after="60"/>
      </w:pPr>
      <w:r>
        <w:rPr>
          <w:rFonts w:ascii="Noto Sans" w:cs="Noto Sans" w:eastAsia="Noto Sans" w:hAnsi="Noto Sans"/>
          <w:color w:val="212121"/>
          <w:sz w:val="21"/>
          <w:szCs w:val="21"/>
        </w:rPr>
        <w:t xml:space="preserve">BottomNav (mobile)</w:t>
      </w:r>
    </w:p>
    <w:p>
      <w:pPr>
        <w:pStyle w:val="ListParagraph"/>
        <w:numPr>
          <w:ilvl w:val="0"/>
          <w:numId w:val="2"/>
        </w:numPr>
        <w:spacing w:before="40" w:after="60"/>
      </w:pPr>
      <w:r>
        <w:rPr>
          <w:rFonts w:ascii="Noto Sans" w:cs="Noto Sans" w:eastAsia="Noto Sans" w:hAnsi="Noto Sans"/>
          <w:color w:val="212121"/>
          <w:sz w:val="21"/>
          <w:szCs w:val="21"/>
        </w:rPr>
        <w:t xml:space="preserve">AppShell (desktop: navrail + content + optional sidebar)</w:t>
      </w:r>
    </w:p>
    <w:p>
      <w:pPr>
        <w:pStyle w:val="ListParagraph"/>
        <w:numPr>
          <w:ilvl w:val="0"/>
          <w:numId w:val="2"/>
        </w:numPr>
        <w:spacing w:before="40" w:after="60"/>
      </w:pPr>
      <w:r>
        <w:rPr>
          <w:rFonts w:ascii="Noto Sans" w:cs="Noto Sans" w:eastAsia="Noto Sans" w:hAnsi="Noto Sans"/>
          <w:color w:val="212121"/>
          <w:sz w:val="21"/>
          <w:szCs w:val="21"/>
        </w:rPr>
        <w:t xml:space="preserve">AppShell (mobile: content + bottom nav + bottom sheet slot)</w:t>
      </w:r>
    </w:p>
    <w:p>
      <w:pPr>
        <w:pStyle w:val="ListParagraph"/>
        <w:numPr>
          <w:ilvl w:val="0"/>
          <w:numId w:val="2"/>
        </w:numPr>
        <w:spacing w:before="40" w:after="60"/>
      </w:pPr>
      <w:r>
        <w:rPr>
          <w:rFonts w:ascii="Noto Sans" w:cs="Noto Sans" w:eastAsia="Noto Sans" w:hAnsi="Noto Sans"/>
          <w:color w:val="212121"/>
          <w:sz w:val="21"/>
          <w:szCs w:val="21"/>
        </w:rPr>
        <w:t xml:space="preserve">BottomSheet (mobile drawer with 3 snap points)</w:t>
      </w:r>
    </w:p>
    <w:p>
      <w:pPr>
        <w:pStyle w:val="Heading2"/>
        <w:spacing w:before="360" w:after="160"/>
      </w:pPr>
      <w:r>
        <w:rPr>
          <w:rFonts w:ascii="Noto Sans" w:cs="Noto Sans" w:eastAsia="Noto Sans" w:hAnsi="Noto Sans"/>
          <w:b/>
          <w:bCs/>
          <w:color w:val="6B4226"/>
          <w:sz w:val="28"/>
          <w:szCs w:val="28"/>
        </w:rPr>
        <w:t xml:space="preserve">Phase 3 — Reader Core</w:t>
      </w:r>
    </w:p>
    <w:p>
      <w:pPr>
        <w:pStyle w:val="ListParagraph"/>
        <w:numPr>
          <w:ilvl w:val="0"/>
          <w:numId w:val="2"/>
        </w:numPr>
        <w:spacing w:before="40" w:after="60"/>
      </w:pPr>
      <w:r>
        <w:rPr>
          <w:rFonts w:ascii="Noto Sans" w:cs="Noto Sans" w:eastAsia="Noto Sans" w:hAnsi="Noto Sans"/>
          <w:color w:val="212121"/>
          <w:sz w:val="21"/>
          <w:szCs w:val="21"/>
        </w:rPr>
        <w:t xml:space="preserve">ChapterSelector (floating ghost selects)</w:t>
      </w:r>
    </w:p>
    <w:p>
      <w:pPr>
        <w:pStyle w:val="ListParagraph"/>
        <w:numPr>
          <w:ilvl w:val="0"/>
          <w:numId w:val="2"/>
        </w:numPr>
        <w:spacing w:before="40" w:after="60"/>
      </w:pPr>
      <w:r>
        <w:rPr>
          <w:rFonts w:ascii="Noto Sans" w:cs="Noto Sans" w:eastAsia="Noto Sans" w:hAnsi="Noto Sans"/>
          <w:color w:val="212121"/>
          <w:sz w:val="21"/>
          <w:szCs w:val="21"/>
        </w:rPr>
        <w:t xml:space="preserve">GreekWord (span with underline states)</w:t>
      </w:r>
    </w:p>
    <w:p>
      <w:pPr>
        <w:pStyle w:val="ListParagraph"/>
        <w:numPr>
          <w:ilvl w:val="0"/>
          <w:numId w:val="2"/>
        </w:numPr>
        <w:spacing w:before="40" w:after="60"/>
      </w:pPr>
      <w:r>
        <w:rPr>
          <w:rFonts w:ascii="Noto Sans" w:cs="Noto Sans" w:eastAsia="Noto Sans" w:hAnsi="Noto Sans"/>
          <w:color w:val="212121"/>
          <w:sz w:val="21"/>
          <w:szCs w:val="21"/>
        </w:rPr>
        <w:t xml:space="preserve">VerseDisplay (chapter text renderer)</w:t>
      </w:r>
    </w:p>
    <w:p>
      <w:pPr>
        <w:pStyle w:val="ListParagraph"/>
        <w:numPr>
          <w:ilvl w:val="0"/>
          <w:numId w:val="2"/>
        </w:numPr>
        <w:spacing w:before="40" w:after="60"/>
      </w:pPr>
      <w:r>
        <w:rPr>
          <w:rFonts w:ascii="Noto Sans" w:cs="Noto Sans" w:eastAsia="Noto Sans" w:hAnsi="Noto Sans"/>
          <w:color w:val="212121"/>
          <w:sz w:val="21"/>
          <w:szCs w:val="21"/>
        </w:rPr>
        <w:t xml:space="preserve">ChapterNavigator (ghost margin buttons)</w:t>
      </w:r>
    </w:p>
    <w:p>
      <w:pPr>
        <w:pStyle w:val="ListParagraph"/>
        <w:numPr>
          <w:ilvl w:val="0"/>
          <w:numId w:val="2"/>
        </w:numPr>
        <w:spacing w:before="40" w:after="60"/>
      </w:pPr>
      <w:r>
        <w:rPr>
          <w:rFonts w:ascii="Noto Sans" w:cs="Noto Sans" w:eastAsia="Noto Sans" w:hAnsi="Noto Sans"/>
          <w:color w:val="212121"/>
          <w:sz w:val="21"/>
          <w:szCs w:val="21"/>
        </w:rPr>
        <w:t xml:space="preserve">WordDetailPanel</w:t>
      </w:r>
    </w:p>
    <w:p>
      <w:pPr>
        <w:pStyle w:val="ListParagraph"/>
        <w:numPr>
          <w:ilvl w:val="0"/>
          <w:numId w:val="2"/>
        </w:numPr>
        <w:spacing w:before="40" w:after="60"/>
      </w:pPr>
      <w:r>
        <w:rPr>
          <w:rFonts w:ascii="Noto Sans" w:cs="Noto Sans" w:eastAsia="Noto Sans" w:hAnsi="Noto Sans"/>
          <w:color w:val="212121"/>
          <w:sz w:val="21"/>
          <w:szCs w:val="21"/>
        </w:rPr>
        <w:t xml:space="preserve">StudyLaunchPanel</w:t>
      </w:r>
    </w:p>
    <w:p>
      <w:pPr>
        <w:pStyle w:val="Heading2"/>
        <w:spacing w:before="360" w:after="160"/>
      </w:pPr>
      <w:r>
        <w:rPr>
          <w:rFonts w:ascii="Noto Sans" w:cs="Noto Sans" w:eastAsia="Noto Sans" w:hAnsi="Noto Sans"/>
          <w:b/>
          <w:bCs/>
          <w:color w:val="6B4226"/>
          <w:sz w:val="28"/>
          <w:szCs w:val="28"/>
        </w:rPr>
        <w:t xml:space="preserve">Phase 4 — SRS System</w:t>
      </w:r>
    </w:p>
    <w:p>
      <w:pPr>
        <w:pStyle w:val="ListParagraph"/>
        <w:numPr>
          <w:ilvl w:val="0"/>
          <w:numId w:val="2"/>
        </w:numPr>
        <w:spacing w:before="40" w:after="60"/>
      </w:pPr>
      <w:r>
        <w:rPr>
          <w:rFonts w:ascii="Noto Sans" w:cs="Noto Sans" w:eastAsia="Noto Sans" w:hAnsi="Noto Sans"/>
          <w:color w:val="212121"/>
          <w:sz w:val="21"/>
          <w:szCs w:val="21"/>
        </w:rPr>
        <w:t xml:space="preserve">FlashCard (3D flip)</w:t>
      </w:r>
    </w:p>
    <w:p>
      <w:pPr>
        <w:pStyle w:val="ListParagraph"/>
        <w:numPr>
          <w:ilvl w:val="0"/>
          <w:numId w:val="2"/>
        </w:numPr>
        <w:spacing w:before="40" w:after="60"/>
      </w:pPr>
      <w:r>
        <w:rPr>
          <w:rFonts w:ascii="Noto Sans" w:cs="Noto Sans" w:eastAsia="Noto Sans" w:hAnsi="Noto Sans"/>
          <w:color w:val="212121"/>
          <w:sz w:val="21"/>
          <w:szCs w:val="21"/>
        </w:rPr>
        <w:t xml:space="preserve">SRSRatingButtons</w:t>
      </w:r>
    </w:p>
    <w:p>
      <w:pPr>
        <w:pStyle w:val="ListParagraph"/>
        <w:numPr>
          <w:ilvl w:val="0"/>
          <w:numId w:val="2"/>
        </w:numPr>
        <w:spacing w:before="40" w:after="60"/>
      </w:pPr>
      <w:r>
        <w:rPr>
          <w:rFonts w:ascii="Noto Sans" w:cs="Noto Sans" w:eastAsia="Noto Sans" w:hAnsi="Noto Sans"/>
          <w:color w:val="212121"/>
          <w:sz w:val="21"/>
          <w:szCs w:val="21"/>
        </w:rPr>
        <w:t xml:space="preserve">SRSSessionProgress</w:t>
      </w:r>
    </w:p>
    <w:p>
      <w:pPr>
        <w:pStyle w:val="ListParagraph"/>
        <w:numPr>
          <w:ilvl w:val="0"/>
          <w:numId w:val="2"/>
        </w:numPr>
        <w:spacing w:before="40" w:after="60"/>
      </w:pPr>
      <w:r>
        <w:rPr>
          <w:rFonts w:ascii="Noto Sans" w:cs="Noto Sans" w:eastAsia="Noto Sans" w:hAnsi="Noto Sans"/>
          <w:color w:val="212121"/>
          <w:sz w:val="21"/>
          <w:szCs w:val="21"/>
        </w:rPr>
        <w:t xml:space="preserve">SRSStudyPanel (sidebar study mode)</w:t>
      </w:r>
    </w:p>
    <w:p>
      <w:pPr>
        <w:pStyle w:val="ListParagraph"/>
        <w:numPr>
          <w:ilvl w:val="0"/>
          <w:numId w:val="2"/>
        </w:numPr>
        <w:spacing w:before="40" w:after="60"/>
      </w:pPr>
      <w:r>
        <w:rPr>
          <w:rFonts w:ascii="Noto Sans" w:cs="Noto Sans" w:eastAsia="Noto Sans" w:hAnsi="Noto Sans"/>
          <w:color w:val="212121"/>
          <w:sz w:val="21"/>
          <w:szCs w:val="21"/>
        </w:rPr>
        <w:t xml:space="preserve">XPToast</w:t>
      </w:r>
    </w:p>
    <w:p>
      <w:pPr>
        <w:pStyle w:val="ListParagraph"/>
        <w:numPr>
          <w:ilvl w:val="0"/>
          <w:numId w:val="2"/>
        </w:numPr>
        <w:spacing w:before="40" w:after="60"/>
      </w:pPr>
      <w:r>
        <w:rPr>
          <w:rFonts w:ascii="Noto Sans" w:cs="Noto Sans" w:eastAsia="Noto Sans" w:hAnsi="Noto Sans"/>
          <w:color w:val="212121"/>
          <w:sz w:val="21"/>
          <w:szCs w:val="21"/>
        </w:rPr>
        <w:t xml:space="preserve">TierUpModal</w:t>
      </w:r>
    </w:p>
    <w:p>
      <w:pPr>
        <w:pStyle w:val="Heading2"/>
        <w:spacing w:before="360" w:after="160"/>
      </w:pPr>
      <w:r>
        <w:rPr>
          <w:rFonts w:ascii="Noto Sans" w:cs="Noto Sans" w:eastAsia="Noto Sans" w:hAnsi="Noto Sans"/>
          <w:b/>
          <w:bCs/>
          <w:color w:val="6B4226"/>
          <w:sz w:val="28"/>
          <w:szCs w:val="28"/>
        </w:rPr>
        <w:t xml:space="preserve">Phase 5 — Vocabulary</w:t>
      </w:r>
    </w:p>
    <w:p>
      <w:pPr>
        <w:pStyle w:val="ListParagraph"/>
        <w:numPr>
          <w:ilvl w:val="0"/>
          <w:numId w:val="2"/>
        </w:numPr>
        <w:spacing w:before="40" w:after="60"/>
      </w:pPr>
      <w:r>
        <w:rPr>
          <w:rFonts w:ascii="Noto Sans" w:cs="Noto Sans" w:eastAsia="Noto Sans" w:hAnsi="Noto Sans"/>
          <w:color w:val="212121"/>
          <w:sz w:val="21"/>
          <w:szCs w:val="21"/>
        </w:rPr>
        <w:t xml:space="preserve">TransliterationSearchInput</w:t>
      </w:r>
    </w:p>
    <w:p>
      <w:pPr>
        <w:pStyle w:val="ListParagraph"/>
        <w:numPr>
          <w:ilvl w:val="0"/>
          <w:numId w:val="2"/>
        </w:numPr>
        <w:spacing w:before="40" w:after="60"/>
      </w:pPr>
      <w:r>
        <w:rPr>
          <w:rFonts w:ascii="Noto Sans" w:cs="Noto Sans" w:eastAsia="Noto Sans" w:hAnsi="Noto Sans"/>
          <w:color w:val="212121"/>
          <w:sz w:val="21"/>
          <w:szCs w:val="21"/>
        </w:rPr>
        <w:t xml:space="preserve">VocabWordRow</w:t>
      </w:r>
    </w:p>
    <w:p>
      <w:pPr>
        <w:pStyle w:val="ListParagraph"/>
        <w:numPr>
          <w:ilvl w:val="0"/>
          <w:numId w:val="2"/>
        </w:numPr>
        <w:spacing w:before="40" w:after="60"/>
      </w:pPr>
      <w:r>
        <w:rPr>
          <w:rFonts w:ascii="Noto Sans" w:cs="Noto Sans" w:eastAsia="Noto Sans" w:hAnsi="Noto Sans"/>
          <w:color w:val="212121"/>
          <w:sz w:val="21"/>
          <w:szCs w:val="21"/>
        </w:rPr>
        <w:t xml:space="preserve">VocabSetCard</w:t>
      </w:r>
    </w:p>
    <w:p>
      <w:pPr>
        <w:pStyle w:val="ListParagraph"/>
        <w:numPr>
          <w:ilvl w:val="0"/>
          <w:numId w:val="2"/>
        </w:numPr>
        <w:spacing w:before="40" w:after="60"/>
      </w:pPr>
      <w:r>
        <w:rPr>
          <w:rFonts w:ascii="Noto Sans" w:cs="Noto Sans" w:eastAsia="Noto Sans" w:hAnsi="Noto Sans"/>
          <w:color w:val="212121"/>
          <w:sz w:val="21"/>
          <w:szCs w:val="21"/>
        </w:rPr>
        <w:t xml:space="preserve">VocabSetsPage</w:t>
      </w:r>
    </w:p>
    <w:p>
      <w:pPr>
        <w:pStyle w:val="ListParagraph"/>
        <w:numPr>
          <w:ilvl w:val="0"/>
          <w:numId w:val="2"/>
        </w:numPr>
        <w:spacing w:before="40" w:after="60"/>
      </w:pPr>
      <w:r>
        <w:rPr>
          <w:rFonts w:ascii="Noto Sans" w:cs="Noto Sans" w:eastAsia="Noto Sans" w:hAnsi="Noto Sans"/>
          <w:color w:val="212121"/>
          <w:sz w:val="21"/>
          <w:szCs w:val="21"/>
        </w:rPr>
        <w:t xml:space="preserve">VocabSetDetailPage</w:t>
      </w:r>
    </w:p>
    <w:p>
      <w:pPr>
        <w:pStyle w:val="ListParagraph"/>
        <w:numPr>
          <w:ilvl w:val="0"/>
          <w:numId w:val="2"/>
        </w:numPr>
        <w:spacing w:before="40" w:after="60"/>
      </w:pPr>
      <w:r>
        <w:rPr>
          <w:rFonts w:ascii="Noto Sans" w:cs="Noto Sans" w:eastAsia="Noto Sans" w:hAnsi="Noto Sans"/>
          <w:color w:val="212121"/>
          <w:sz w:val="21"/>
          <w:szCs w:val="21"/>
        </w:rPr>
        <w:t xml:space="preserve">MasterVocabPage</w:t>
      </w:r>
    </w:p>
    <w:p>
      <w:pPr>
        <w:pStyle w:val="Heading2"/>
        <w:spacing w:before="360" w:after="160"/>
      </w:pPr>
      <w:r>
        <w:rPr>
          <w:rFonts w:ascii="Noto Sans" w:cs="Noto Sans" w:eastAsia="Noto Sans" w:hAnsi="Noto Sans"/>
          <w:b/>
          <w:bCs/>
          <w:color w:val="6B4226"/>
          <w:sz w:val="28"/>
          <w:szCs w:val="28"/>
        </w:rPr>
        <w:t xml:space="preserve">Phase 6 — Lessons</w:t>
      </w:r>
    </w:p>
    <w:p>
      <w:pPr>
        <w:pStyle w:val="ListParagraph"/>
        <w:numPr>
          <w:ilvl w:val="0"/>
          <w:numId w:val="2"/>
        </w:numPr>
        <w:spacing w:before="40" w:after="60"/>
      </w:pPr>
      <w:r>
        <w:rPr>
          <w:rFonts w:ascii="Noto Sans" w:cs="Noto Sans" w:eastAsia="Noto Sans" w:hAnsi="Noto Sans"/>
          <w:color w:val="212121"/>
          <w:sz w:val="21"/>
          <w:szCs w:val="21"/>
        </w:rPr>
        <w:t xml:space="preserve">LessonCard (list item)</w:t>
      </w:r>
    </w:p>
    <w:p>
      <w:pPr>
        <w:pStyle w:val="ListParagraph"/>
        <w:numPr>
          <w:ilvl w:val="0"/>
          <w:numId w:val="2"/>
        </w:numPr>
        <w:spacing w:before="40" w:after="60"/>
      </w:pPr>
      <w:r>
        <w:rPr>
          <w:rFonts w:ascii="Noto Sans" w:cs="Noto Sans" w:eastAsia="Noto Sans" w:hAnsi="Noto Sans"/>
          <w:color w:val="212121"/>
          <w:sz w:val="21"/>
          <w:szCs w:val="21"/>
        </w:rPr>
        <w:t xml:space="preserve">LessonsListPage</w:t>
      </w:r>
    </w:p>
    <w:p>
      <w:pPr>
        <w:pStyle w:val="ListParagraph"/>
        <w:numPr>
          <w:ilvl w:val="0"/>
          <w:numId w:val="2"/>
        </w:numPr>
        <w:spacing w:before="40" w:after="60"/>
      </w:pPr>
      <w:r>
        <w:rPr>
          <w:rFonts w:ascii="Noto Sans" w:cs="Noto Sans" w:eastAsia="Noto Sans" w:hAnsi="Noto Sans"/>
          <w:color w:val="212121"/>
          <w:sz w:val="21"/>
          <w:szCs w:val="21"/>
        </w:rPr>
        <w:t xml:space="preserve">LessonBlock — Text, Image, Video</w:t>
      </w:r>
    </w:p>
    <w:p>
      <w:pPr>
        <w:pStyle w:val="ListParagraph"/>
        <w:numPr>
          <w:ilvl w:val="0"/>
          <w:numId w:val="2"/>
        </w:numPr>
        <w:spacing w:before="40" w:after="60"/>
      </w:pPr>
      <w:r>
        <w:rPr>
          <w:rFonts w:ascii="Noto Sans" w:cs="Noto Sans" w:eastAsia="Noto Sans" w:hAnsi="Noto Sans"/>
          <w:color w:val="212121"/>
          <w:sz w:val="21"/>
          <w:szCs w:val="21"/>
        </w:rPr>
        <w:t xml:space="preserve">LessonBlock — ConfirmCheckbox (MVP)</w:t>
      </w:r>
    </w:p>
    <w:p>
      <w:pPr>
        <w:pStyle w:val="ListParagraph"/>
        <w:numPr>
          <w:ilvl w:val="0"/>
          <w:numId w:val="2"/>
        </w:numPr>
        <w:spacing w:before="40" w:after="60"/>
      </w:pPr>
      <w:r>
        <w:rPr>
          <w:rFonts w:ascii="Noto Sans" w:cs="Noto Sans" w:eastAsia="Noto Sans" w:hAnsi="Noto Sans"/>
          <w:color w:val="212121"/>
          <w:sz w:val="21"/>
          <w:szCs w:val="21"/>
        </w:rPr>
        <w:t xml:space="preserve">LessonCompletionBanner</w:t>
      </w:r>
    </w:p>
    <w:p>
      <w:pPr>
        <w:pStyle w:val="ListParagraph"/>
        <w:numPr>
          <w:ilvl w:val="0"/>
          <w:numId w:val="2"/>
        </w:numPr>
        <w:spacing w:before="40" w:after="60"/>
      </w:pPr>
      <w:r>
        <w:rPr>
          <w:rFonts w:ascii="Noto Sans" w:cs="Noto Sans" w:eastAsia="Noto Sans" w:hAnsi="Noto Sans"/>
          <w:color w:val="212121"/>
          <w:sz w:val="21"/>
          <w:szCs w:val="21"/>
        </w:rPr>
        <w:t xml:space="preserve">LessonBlock — MultipleChoice, DragAndDrop, TextInput (Phase 2)</w:t>
      </w:r>
    </w:p>
    <w:p>
      <w:pPr>
        <w:pStyle w:val="Heading2"/>
        <w:spacing w:before="360" w:after="160"/>
      </w:pPr>
      <w:r>
        <w:rPr>
          <w:rFonts w:ascii="Noto Sans" w:cs="Noto Sans" w:eastAsia="Noto Sans" w:hAnsi="Noto Sans"/>
          <w:b/>
          <w:bCs/>
          <w:color w:val="6B4226"/>
          <w:sz w:val="28"/>
          <w:szCs w:val="28"/>
        </w:rPr>
        <w:t xml:space="preserve">Phase 7 — Auth</w:t>
      </w:r>
    </w:p>
    <w:p>
      <w:pPr>
        <w:pStyle w:val="ListParagraph"/>
        <w:numPr>
          <w:ilvl w:val="0"/>
          <w:numId w:val="2"/>
        </w:numPr>
        <w:spacing w:before="40" w:after="60"/>
      </w:pPr>
      <w:r>
        <w:rPr>
          <w:rFonts w:ascii="Noto Sans" w:cs="Noto Sans" w:eastAsia="Noto Sans" w:hAnsi="Noto Sans"/>
          <w:color w:val="212121"/>
          <w:sz w:val="21"/>
          <w:szCs w:val="21"/>
        </w:rPr>
        <w:t xml:space="preserve">Auth Shell layout</w:t>
      </w:r>
    </w:p>
    <w:p>
      <w:pPr>
        <w:pStyle w:val="ListParagraph"/>
        <w:numPr>
          <w:ilvl w:val="0"/>
          <w:numId w:val="2"/>
        </w:numPr>
        <w:spacing w:before="40" w:after="60"/>
      </w:pPr>
      <w:r>
        <w:rPr>
          <w:rFonts w:ascii="Noto Sans" w:cs="Noto Sans" w:eastAsia="Noto Sans" w:hAnsi="Noto Sans"/>
          <w:color w:val="212121"/>
          <w:sz w:val="21"/>
          <w:szCs w:val="21"/>
        </w:rPr>
        <w:t xml:space="preserve">LoginPage</w:t>
      </w:r>
    </w:p>
    <w:p>
      <w:pPr>
        <w:pStyle w:val="ListParagraph"/>
        <w:numPr>
          <w:ilvl w:val="0"/>
          <w:numId w:val="2"/>
        </w:numPr>
        <w:spacing w:before="40" w:after="60"/>
      </w:pPr>
      <w:r>
        <w:rPr>
          <w:rFonts w:ascii="Noto Sans" w:cs="Noto Sans" w:eastAsia="Noto Sans" w:hAnsi="Noto Sans"/>
          <w:color w:val="212121"/>
          <w:sz w:val="21"/>
          <w:szCs w:val="21"/>
        </w:rPr>
        <w:t xml:space="preserve">SignUpPage</w:t>
      </w:r>
    </w:p>
    <w:p>
      <w:pPr>
        <w:pStyle w:val="ListParagraph"/>
        <w:numPr>
          <w:ilvl w:val="0"/>
          <w:numId w:val="2"/>
        </w:numPr>
        <w:spacing w:before="40" w:after="60"/>
      </w:pPr>
      <w:r>
        <w:rPr>
          <w:rFonts w:ascii="Noto Sans" w:cs="Noto Sans" w:eastAsia="Noto Sans" w:hAnsi="Noto Sans"/>
          <w:color w:val="212121"/>
          <w:sz w:val="21"/>
          <w:szCs w:val="21"/>
        </w:rPr>
        <w:t xml:space="preserve">ForgotPasswordPage</w:t>
      </w:r>
    </w:p>
    <w:p>
      <w:pPr>
        <w:pStyle w:val="ListParagraph"/>
        <w:numPr>
          <w:ilvl w:val="0"/>
          <w:numId w:val="2"/>
        </w:numPr>
        <w:spacing w:before="40" w:after="60"/>
      </w:pPr>
      <w:r>
        <w:rPr>
          <w:rFonts w:ascii="Noto Sans" w:cs="Noto Sans" w:eastAsia="Noto Sans" w:hAnsi="Noto Sans"/>
          <w:color w:val="212121"/>
          <w:sz w:val="21"/>
          <w:szCs w:val="21"/>
        </w:rPr>
        <w:t xml:space="preserve">GuestCTA</w:t>
      </w:r>
    </w:p>
    <w:p>
      <w:pPr>
        <w:pStyle w:val="Heading2"/>
        <w:spacing w:before="360" w:after="160"/>
      </w:pPr>
      <w:r>
        <w:rPr>
          <w:rFonts w:ascii="Noto Sans" w:cs="Noto Sans" w:eastAsia="Noto Sans" w:hAnsi="Noto Sans"/>
          <w:b/>
          <w:bCs/>
          <w:color w:val="6B4226"/>
          <w:sz w:val="28"/>
          <w:szCs w:val="28"/>
        </w:rPr>
        <w:t xml:space="preserve">Phase 8 — Profile &amp; Landing</w:t>
      </w:r>
    </w:p>
    <w:p>
      <w:pPr>
        <w:pStyle w:val="ListParagraph"/>
        <w:numPr>
          <w:ilvl w:val="0"/>
          <w:numId w:val="2"/>
        </w:numPr>
        <w:spacing w:before="40" w:after="60"/>
      </w:pPr>
      <w:r>
        <w:rPr>
          <w:rFonts w:ascii="Noto Sans" w:cs="Noto Sans" w:eastAsia="Noto Sans" w:hAnsi="Noto Sans"/>
          <w:color w:val="212121"/>
          <w:sz w:val="21"/>
          <w:szCs w:val="21"/>
        </w:rPr>
        <w:t xml:space="preserve">StatCard</w:t>
      </w:r>
    </w:p>
    <w:p>
      <w:pPr>
        <w:pStyle w:val="ListParagraph"/>
        <w:numPr>
          <w:ilvl w:val="0"/>
          <w:numId w:val="2"/>
        </w:numPr>
        <w:spacing w:before="40" w:after="60"/>
      </w:pPr>
      <w:r>
        <w:rPr>
          <w:rFonts w:ascii="Noto Sans" w:cs="Noto Sans" w:eastAsia="Noto Sans" w:hAnsi="Noto Sans"/>
          <w:color w:val="212121"/>
          <w:sz w:val="21"/>
          <w:szCs w:val="21"/>
        </w:rPr>
        <w:t xml:space="preserve">ProfilePage</w:t>
      </w:r>
    </w:p>
    <w:p>
      <w:pPr>
        <w:pStyle w:val="ListParagraph"/>
        <w:numPr>
          <w:ilvl w:val="0"/>
          <w:numId w:val="2"/>
        </w:numPr>
        <w:spacing w:before="40" w:after="60"/>
      </w:pPr>
      <w:r>
        <w:rPr>
          <w:rFonts w:ascii="Noto Sans" w:cs="Noto Sans" w:eastAsia="Noto Sans" w:hAnsi="Noto Sans"/>
          <w:color w:val="212121"/>
          <w:sz w:val="21"/>
          <w:szCs w:val="21"/>
        </w:rPr>
        <w:t xml:space="preserve">LandingPage (Hero, Features, Demo, CTA, Footer)</w:t>
      </w:r>
    </w:p>
    <w:p>
      <w:pPr>
        <w:pStyle w:val="Heading2"/>
        <w:spacing w:before="360" w:after="160"/>
      </w:pPr>
      <w:r>
        <w:rPr>
          <w:rFonts w:ascii="Noto Sans" w:cs="Noto Sans" w:eastAsia="Noto Sans" w:hAnsi="Noto Sans"/>
          <w:b/>
          <w:bCs/>
          <w:color w:val="6B4226"/>
          <w:sz w:val="28"/>
          <w:szCs w:val="28"/>
        </w:rPr>
        <w:t xml:space="preserve">Phase 9 — Shared Utilities</w:t>
      </w:r>
    </w:p>
    <w:p>
      <w:pPr>
        <w:pStyle w:val="ListParagraph"/>
        <w:numPr>
          <w:ilvl w:val="0"/>
          <w:numId w:val="2"/>
        </w:numPr>
        <w:spacing w:before="40" w:after="60"/>
      </w:pPr>
      <w:r>
        <w:rPr>
          <w:rFonts w:ascii="Noto Sans" w:cs="Noto Sans" w:eastAsia="Noto Sans" w:hAnsi="Noto Sans"/>
          <w:color w:val="212121"/>
          <w:sz w:val="21"/>
          <w:szCs w:val="21"/>
        </w:rPr>
        <w:t xml:space="preserve">PageHeader</w:t>
      </w:r>
    </w:p>
    <w:p>
      <w:pPr>
        <w:pStyle w:val="ListParagraph"/>
        <w:numPr>
          <w:ilvl w:val="0"/>
          <w:numId w:val="2"/>
        </w:numPr>
        <w:spacing w:before="40" w:after="60"/>
      </w:pPr>
      <w:r>
        <w:rPr>
          <w:rFonts w:ascii="Noto Sans" w:cs="Noto Sans" w:eastAsia="Noto Sans" w:hAnsi="Noto Sans"/>
          <w:color w:val="212121"/>
          <w:sz w:val="21"/>
          <w:szCs w:val="21"/>
        </w:rPr>
        <w:t xml:space="preserve">EmptyState</w:t>
      </w:r>
    </w:p>
    <w:p>
      <w:pPr>
        <w:pStyle w:val="ListParagraph"/>
        <w:numPr>
          <w:ilvl w:val="0"/>
          <w:numId w:val="2"/>
        </w:numPr>
        <w:spacing w:before="40" w:after="60"/>
      </w:pPr>
      <w:r>
        <w:rPr>
          <w:rFonts w:ascii="Noto Sans" w:cs="Noto Sans" w:eastAsia="Noto Sans" w:hAnsi="Noto Sans"/>
          <w:color w:val="212121"/>
          <w:sz w:val="21"/>
          <w:szCs w:val="21"/>
        </w:rPr>
        <w:t xml:space="preserve">LoadingSkeleton variants</w:t>
      </w:r>
    </w:p>
    <w:p>
      <w:pPr>
        <w:pStyle w:val="ListParagraph"/>
        <w:numPr>
          <w:ilvl w:val="0"/>
          <w:numId w:val="2"/>
        </w:numPr>
        <w:spacing w:before="40" w:after="60"/>
      </w:pPr>
      <w:r>
        <w:rPr>
          <w:rFonts w:ascii="Noto Sans" w:cs="Noto Sans" w:eastAsia="Noto Sans" w:hAnsi="Noto Sans"/>
          <w:color w:val="212121"/>
          <w:sz w:val="21"/>
          <w:szCs w:val="21"/>
        </w:rPr>
        <w:t xml:space="preserve">ProgressChip</w:t>
      </w:r>
    </w:p>
    <w:p>
      <w:pPr>
        <w:pBdr>
          <w:bottom w:val="single" w:color="E0E0E0" w:sz="4"/>
        </w:pBdr>
        <w:spacing w:before="200" w:after="200"/>
      </w:pPr>
      <w:r>
        <w:t xml:space="preserve"/>
      </w:r>
    </w:p>
    <w:p>
      <w:pPr>
        <w:spacing w:before="200" w:after="0"/>
      </w:pPr>
      <w:r>
        <w:rPr>
          <w:rFonts w:ascii="Noto Sans" w:cs="Noto Sans" w:eastAsia="Noto Sans" w:hAnsi="Noto Sans"/>
          <w:i/>
          <w:iCs/>
          <w:color w:val="9E9E9E"/>
          <w:sz w:val="18"/>
          <w:szCs w:val="18"/>
        </w:rPr>
        <w:t xml:space="preserve">End of Design System Specification  ·  Greek NT Reader  ·  v1.0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Noto Sans" w:cs="Noto Sans" w:eastAsia="Noto Sans" w:hAnsi="Noto Sans"/>
      <w:b/>
      <w:bCs/>
      <w:color w:val="4A2C17"/>
      <w:sz w:val="40"/>
      <w:szCs w:val="40"/>
    </w:rPr>
  </w:style>
  <w:style w:type="paragraph" w:styleId="Heading2">
    <w:name w:val="Heading 2"/>
    <w:basedOn w:val="Normal"/>
    <w:next w:val="Normal"/>
    <w:qFormat/>
    <w:pPr>
      <w:spacing w:before="360" w:after="160"/>
      <w:outlineLvl w:val="1"/>
    </w:pPr>
    <w:rPr>
      <w:rFonts w:ascii="Noto Sans" w:cs="Noto Sans" w:eastAsia="Noto Sans" w:hAnsi="Noto Sans"/>
      <w:b/>
      <w:bCs/>
      <w:color w:val="6B4226"/>
      <w:sz w:val="28"/>
      <w:szCs w:val="28"/>
    </w:rPr>
  </w:style>
  <w:style w:type="paragraph" w:styleId="Heading3">
    <w:name w:val="Heading 3"/>
    <w:basedOn w:val="Normal"/>
    <w:next w:val="Normal"/>
    <w:qFormat/>
    <w:pPr>
      <w:spacing w:before="280" w:after="120"/>
      <w:outlineLvl w:val="2"/>
    </w:pPr>
    <w:rPr>
      <w:rFonts w:ascii="Noto Sans" w:cs="Noto Sans" w:eastAsia="Noto Sans" w:hAnsi="Noto Sans"/>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2026-03-05T18:24:01.013Z</dcterms:created>
  <dcterms:modified xsi:type="dcterms:W3CDTF">2026-03-05T18:24:01.014Z</dcterms:modified>
</cp:coreProperties>
</file>

<file path=docProps/custom.xml><?xml version="1.0" encoding="utf-8"?>
<Properties xmlns="http://schemas.openxmlformats.org/officeDocument/2006/custom-properties" xmlns:vt="http://schemas.openxmlformats.org/officeDocument/2006/docPropsVTypes"/>
</file>