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70F93">
      <w:pPr>
        <w:jc w:val="center"/>
        <w:rPr>
          <w:rFonts w:ascii="宋体"/>
          <w:b/>
          <w:sz w:val="52"/>
        </w:rPr>
      </w:pPr>
      <w:r>
        <w:rPr>
          <w:rFonts w:ascii="宋体" w:hAnsi="宋体"/>
          <w:b/>
          <w:sz w:val="52"/>
        </w:rPr>
        <w:t>北京银行员工管理系统需求说明书</w:t>
      </w:r>
    </w:p>
    <w:p w14:paraId="47E6362D">
      <w:pPr>
        <w:spacing w:line="360" w:lineRule="auto"/>
        <w:rPr>
          <w:rFonts w:ascii="宋体"/>
          <w:sz w:val="32"/>
        </w:rPr>
      </w:pPr>
      <w:r>
        <w:rPr>
          <w:rFonts w:ascii="宋体" w:hAnsi="宋体"/>
          <w:b/>
          <w:sz w:val="32"/>
        </w:rPr>
        <w:t>制作单位：北京银行</w:t>
      </w:r>
    </w:p>
    <w:p w14:paraId="70E6A1F2">
      <w:pPr>
        <w:spacing w:line="360" w:lineRule="auto"/>
        <w:rPr>
          <w:rFonts w:ascii="宋体"/>
          <w:b/>
          <w:i/>
          <w:sz w:val="32"/>
        </w:rPr>
      </w:pPr>
      <w:r>
        <w:rPr>
          <w:rFonts w:ascii="宋体" w:hAnsi="宋体"/>
          <w:b/>
          <w:sz w:val="32"/>
        </w:rPr>
        <w:t>文档版本号：v0.1</w:t>
      </w:r>
    </w:p>
    <w:p w14:paraId="084EE2EB">
      <w:pPr>
        <w:spacing w:line="360" w:lineRule="auto"/>
        <w:rPr>
          <w:rFonts w:ascii="宋体"/>
          <w:b/>
          <w:sz w:val="52"/>
        </w:rPr>
      </w:pPr>
      <w:r>
        <w:rPr>
          <w:rFonts w:ascii="宋体" w:hAnsi="宋体"/>
          <w:b/>
          <w:sz w:val="32"/>
        </w:rPr>
        <w:t>日期：2025/02/14</w:t>
      </w:r>
    </w:p>
    <w:p w14:paraId="43A3DD3A">
      <w:pPr>
        <w:spacing w:line="360" w:lineRule="auto"/>
        <w:rPr>
          <w:rFonts w:hint="eastAsia" w:ascii="宋体" w:eastAsia="宋体"/>
          <w:b/>
          <w:sz w:val="32"/>
          <w:lang w:val="en-US" w:eastAsia="zh-CN"/>
        </w:rPr>
      </w:pPr>
      <w:r>
        <w:rPr>
          <w:rFonts w:ascii="宋体" w:hAnsi="宋体"/>
          <w:b/>
          <w:sz w:val="32"/>
        </w:rPr>
        <w:t>编写人员：ReqAgent</w:t>
      </w:r>
    </w:p>
    <w:p w14:paraId="348AD60F">
      <w:pPr>
        <w:spacing w:line="360" w:lineRule="auto"/>
        <w:rPr>
          <w:rFonts w:ascii="宋体"/>
          <w:sz w:val="24"/>
        </w:rPr>
      </w:pPr>
      <w:r>
        <w:rPr>
          <w:rFonts w:ascii="宋体"/>
          <w:sz w:val="24"/>
        </w:rPr>
        <w:t xml:space="preserve">    </w:t>
      </w:r>
    </w:p>
    <w:p w14:paraId="08C847EA">
      <w:pPr>
        <w:spacing w:line="360" w:lineRule="auto"/>
        <w:rPr>
          <w:rFonts w:ascii="宋体"/>
          <w:b/>
          <w:sz w:val="32"/>
        </w:rPr>
      </w:pPr>
      <w:r>
        <w:rPr>
          <w:rFonts w:ascii="宋体" w:hAnsi="宋体"/>
          <w:b/>
          <w:sz w:val="32"/>
        </w:rPr>
        <w:t>校对人员：ReqAgent</w:t>
      </w:r>
    </w:p>
    <w:p w14:paraId="7129D944">
      <w:pPr>
        <w:spacing w:line="360" w:lineRule="auto"/>
        <w:rPr>
          <w:rFonts w:ascii="宋体"/>
          <w:color w:val="0000FF"/>
          <w:sz w:val="28"/>
        </w:rPr>
      </w:pPr>
      <w:r>
        <w:rPr>
          <w:rFonts w:ascii="宋体"/>
          <w:color w:val="0000FF"/>
          <w:sz w:val="28"/>
        </w:rPr>
        <w:t xml:space="preserve">                    </w:t>
      </w:r>
    </w:p>
    <w:p w14:paraId="4849F449">
      <w:pPr>
        <w:tabs>
          <w:tab w:val="right" w:pos="8306"/>
        </w:tabs>
        <w:spacing w:line="360" w:lineRule="auto"/>
        <w:rPr>
          <w:rFonts w:ascii="宋体"/>
          <w:b/>
          <w:sz w:val="32"/>
        </w:rPr>
      </w:pPr>
      <w:r>
        <w:rPr>
          <w:rFonts w:ascii="宋体" w:hAnsi="宋体"/>
          <w:sz w:val="28"/>
        </w:rPr>
        <w:t>2025/02/14</w:t>
      </w:r>
    </w:p>
    <w:p w14:paraId="755F9EAE">
      <w:pPr>
        <w:spacing w:line="360" w:lineRule="auto"/>
        <w:jc w:val="center"/>
        <w:rPr>
          <w:rFonts w:ascii="宋体"/>
          <w:b/>
          <w:sz w:val="28"/>
        </w:rPr>
      </w:pPr>
      <w:r>
        <w:rPr>
          <w:rFonts w:ascii="宋体"/>
        </w:rPr>
        <w:br w:type="page"/>
      </w:r>
      <w:r>
        <w:rPr>
          <w:rFonts w:hint="eastAsia" w:ascii="宋体"/>
          <w:b/>
          <w:sz w:val="28"/>
        </w:rPr>
        <w:t>文档更改记录表</w:t>
      </w:r>
    </w:p>
    <w:p w14:paraId="3F15B91D">
      <w:pPr>
        <w:spacing w:line="360" w:lineRule="auto"/>
        <w:rPr>
          <w:rFonts w:ascii="宋体"/>
          <w:sz w:val="20"/>
        </w:rPr>
      </w:pPr>
      <w:r>
        <w:rPr>
          <w:rFonts w:ascii="宋体"/>
          <w:b/>
          <w:sz w:val="20"/>
        </w:rPr>
        <w:t>A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添加的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M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修改的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D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删除的</w:t>
      </w:r>
    </w:p>
    <w:tbl>
      <w:tblPr>
        <w:tblStyle w:val="29"/>
        <w:tblW w:w="0" w:type="auto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991"/>
        <w:gridCol w:w="1169"/>
        <w:gridCol w:w="2016"/>
        <w:gridCol w:w="724"/>
        <w:gridCol w:w="1984"/>
        <w:gridCol w:w="1418"/>
      </w:tblGrid>
      <w:tr w14:paraId="5A0FC29A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C893BE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更改号</w:t>
            </w:r>
          </w:p>
        </w:tc>
        <w:tc>
          <w:tcPr>
            <w:tcW w:w="11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92ACB6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日期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820268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图号/表号/段落号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50BB2B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ascii="宋体"/>
                <w:b/>
                <w:sz w:val="20"/>
              </w:rPr>
              <w:t>A/M/D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274C8A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题目或简短描述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6DB960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更改申请号</w:t>
            </w:r>
          </w:p>
        </w:tc>
      </w:tr>
      <w:tr w14:paraId="33A5FB6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58B10E1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v0.1</w:t>
            </w:r>
          </w:p>
        </w:tc>
        <w:tc>
          <w:tcPr>
            <w:tcW w:w="1169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89DE8C2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2025/02/14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AECDC7C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t>全文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BABF4A1">
            <w:pPr>
              <w:spacing w:line="360" w:lineRule="auto"/>
              <w:rPr>
                <w:rFonts w:hint="eastAsia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A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AA4B656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初稿生成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6315C4F">
            <w:pPr>
              <w:spacing w:line="360" w:lineRule="auto"/>
              <w:rPr>
                <w:rFonts w:hint="eastAsia" w:ascii="宋体"/>
                <w:sz w:val="20"/>
              </w:rPr>
            </w:pPr>
            <w:r>
              <w:t>ReqAgent</w:t>
            </w:r>
          </w:p>
        </w:tc>
      </w:tr>
    </w:tbl>
    <w:p w14:paraId="3BA87E08">
      <w:pPr>
        <w:pStyle w:val="40"/>
        <w:spacing w:line="360" w:lineRule="auto"/>
        <w:jc w:val="center"/>
        <w:rPr>
          <w:rFonts w:hint="eastAsia" w:ascii="宋体"/>
          <w:sz w:val="28"/>
        </w:rPr>
      </w:pPr>
      <w:r>
        <w:rPr>
          <w:rFonts w:ascii="宋体" w:eastAsia="宋体"/>
          <w:kern w:val="0"/>
          <w:sz w:val="24"/>
        </w:rPr>
        <w:br w:type="page"/>
      </w:r>
      <w:r>
        <w:rPr>
          <w:rFonts w:hint="eastAsia" w:ascii="宋体"/>
          <w:sz w:val="28"/>
        </w:rPr>
        <w:t>目</w:t>
      </w:r>
      <w:r>
        <w:rPr>
          <w:rFonts w:ascii="宋体"/>
          <w:sz w:val="28"/>
        </w:rPr>
        <w:t xml:space="preserve">    </w:t>
      </w:r>
      <w:r>
        <w:rPr>
          <w:rFonts w:hint="eastAsia" w:ascii="宋体"/>
          <w:sz w:val="28"/>
        </w:rPr>
        <w:t>录</w:t>
      </w:r>
    </w:p>
    <w:p w14:paraId="30DC6D7F">
      <w:pPr>
        <w:pStyle w:val="21"/>
        <w:tabs>
          <w:tab w:val="right" w:leader="dot" w:pos="8306"/>
        </w:tabs>
      </w:pPr>
      <w:r>
        <w:rPr>
          <w:rFonts w:ascii="宋体"/>
          <w:caps w:val="0"/>
        </w:rPr>
        <w:fldChar w:fldCharType="begin"/>
      </w:r>
      <w:r>
        <w:rPr>
          <w:rFonts w:ascii="宋体"/>
          <w:caps w:val="0"/>
        </w:rPr>
        <w:instrText xml:space="preserve"> TOC \o "1-3" </w:instrText>
      </w:r>
      <w:r>
        <w:rPr>
          <w:rFonts w:ascii="宋体"/>
          <w:caps w:val="0"/>
        </w:rPr>
        <w:fldChar w:fldCharType="separate"/>
      </w:r>
      <w:r>
        <w:rPr>
          <w:rFonts w:hint="eastAsia" w:ascii="宋体"/>
          <w:szCs w:val="36"/>
        </w:rPr>
        <w:t>第1章 概述</w:t>
      </w:r>
      <w:r>
        <w:tab/>
      </w:r>
      <w:r>
        <w:fldChar w:fldCharType="begin"/>
      </w:r>
      <w:r>
        <w:instrText xml:space="preserve"> PAGEREF _Toc18381 \h </w:instrText>
      </w:r>
      <w:r>
        <w:fldChar w:fldCharType="separate"/>
      </w:r>
      <w:r>
        <w:t>5</w:t>
      </w:r>
      <w:r>
        <w:fldChar w:fldCharType="end"/>
      </w:r>
    </w:p>
    <w:p w14:paraId="3014726A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 xml:space="preserve">1.1 </w:t>
      </w:r>
      <w:r>
        <w:rPr>
          <w:rFonts w:hint="eastAsia" w:ascii="仿宋_GB2312" w:eastAsia="仿宋_GB2312"/>
          <w:szCs w:val="24"/>
        </w:rPr>
        <w:t>需求</w:t>
      </w:r>
      <w:r>
        <w:rPr>
          <w:rFonts w:hint="eastAsia" w:ascii="宋体" w:eastAsia="宋体"/>
        </w:rPr>
        <w:t>背景</w:t>
      </w:r>
      <w:r>
        <w:tab/>
      </w:r>
      <w:r>
        <w:fldChar w:fldCharType="begin"/>
      </w:r>
      <w:r>
        <w:instrText xml:space="preserve"> PAGEREF _Toc18243 \h </w:instrText>
      </w:r>
      <w:r>
        <w:fldChar w:fldCharType="separate"/>
      </w:r>
      <w:r>
        <w:t>5</w:t>
      </w:r>
      <w:r>
        <w:fldChar w:fldCharType="end"/>
      </w:r>
    </w:p>
    <w:p w14:paraId="307CB72B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1.2 业务目标</w:t>
      </w:r>
      <w:r>
        <w:tab/>
      </w:r>
      <w:r>
        <w:fldChar w:fldCharType="begin"/>
      </w:r>
      <w:r>
        <w:instrText xml:space="preserve"> PAGEREF _Toc3987 \h </w:instrText>
      </w:r>
      <w:r>
        <w:fldChar w:fldCharType="separate"/>
      </w:r>
      <w:r>
        <w:t>5</w:t>
      </w:r>
      <w:r>
        <w:fldChar w:fldCharType="end"/>
      </w:r>
    </w:p>
    <w:p w14:paraId="0B8C74E2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1.3 业务价值</w:t>
      </w:r>
      <w:r>
        <w:tab/>
      </w:r>
      <w:r>
        <w:fldChar w:fldCharType="begin"/>
      </w:r>
      <w:r>
        <w:instrText xml:space="preserve"> PAGEREF _Toc890 \h </w:instrText>
      </w:r>
      <w:r>
        <w:fldChar w:fldCharType="separate"/>
      </w:r>
      <w:r>
        <w:t>5</w:t>
      </w:r>
      <w:r>
        <w:fldChar w:fldCharType="end"/>
      </w:r>
    </w:p>
    <w:p w14:paraId="6C5A13F9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1.4 术语</w:t>
      </w:r>
      <w:r>
        <w:tab/>
      </w:r>
      <w:r>
        <w:fldChar w:fldCharType="begin"/>
      </w:r>
      <w:r>
        <w:instrText xml:space="preserve"> PAGEREF _Toc7794 \h </w:instrText>
      </w:r>
      <w:r>
        <w:fldChar w:fldCharType="separate"/>
      </w:r>
      <w:r>
        <w:t>5</w:t>
      </w:r>
      <w:r>
        <w:fldChar w:fldCharType="end"/>
      </w:r>
    </w:p>
    <w:p w14:paraId="70F8F621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第2章 业务概述</w:t>
      </w:r>
      <w:r>
        <w:tab/>
      </w:r>
      <w:r>
        <w:fldChar w:fldCharType="begin"/>
      </w:r>
      <w:r>
        <w:instrText xml:space="preserve"> PAGEREF _Toc4588 \h </w:instrText>
      </w:r>
      <w:r>
        <w:fldChar w:fldCharType="separate"/>
      </w:r>
      <w:r>
        <w:t>6</w:t>
      </w:r>
      <w:r>
        <w:fldChar w:fldCharType="end"/>
      </w:r>
    </w:p>
    <w:p w14:paraId="4C744F2A">
      <w:pPr>
        <w:pStyle w:val="25"/>
        <w:tabs>
          <w:tab w:val="right" w:leader="dot" w:pos="8306"/>
        </w:tabs>
      </w:pPr>
      <w:r>
        <w:rPr>
          <w:rFonts w:hint="eastAsia" w:ascii="宋体" w:hAnsi="Times New Roman" w:eastAsia="宋体"/>
          <w:kern w:val="44"/>
          <w:szCs w:val="36"/>
        </w:rPr>
        <w:t xml:space="preserve">2.1 </w:t>
      </w:r>
      <w:r>
        <w:rPr>
          <w:rFonts w:hint="eastAsia" w:ascii="宋体" w:eastAsia="宋体"/>
        </w:rPr>
        <w:t>业务</w:t>
      </w:r>
      <w:r>
        <w:rPr>
          <w:rFonts w:hint="eastAsia" w:ascii="宋体" w:hAnsi="Times New Roman" w:eastAsia="宋体"/>
          <w:kern w:val="44"/>
          <w:szCs w:val="36"/>
        </w:rPr>
        <w:t>概述</w:t>
      </w:r>
      <w:r>
        <w:tab/>
      </w:r>
      <w:r>
        <w:fldChar w:fldCharType="begin"/>
      </w:r>
      <w:r>
        <w:instrText xml:space="preserve"> PAGEREF _Toc12553 \h </w:instrText>
      </w:r>
      <w:r>
        <w:fldChar w:fldCharType="separate"/>
      </w:r>
      <w:r>
        <w:t>6</w:t>
      </w:r>
      <w:r>
        <w:fldChar w:fldCharType="end"/>
      </w:r>
    </w:p>
    <w:p w14:paraId="6FC1E883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2.2 业务处理流程</w:t>
      </w:r>
      <w:r>
        <w:tab/>
      </w:r>
      <w:r>
        <w:fldChar w:fldCharType="begin"/>
      </w:r>
      <w:r>
        <w:instrText xml:space="preserve"> PAGEREF _Toc21253 \h </w:instrText>
      </w:r>
      <w:r>
        <w:fldChar w:fldCharType="separate"/>
      </w:r>
      <w:r>
        <w:t>6</w:t>
      </w:r>
      <w:r>
        <w:fldChar w:fldCharType="end"/>
      </w:r>
    </w:p>
    <w:p w14:paraId="325085C2">
      <w:pPr>
        <w:pStyle w:val="25"/>
        <w:tabs>
          <w:tab w:val="right" w:leader="dot" w:pos="8306"/>
        </w:tabs>
      </w:pPr>
      <w:r>
        <w:rPr>
          <w:rFonts w:hint="eastAsia"/>
        </w:rPr>
        <w:t>2.3 现状和存在的问题</w:t>
      </w:r>
      <w:r>
        <w:tab/>
      </w:r>
      <w:r>
        <w:fldChar w:fldCharType="begin"/>
      </w:r>
      <w:r>
        <w:instrText xml:space="preserve"> PAGEREF _Toc27467 \h </w:instrText>
      </w:r>
      <w:r>
        <w:fldChar w:fldCharType="separate"/>
      </w:r>
      <w:r>
        <w:t>6</w:t>
      </w:r>
      <w:r>
        <w:fldChar w:fldCharType="end"/>
      </w:r>
    </w:p>
    <w:p w14:paraId="0531AE20">
      <w:pPr>
        <w:pStyle w:val="14"/>
        <w:tabs>
          <w:tab w:val="right" w:leader="dot" w:pos="8306"/>
        </w:tabs>
      </w:pPr>
      <w:r>
        <w:rPr>
          <w:rFonts w:hint="eastAsia" w:ascii="仿宋_GB2312" w:eastAsia="仿宋_GB2312"/>
          <w:szCs w:val="24"/>
        </w:rPr>
        <w:t>2.3.1 我行及同业现状</w:t>
      </w:r>
      <w:r>
        <w:tab/>
      </w:r>
      <w:r>
        <w:fldChar w:fldCharType="begin"/>
      </w:r>
      <w:r>
        <w:instrText xml:space="preserve"> PAGEREF _Toc29493 \h </w:instrText>
      </w:r>
      <w:r>
        <w:fldChar w:fldCharType="separate"/>
      </w:r>
      <w:r>
        <w:t>6</w:t>
      </w:r>
      <w:r>
        <w:fldChar w:fldCharType="end"/>
      </w:r>
    </w:p>
    <w:p w14:paraId="492818EE">
      <w:pPr>
        <w:pStyle w:val="14"/>
        <w:tabs>
          <w:tab w:val="right" w:leader="dot" w:pos="8306"/>
        </w:tabs>
      </w:pPr>
      <w:r>
        <w:rPr>
          <w:rFonts w:hint="eastAsia" w:ascii="仿宋_GB2312" w:eastAsia="仿宋_GB2312"/>
          <w:szCs w:val="24"/>
        </w:rPr>
        <w:t>2.3.2 我行存在的问题</w:t>
      </w:r>
      <w:r>
        <w:tab/>
      </w:r>
      <w:r>
        <w:fldChar w:fldCharType="begin"/>
      </w:r>
      <w:r>
        <w:instrText xml:space="preserve"> PAGEREF _Toc18163 \h </w:instrText>
      </w:r>
      <w:r>
        <w:fldChar w:fldCharType="separate"/>
      </w:r>
      <w:r>
        <w:t>6</w:t>
      </w:r>
      <w:r>
        <w:fldChar w:fldCharType="end"/>
      </w:r>
    </w:p>
    <w:p w14:paraId="04C23725">
      <w:pPr>
        <w:pStyle w:val="25"/>
        <w:tabs>
          <w:tab w:val="right" w:leader="dot" w:pos="8306"/>
        </w:tabs>
      </w:pPr>
      <w:r>
        <w:rPr>
          <w:rFonts w:hint="eastAsia"/>
        </w:rPr>
        <w:t>2.4 项目参与部门及职责</w:t>
      </w:r>
      <w:r>
        <w:tab/>
      </w:r>
      <w:r>
        <w:fldChar w:fldCharType="begin"/>
      </w:r>
      <w:r>
        <w:instrText xml:space="preserve"> PAGEREF _Toc12339 \h </w:instrText>
      </w:r>
      <w:r>
        <w:fldChar w:fldCharType="separate"/>
      </w:r>
      <w:r>
        <w:t>7</w:t>
      </w:r>
      <w:r>
        <w:fldChar w:fldCharType="end"/>
      </w:r>
    </w:p>
    <w:p w14:paraId="77057D45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第3章 功能描述</w:t>
      </w:r>
      <w:r>
        <w:tab/>
      </w:r>
      <w:r>
        <w:fldChar w:fldCharType="begin"/>
      </w:r>
      <w:r>
        <w:instrText xml:space="preserve"> PAGEREF _Toc4665 \h </w:instrText>
      </w:r>
      <w:r>
        <w:fldChar w:fldCharType="separate"/>
      </w:r>
      <w:r>
        <w:t>8</w:t>
      </w:r>
      <w:r>
        <w:fldChar w:fldCharType="end"/>
      </w:r>
    </w:p>
    <w:p w14:paraId="2ADEF45F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3.1 功能分类</w:t>
      </w:r>
      <w:r>
        <w:tab/>
      </w:r>
      <w:r>
        <w:fldChar w:fldCharType="begin"/>
      </w:r>
      <w:r>
        <w:instrText xml:space="preserve"> PAGEREF _Toc29000 \h </w:instrText>
      </w:r>
      <w:r>
        <w:fldChar w:fldCharType="separate"/>
      </w:r>
      <w:r>
        <w:t>8</w:t>
      </w:r>
      <w:r>
        <w:fldChar w:fldCharType="end"/>
      </w:r>
    </w:p>
    <w:p w14:paraId="0880E72A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3.2 标准系统功能描述</w:t>
      </w:r>
      <w:r>
        <w:tab/>
      </w:r>
      <w:r>
        <w:fldChar w:fldCharType="begin"/>
      </w:r>
      <w:r>
        <w:instrText xml:space="preserve"> PAGEREF _Toc26983 \h </w:instrText>
      </w:r>
      <w:r>
        <w:fldChar w:fldCharType="separate"/>
      </w:r>
      <w:r>
        <w:t>8</w:t>
      </w:r>
      <w:r>
        <w:fldChar w:fldCharType="end"/>
      </w:r>
    </w:p>
    <w:p w14:paraId="50EA1D07">
      <w:pPr>
        <w:pStyle w:val="14"/>
        <w:tabs>
          <w:tab w:val="right" w:leader="dot" w:pos="8306"/>
        </w:tabs>
      </w:pPr>
      <w:r>
        <w:rPr>
          <w:rFonts w:hint="eastAsia"/>
        </w:rPr>
        <w:t>3.2.1 业务功能一：员工档案管理</w:t>
      </w:r>
      <w:r>
        <w:rPr>
          <w:rFonts w:hint="eastAsia"/>
          <w:lang w:val="en-US" w:eastAsia="zh-CN"/>
        </w:rPr>
        <w:t>功能</w:t>
      </w:r>
      <w:r>
        <w:tab/>
      </w:r>
      <w:r>
        <w:fldChar w:fldCharType="begin"/>
      </w:r>
      <w:r>
        <w:instrText xml:space="preserve"> PAGEREF _Toc4888 \h </w:instrText>
      </w:r>
      <w:r>
        <w:fldChar w:fldCharType="separate"/>
      </w:r>
      <w:r>
        <w:t>8</w:t>
      </w:r>
      <w:r>
        <w:fldChar w:fldCharType="end"/>
      </w:r>
    </w:p>
    <w:p w14:paraId="1D267739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3.3 特色系统需求</w:t>
      </w:r>
      <w:r>
        <w:tab/>
      </w:r>
      <w:r>
        <w:fldChar w:fldCharType="begin"/>
      </w:r>
      <w:r>
        <w:instrText xml:space="preserve"> PAGEREF _Toc10767 \h </w:instrText>
      </w:r>
      <w:r>
        <w:fldChar w:fldCharType="separate"/>
      </w:r>
      <w:r>
        <w:t>12</w:t>
      </w:r>
      <w:r>
        <w:fldChar w:fldCharType="end"/>
      </w:r>
    </w:p>
    <w:p w14:paraId="54ED1354">
      <w:pPr>
        <w:pStyle w:val="14"/>
        <w:tabs>
          <w:tab w:val="right" w:leader="dot" w:pos="8306"/>
        </w:tabs>
      </w:pPr>
      <w:r>
        <w:rPr>
          <w:rFonts w:hint="eastAsia"/>
        </w:rPr>
        <w:t>3.3.1 支付系统</w:t>
      </w:r>
      <w:r>
        <w:tab/>
      </w:r>
      <w:r>
        <w:fldChar w:fldCharType="begin"/>
      </w:r>
      <w:r>
        <w:instrText xml:space="preserve"> PAGEREF _Toc2685 \h </w:instrText>
      </w:r>
      <w:r>
        <w:fldChar w:fldCharType="separate"/>
      </w:r>
      <w:r>
        <w:t>12</w:t>
      </w:r>
      <w:r>
        <w:fldChar w:fldCharType="end"/>
      </w:r>
    </w:p>
    <w:p w14:paraId="5C68028D">
      <w:pPr>
        <w:pStyle w:val="14"/>
        <w:tabs>
          <w:tab w:val="right" w:leader="dot" w:pos="8306"/>
        </w:tabs>
      </w:pPr>
      <w:r>
        <w:rPr>
          <w:rFonts w:hint="eastAsia"/>
        </w:rPr>
        <w:t>3.3.2 回单系统</w:t>
      </w:r>
      <w:r>
        <w:tab/>
      </w:r>
      <w:r>
        <w:fldChar w:fldCharType="begin"/>
      </w:r>
      <w:r>
        <w:instrText xml:space="preserve"> PAGEREF _Toc5353 \h </w:instrText>
      </w:r>
      <w:r>
        <w:fldChar w:fldCharType="separate"/>
      </w:r>
      <w:r>
        <w:t>12</w:t>
      </w:r>
      <w:r>
        <w:fldChar w:fldCharType="end"/>
      </w:r>
    </w:p>
    <w:p w14:paraId="66B22EF1">
      <w:pPr>
        <w:pStyle w:val="14"/>
        <w:tabs>
          <w:tab w:val="right" w:leader="dot" w:pos="8306"/>
        </w:tabs>
      </w:pPr>
      <w:r>
        <w:rPr>
          <w:rFonts w:hint="eastAsia"/>
        </w:rPr>
        <w:t>3.3.3 报表</w:t>
      </w:r>
      <w:r>
        <w:tab/>
      </w:r>
      <w:r>
        <w:fldChar w:fldCharType="begin"/>
      </w:r>
      <w:r>
        <w:instrText xml:space="preserve"> PAGEREF _Toc24433 \h </w:instrText>
      </w:r>
      <w:r>
        <w:fldChar w:fldCharType="separate"/>
      </w:r>
      <w:r>
        <w:t>12</w:t>
      </w:r>
      <w:r>
        <w:fldChar w:fldCharType="end"/>
      </w:r>
    </w:p>
    <w:p w14:paraId="271D0193">
      <w:pPr>
        <w:pStyle w:val="14"/>
        <w:tabs>
          <w:tab w:val="right" w:leader="dot" w:pos="8306"/>
        </w:tabs>
      </w:pPr>
      <w:r>
        <w:rPr>
          <w:rFonts w:hint="eastAsia"/>
        </w:rPr>
        <w:t>3.3.4 询证函需求</w:t>
      </w:r>
      <w:r>
        <w:tab/>
      </w:r>
      <w:r>
        <w:fldChar w:fldCharType="begin"/>
      </w:r>
      <w:r>
        <w:instrText xml:space="preserve"> PAGEREF _Toc15266 \h </w:instrText>
      </w:r>
      <w:r>
        <w:fldChar w:fldCharType="separate"/>
      </w:r>
      <w:r>
        <w:t>13</w:t>
      </w:r>
      <w:r>
        <w:fldChar w:fldCharType="end"/>
      </w:r>
    </w:p>
    <w:p w14:paraId="6BA674D7">
      <w:pPr>
        <w:pStyle w:val="14"/>
        <w:tabs>
          <w:tab w:val="right" w:leader="dot" w:pos="8306"/>
        </w:tabs>
      </w:pPr>
      <w:r>
        <w:rPr>
          <w:rFonts w:hint="eastAsia"/>
        </w:rPr>
        <w:t>3.3.5 京智柜面需求</w:t>
      </w:r>
      <w:r>
        <w:tab/>
      </w:r>
      <w:r>
        <w:fldChar w:fldCharType="begin"/>
      </w:r>
      <w:r>
        <w:instrText xml:space="preserve"> PAGEREF _Toc18463 \h </w:instrText>
      </w:r>
      <w:r>
        <w:fldChar w:fldCharType="separate"/>
      </w:r>
      <w:r>
        <w:t>13</w:t>
      </w:r>
      <w:r>
        <w:fldChar w:fldCharType="end"/>
      </w:r>
    </w:p>
    <w:p w14:paraId="1F4A0FEC">
      <w:pPr>
        <w:pStyle w:val="14"/>
        <w:tabs>
          <w:tab w:val="right" w:leader="dot" w:pos="8306"/>
        </w:tabs>
      </w:pPr>
      <w:r>
        <w:rPr>
          <w:rFonts w:hint="eastAsia"/>
        </w:rPr>
        <w:t>3.3.6 核算引擎核算规则配置表</w:t>
      </w:r>
      <w:r>
        <w:tab/>
      </w:r>
      <w:r>
        <w:fldChar w:fldCharType="begin"/>
      </w:r>
      <w:r>
        <w:instrText xml:space="preserve"> PAGEREF _Toc550 \h </w:instrText>
      </w:r>
      <w:r>
        <w:fldChar w:fldCharType="separate"/>
      </w:r>
      <w:r>
        <w:t>13</w:t>
      </w:r>
      <w:r>
        <w:fldChar w:fldCharType="end"/>
      </w:r>
    </w:p>
    <w:p w14:paraId="553CC569">
      <w:pPr>
        <w:pStyle w:val="14"/>
        <w:tabs>
          <w:tab w:val="right" w:leader="dot" w:pos="8306"/>
        </w:tabs>
      </w:pPr>
      <w:r>
        <w:rPr>
          <w:rFonts w:hint="eastAsia"/>
        </w:rPr>
        <w:t>3.3.7 对手信息</w:t>
      </w:r>
      <w:r>
        <w:tab/>
      </w:r>
      <w:r>
        <w:fldChar w:fldCharType="begin"/>
      </w:r>
      <w:r>
        <w:instrText xml:space="preserve"> PAGEREF _Toc11659 \h </w:instrText>
      </w:r>
      <w:r>
        <w:fldChar w:fldCharType="separate"/>
      </w:r>
      <w:r>
        <w:t>14</w:t>
      </w:r>
      <w:r>
        <w:fldChar w:fldCharType="end"/>
      </w:r>
    </w:p>
    <w:p w14:paraId="1972FD0E">
      <w:pPr>
        <w:pStyle w:val="14"/>
        <w:tabs>
          <w:tab w:val="right" w:leader="dot" w:pos="8306"/>
        </w:tabs>
      </w:pPr>
      <w:r>
        <w:rPr>
          <w:rFonts w:hint="eastAsia"/>
        </w:rPr>
        <w:t>3.3.8 通知类业务</w:t>
      </w:r>
      <w:r>
        <w:tab/>
      </w:r>
      <w:r>
        <w:fldChar w:fldCharType="begin"/>
      </w:r>
      <w:r>
        <w:instrText xml:space="preserve"> PAGEREF _Toc30500 \h </w:instrText>
      </w:r>
      <w:r>
        <w:fldChar w:fldCharType="separate"/>
      </w:r>
      <w:r>
        <w:t>14</w:t>
      </w:r>
      <w:r>
        <w:fldChar w:fldCharType="end"/>
      </w:r>
    </w:p>
    <w:p w14:paraId="000924A2">
      <w:pPr>
        <w:pStyle w:val="14"/>
        <w:tabs>
          <w:tab w:val="right" w:leader="dot" w:pos="8306"/>
        </w:tabs>
      </w:pPr>
      <w:r>
        <w:rPr>
          <w:rFonts w:hint="eastAsia"/>
        </w:rPr>
        <w:t>3.3.9 联网核查系统</w:t>
      </w:r>
      <w:r>
        <w:tab/>
      </w:r>
      <w:r>
        <w:fldChar w:fldCharType="begin"/>
      </w:r>
      <w:r>
        <w:instrText xml:space="preserve"> PAGEREF _Toc28275 \h </w:instrText>
      </w:r>
      <w:r>
        <w:fldChar w:fldCharType="separate"/>
      </w:r>
      <w:r>
        <w:t>14</w:t>
      </w:r>
      <w:r>
        <w:fldChar w:fldCharType="end"/>
      </w:r>
    </w:p>
    <w:p w14:paraId="4A8E0292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第4章 数据要求</w:t>
      </w:r>
      <w:r>
        <w:tab/>
      </w:r>
      <w:r>
        <w:fldChar w:fldCharType="begin"/>
      </w:r>
      <w:r>
        <w:instrText xml:space="preserve"> PAGEREF _Toc9701 \h </w:instrText>
      </w:r>
      <w:r>
        <w:fldChar w:fldCharType="separate"/>
      </w:r>
      <w:r>
        <w:t>14</w:t>
      </w:r>
      <w:r>
        <w:fldChar w:fldCharType="end"/>
      </w:r>
    </w:p>
    <w:p w14:paraId="03254D32">
      <w:pPr>
        <w:pStyle w:val="25"/>
        <w:tabs>
          <w:tab w:val="right" w:leader="dot" w:pos="8306"/>
        </w:tabs>
      </w:pPr>
      <w:r>
        <w:rPr>
          <w:rFonts w:hint="eastAsia"/>
        </w:rPr>
        <w:t>4.1 是否涉及使用外部数据</w:t>
      </w:r>
      <w:r>
        <w:tab/>
      </w:r>
      <w:r>
        <w:fldChar w:fldCharType="begin"/>
      </w:r>
      <w:r>
        <w:instrText xml:space="preserve"> PAGEREF _Toc6752 \h </w:instrText>
      </w:r>
      <w:r>
        <w:fldChar w:fldCharType="separate"/>
      </w:r>
      <w:r>
        <w:t>14</w:t>
      </w:r>
      <w:r>
        <w:fldChar w:fldCharType="end"/>
      </w:r>
    </w:p>
    <w:p w14:paraId="03B0464F">
      <w:pPr>
        <w:pStyle w:val="25"/>
        <w:tabs>
          <w:tab w:val="right" w:leader="dot" w:pos="8306"/>
        </w:tabs>
      </w:pPr>
      <w:r>
        <w:rPr>
          <w:rFonts w:hint="eastAsia"/>
        </w:rPr>
        <w:t>4.2 外部数据是否含有与客户有关的信息</w:t>
      </w:r>
      <w:r>
        <w:tab/>
      </w:r>
      <w:r>
        <w:fldChar w:fldCharType="begin"/>
      </w:r>
      <w:r>
        <w:instrText xml:space="preserve"> PAGEREF _Toc21421 \h </w:instrText>
      </w:r>
      <w:r>
        <w:fldChar w:fldCharType="separate"/>
      </w:r>
      <w:r>
        <w:t>15</w:t>
      </w:r>
      <w:r>
        <w:fldChar w:fldCharType="end"/>
      </w:r>
    </w:p>
    <w:p w14:paraId="73C5A229">
      <w:pPr>
        <w:pStyle w:val="25"/>
        <w:tabs>
          <w:tab w:val="right" w:leader="dot" w:pos="8306"/>
        </w:tabs>
      </w:pPr>
      <w:r>
        <w:rPr>
          <w:rFonts w:hint="eastAsia"/>
        </w:rPr>
        <w:t>4.3 是否涉及监管报送</w:t>
      </w:r>
      <w:r>
        <w:tab/>
      </w:r>
      <w:r>
        <w:fldChar w:fldCharType="begin"/>
      </w:r>
      <w:r>
        <w:instrText xml:space="preserve"> PAGEREF _Toc28150 \h </w:instrText>
      </w:r>
      <w:r>
        <w:fldChar w:fldCharType="separate"/>
      </w:r>
      <w:r>
        <w:t>15</w:t>
      </w:r>
      <w:r>
        <w:fldChar w:fldCharType="end"/>
      </w:r>
    </w:p>
    <w:p w14:paraId="5A4BBC7A">
      <w:pPr>
        <w:pStyle w:val="25"/>
        <w:tabs>
          <w:tab w:val="right" w:leader="dot" w:pos="8306"/>
        </w:tabs>
      </w:pPr>
      <w:r>
        <w:rPr>
          <w:rFonts w:hint="eastAsia"/>
        </w:rPr>
        <w:t>4.4 是否落实数据分级分类管控要求</w:t>
      </w:r>
      <w:r>
        <w:tab/>
      </w:r>
      <w:r>
        <w:fldChar w:fldCharType="begin"/>
      </w:r>
      <w:r>
        <w:instrText xml:space="preserve"> PAGEREF _Toc27962 \h </w:instrText>
      </w:r>
      <w:r>
        <w:fldChar w:fldCharType="separate"/>
      </w:r>
      <w:r>
        <w:t>15</w:t>
      </w:r>
      <w:r>
        <w:fldChar w:fldCharType="end"/>
      </w:r>
    </w:p>
    <w:p w14:paraId="6A0955BF">
      <w:pPr>
        <w:pStyle w:val="25"/>
        <w:tabs>
          <w:tab w:val="right" w:leader="dot" w:pos="8306"/>
        </w:tabs>
      </w:pPr>
      <w:r>
        <w:rPr>
          <w:rFonts w:hint="eastAsia"/>
        </w:rPr>
        <w:t>4.5 数据挖掘分析需求</w:t>
      </w:r>
      <w:r>
        <w:tab/>
      </w:r>
      <w:r>
        <w:fldChar w:fldCharType="begin"/>
      </w:r>
      <w:r>
        <w:instrText xml:space="preserve"> PAGEREF _Toc25347 \h </w:instrText>
      </w:r>
      <w:r>
        <w:fldChar w:fldCharType="separate"/>
      </w:r>
      <w:r>
        <w:t>15</w:t>
      </w:r>
      <w:r>
        <w:fldChar w:fldCharType="end"/>
      </w:r>
    </w:p>
    <w:p w14:paraId="00DE08CC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第5章 非功能及系统级需求</w:t>
      </w:r>
      <w:r>
        <w:tab/>
      </w:r>
      <w:r>
        <w:fldChar w:fldCharType="begin"/>
      </w:r>
      <w:r>
        <w:instrText xml:space="preserve"> PAGEREF _Toc19739 \h </w:instrText>
      </w:r>
      <w:r>
        <w:fldChar w:fldCharType="separate"/>
      </w:r>
      <w:r>
        <w:t>16</w:t>
      </w:r>
      <w:r>
        <w:fldChar w:fldCharType="end"/>
      </w:r>
    </w:p>
    <w:p w14:paraId="3EB8A125">
      <w:pPr>
        <w:pStyle w:val="25"/>
        <w:tabs>
          <w:tab w:val="right" w:leader="dot" w:pos="8306"/>
        </w:tabs>
      </w:pPr>
      <w:r>
        <w:rPr>
          <w:rFonts w:hint="eastAsia"/>
        </w:rPr>
        <w:t xml:space="preserve">5.1 </w:t>
      </w:r>
      <w:r>
        <w:rPr>
          <w:rFonts w:hint="eastAsia" w:ascii="宋体" w:eastAsia="宋体"/>
        </w:rPr>
        <w:t>非功能性需求</w:t>
      </w:r>
      <w:r>
        <w:tab/>
      </w:r>
      <w:r>
        <w:fldChar w:fldCharType="begin"/>
      </w:r>
      <w:r>
        <w:instrText xml:space="preserve"> PAGEREF _Toc31207 \h </w:instrText>
      </w:r>
      <w:r>
        <w:fldChar w:fldCharType="separate"/>
      </w:r>
      <w:r>
        <w:t>16</w:t>
      </w:r>
      <w:r>
        <w:fldChar w:fldCharType="end"/>
      </w:r>
    </w:p>
    <w:p w14:paraId="13BB1E02">
      <w:pPr>
        <w:pStyle w:val="25"/>
        <w:tabs>
          <w:tab w:val="right" w:leader="dot" w:pos="8306"/>
        </w:tabs>
      </w:pPr>
      <w:r>
        <w:rPr>
          <w:rFonts w:hint="eastAsia"/>
        </w:rPr>
        <w:t>5.2 系统需求</w:t>
      </w:r>
      <w:r>
        <w:tab/>
      </w:r>
      <w:r>
        <w:fldChar w:fldCharType="begin"/>
      </w:r>
      <w:r>
        <w:instrText xml:space="preserve"> PAGEREF _Toc2556 \h </w:instrText>
      </w:r>
      <w:r>
        <w:fldChar w:fldCharType="separate"/>
      </w:r>
      <w:r>
        <w:t>16</w:t>
      </w:r>
      <w:r>
        <w:fldChar w:fldCharType="end"/>
      </w:r>
    </w:p>
    <w:p w14:paraId="0CB3EB0B">
      <w:pPr>
        <w:pStyle w:val="21"/>
        <w:tabs>
          <w:tab w:val="right" w:leader="dot" w:pos="8306"/>
        </w:tabs>
      </w:pPr>
      <w:r>
        <w:rPr>
          <w:rFonts w:hint="eastAsia" w:ascii="宋体"/>
        </w:rPr>
        <w:t>参考资料</w:t>
      </w:r>
      <w:r>
        <w:tab/>
      </w:r>
      <w:r>
        <w:fldChar w:fldCharType="begin"/>
      </w:r>
      <w:r>
        <w:instrText xml:space="preserve"> PAGEREF _Toc20287 \h </w:instrText>
      </w:r>
      <w:r>
        <w:fldChar w:fldCharType="separate"/>
      </w:r>
      <w:r>
        <w:t>17</w:t>
      </w:r>
      <w:r>
        <w:fldChar w:fldCharType="end"/>
      </w:r>
    </w:p>
    <w:p w14:paraId="51126EBC">
      <w:pPr>
        <w:pStyle w:val="21"/>
        <w:tabs>
          <w:tab w:val="right" w:leader="dot" w:pos="8296"/>
        </w:tabs>
        <w:rPr>
          <w:sz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992" w:footer="992" w:gutter="0"/>
          <w:cols w:space="720" w:num="1"/>
          <w:titlePg/>
          <w:docGrid w:type="lines" w:linePitch="312" w:charSpace="0"/>
        </w:sectPr>
      </w:pPr>
      <w:r>
        <w:fldChar w:fldCharType="end"/>
      </w:r>
    </w:p>
    <w:p w14:paraId="7B7647D4">
      <w:pPr>
        <w:pStyle w:val="2"/>
        <w:numPr>
          <w:ilvl w:val="0"/>
          <w:numId w:val="1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0" w:name="_Toc214765302"/>
      <w:bookmarkStart w:id="1" w:name="_Toc18381"/>
      <w:r>
        <w:rPr>
          <w:rFonts w:hint="eastAsia" w:ascii="宋体"/>
          <w:sz w:val="36"/>
          <w:szCs w:val="36"/>
        </w:rPr>
        <w:t>概述</w:t>
      </w:r>
      <w:bookmarkEnd w:id="0"/>
      <w:bookmarkEnd w:id="1"/>
    </w:p>
    <w:p w14:paraId="4C1E67A6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" w:name="_Toc18243"/>
      <w:r>
        <w:rPr>
          <w:rFonts w:hint="eastAsia" w:ascii="仿宋_GB2312" w:eastAsia="仿宋_GB2312"/>
          <w:szCs w:val="24"/>
        </w:rPr>
        <w:t>需求</w:t>
      </w:r>
      <w:r>
        <w:rPr>
          <w:rFonts w:hint="eastAsia" w:ascii="宋体" w:eastAsia="宋体"/>
        </w:rPr>
        <w:t>背景</w:t>
      </w:r>
      <w:bookmarkEnd w:id="2"/>
    </w:p>
    <w:p w14:paraId="48E480DB">
      <w:pPr>
        <w:spacing w:line="360" w:lineRule="auto"/>
        <w:ind w:firstLine="420"/>
        <w:rPr>
          <w:rFonts w:hint="eastAsia" w:ascii="楷体_GB2312" w:hAnsi="宋体" w:eastAsia="楷体_GB2312"/>
          <w:i/>
          <w:color w:val="000000"/>
        </w:rPr>
      </w:pPr>
      <w:r>
        <w:rPr>
          <w:rFonts w:ascii="楷体_GB2312" w:hAnsi="楷体_GB2312"/>
          <w:i/>
          <w:color w:val="000000"/>
        </w:rPr>
        <w:t>为适应北京银行内部人力资源管理数字化、规范化、精细化的发展要求，拟建设统一的员工管理系统，服务于全行员工信息全生命周期管理。系统面向 HR、人事主管、部门负责人、普通员工、系统管理员及统计分析人员，覆盖员工基础档案、组织机构、岗位管理、入职、转正、调岗、离职、合同、考勤请假、培训、绩效、系统管理及报表分析等核心场景。；当前员工管理工作在部分场景中可能存在信息分散、流程割裂、口径不统一、变更留痕不足、统计效率不高等问题。通过建设统一员工管理系统，可实现员工数据集中维护、业务流程线上化、权限分级管理、关键节点可追溯、统计分析标准化，从而提升人力资源管理效率与管理质量，为组织管理、人员调配、合规审计和经营决策提供支撑。</w:t>
      </w:r>
    </w:p>
    <w:p w14:paraId="448637CA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3" w:name="_Toc3987"/>
      <w:r>
        <w:rPr>
          <w:rFonts w:hint="eastAsia" w:ascii="宋体" w:eastAsia="宋体"/>
        </w:rPr>
        <w:t>业务目标</w:t>
      </w:r>
      <w:bookmarkEnd w:id="3"/>
    </w:p>
    <w:p w14:paraId="2002DD38">
      <w:pPr>
        <w:spacing w:line="360" w:lineRule="auto"/>
        <w:ind w:firstLine="420"/>
        <w:rPr>
          <w:rFonts w:hint="eastAsia" w:ascii="楷体_GB2312" w:hAnsi="宋体" w:eastAsia="楷体_GB2312"/>
          <w:i/>
          <w:color w:val="000000"/>
        </w:rPr>
      </w:pPr>
      <w:r>
        <w:rPr>
          <w:rFonts w:ascii="楷体_GB2312" w:hAnsi="楷体_GB2312"/>
          <w:i/>
          <w:color w:val="000000"/>
        </w:rPr>
        <w:t>建立全行统一的员工主数据管理平台，实现员工信息集中维护与统一查询。；形成员工“入职 → 转正 → 调岗/调动 → 合同续签/变更 → 培训/绩效/考勤管理 → 离职归档”的全生命周期管理闭环。；实现组织、岗位、员工、合同、考勤、培训、绩效等管理要素的标准化与线上化。；建立按角色、机构、部门分级的数据权限与操作权限控制体系。；建立人力资源统计分析与报表管理体系，支持管理决策和监管/内审配合。；强化员工数据留痕、变更审计和敏感信息保护能力，满足内部合规管理要求。</w:t>
      </w:r>
    </w:p>
    <w:p w14:paraId="0BBCD3DB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4" w:name="_Toc890"/>
      <w:r>
        <w:rPr>
          <w:rFonts w:hint="eastAsia" w:ascii="宋体" w:eastAsia="宋体"/>
        </w:rPr>
        <w:t>业务价值</w:t>
      </w:r>
      <w:bookmarkEnd w:id="4"/>
    </w:p>
    <w:p w14:paraId="6A384CFA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提升管理效率：减少重复录入和线下流转，提升 HR 与部门管理效率。；统一数据口径：形成组织、岗位、员工和人事异动的统一数据源。；增强合规能力：关键信息变更可留痕、可审计，支撑内控与检查工作。；支撑管理决策：通过人员结构、离职率、培训覆盖率、绩效分布等报表辅助决策。；改善员工体验：员工可在线查看个人档案、请假记录、培训记录等信息，提高信息透明度。；支持组织发展：为编制管理、岗位优化、人才培养和绩效改进提供数据基础。</w:t>
      </w:r>
    </w:p>
    <w:p w14:paraId="760AEB64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5" w:name="_Toc7794"/>
      <w:r>
        <w:rPr>
          <w:rFonts w:hint="eastAsia" w:ascii="宋体" w:eastAsia="宋体"/>
        </w:rPr>
        <w:t>术语</w:t>
      </w:r>
      <w:bookmarkEnd w:id="5"/>
    </w:p>
    <w:p w14:paraId="0A5EA11F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术语 / 定义；--- / ---；员工档案 / 员工在职期间的基础信息、任职信息、履历信息、联系方式及附属资料的统一记录。；组织机构 / 北京银行内部组织层级结构，包括总行、分行、支行、部门等管理单元。；岗位 / 与组织机构关联的职责岗位，是员工任职和权限分配的重要基础。；入转调离 / 员工入职、转正、调岗/调动、离职等人事异动过程的统称。；合同管理 / 劳动合同或聘用协议的签订、续签、变更、到期提醒和归档管理。；考勤管理 / 员工出勤、请假、加班、补卡、出差等考勤相关事项的管理。；培训管理 / 员工培训计划、报名、签到、完成结果和培训档案的管理。；绩效管理 / 员工绩效目标、考核评分、绩效结果及反馈记录的管理。；员工主数据 / 作为多个业务模块基础的数据集合，包括员工、机构、岗位、职级等标准信息。</w:t>
      </w:r>
    </w:p>
    <w:p w14:paraId="559AF083">
      <w:pPr>
        <w:pStyle w:val="2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6" w:name="_Toc4588"/>
      <w:r>
        <w:rPr>
          <w:rFonts w:hint="eastAsia" w:ascii="宋体"/>
          <w:sz w:val="36"/>
          <w:szCs w:val="36"/>
        </w:rPr>
        <w:t>业务概述</w:t>
      </w:r>
      <w:bookmarkEnd w:id="6"/>
    </w:p>
    <w:p w14:paraId="1F0E0EB7">
      <w:pPr>
        <w:pStyle w:val="3"/>
        <w:numPr>
          <w:ilvl w:val="1"/>
          <w:numId w:val="2"/>
        </w:numPr>
        <w:spacing w:line="360" w:lineRule="auto"/>
        <w:rPr>
          <w:rFonts w:hint="eastAsia" w:ascii="宋体" w:hAnsi="Times New Roman" w:eastAsia="宋体"/>
          <w:kern w:val="44"/>
          <w:sz w:val="36"/>
          <w:szCs w:val="36"/>
        </w:rPr>
      </w:pPr>
      <w:bookmarkStart w:id="7" w:name="_Toc214765307"/>
      <w:bookmarkStart w:id="8" w:name="_Toc12553"/>
      <w:r>
        <w:rPr>
          <w:rFonts w:hint="eastAsia" w:ascii="宋体" w:eastAsia="宋体"/>
        </w:rPr>
        <w:t>业务</w:t>
      </w:r>
      <w:r>
        <w:rPr>
          <w:rFonts w:hint="eastAsia" w:ascii="宋体" w:hAnsi="Times New Roman" w:eastAsia="宋体"/>
          <w:kern w:val="44"/>
          <w:sz w:val="36"/>
          <w:szCs w:val="36"/>
        </w:rPr>
        <w:t>概述</w:t>
      </w:r>
      <w:bookmarkEnd w:id="7"/>
      <w:bookmarkEnd w:id="8"/>
      <w:r>
        <w:rPr>
          <w:rFonts w:hint="eastAsia" w:ascii="宋体" w:hAnsi="Times New Roman" w:eastAsia="宋体"/>
          <w:kern w:val="44"/>
          <w:sz w:val="36"/>
          <w:szCs w:val="36"/>
        </w:rPr>
        <w:t xml:space="preserve"> </w:t>
      </w:r>
    </w:p>
    <w:p w14:paraId="13597705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员工管理系统是北京银行内部人力资源管理的重要支撑平台，主要服务于人员档案管理、人事流程办理、组织岗位维护、员工考勤培训绩效跟踪及统计分析。系统既支撑 HR 进行全行员工数据维护和流程管理，也支撑部门负责人参与审批和人员管理，还为普通员工提供个人信息查看及部分事项发起能力。；系统以员工为核心，以组织和岗位为基础，以流程和规则为驱动，形成员工管理全生命周期闭环。系统需要支持按机构、部门、岗位、角色进行权限控制，支持关键数据变更审计，支持统计分析和报表输出，并为后续与统一认证、薪酬、门禁、OA、考勤设备等外围系统对接预留扩展能力。</w:t>
      </w:r>
    </w:p>
    <w:p w14:paraId="1790EA0D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9" w:name="_Toc21253"/>
      <w:bookmarkStart w:id="10" w:name="_Toc214765308"/>
      <w:bookmarkStart w:id="11" w:name="_Toc464052015"/>
      <w:r>
        <w:rPr>
          <w:rFonts w:hint="eastAsia" w:ascii="宋体" w:eastAsia="宋体"/>
        </w:rPr>
        <w:t>业务处理流程</w:t>
      </w:r>
      <w:bookmarkEnd w:id="9"/>
      <w:bookmarkEnd w:id="10"/>
      <w:bookmarkEnd w:id="11"/>
    </w:p>
    <w:p w14:paraId="470F6D77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HR 新建员工档案。；录入员工基础信息、联系方式、学历信息、任职信息、合同信息等。；上传身份证明、学历证明、入职材料等附件。；系统进行必填和格式校验。；档案保存后可进入在职人员管理范围。；后续发生异动时，系统在原档案上留存历史版本和变更记录。</w:t>
      </w:r>
    </w:p>
    <w:p w14:paraId="343B7533">
      <w:pPr>
        <w:pStyle w:val="3"/>
        <w:numPr>
          <w:ilvl w:val="1"/>
          <w:numId w:val="2"/>
        </w:numPr>
      </w:pPr>
      <w:bookmarkStart w:id="12" w:name="_Toc72227465"/>
      <w:bookmarkStart w:id="13" w:name="_Toc27467"/>
      <w:bookmarkStart w:id="14" w:name="_Toc255223870"/>
      <w:r>
        <w:rPr>
          <w:rFonts w:hint="eastAsia"/>
        </w:rPr>
        <w:t>现状和存在的问题</w:t>
      </w:r>
      <w:bookmarkEnd w:id="12"/>
      <w:bookmarkEnd w:id="13"/>
      <w:bookmarkEnd w:id="14"/>
    </w:p>
    <w:p w14:paraId="0446091D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银行业员工管理信息化建设通常围绕员工主数据、组织岗位、人事异动、考勤、培训、绩效、薪酬等场景展开。成熟机构通常采用统一员工管理平台，对人员信息进行集中管理，并与统一认证、OA、财务、薪酬、门禁、考勤等系统形成数据联动。管理重点逐步从“台账电子化”转向“流程线上化、数据标准化、分析可视化、管控实时化”。；员工信息可能分散在多个系统或线下台账中，维护成本高，数据一致性不足。；入转调离等流程依赖人工流转时，处理时效和过程透明度较低。；组织、岗位、职级等基础信息口径不统一，影响后续统计与权限管理。；合同到期、试用转正、培训完成等关键节点提醒不足，容易出现管理遗漏。；考勤、请假、培训、绩效等数据若缺少统一平台沉淀，不利于综合分析。；历史变更记录、关键操作日志和敏感信息访问控制若不足，会带来合规风险。</w:t>
      </w:r>
    </w:p>
    <w:p w14:paraId="31F2DA2E">
      <w:pPr>
        <w:pStyle w:val="4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r>
        <w:rPr>
          <w:rFonts w:ascii="仿宋_GB2312" w:hAnsi="仿宋_GB2312"/>
        </w:rPr>
        <w:t>银行业员工管理信息化建设通常围绕员工主数据、组织岗位、人事异动、考勤、培训、绩效、薪酬等场景展开。成熟机构通常采用统一员工管理平台，对人员信息进行集中管理，并与统一认证、OA、财务、薪酬、门禁、考勤等系统形成数据联动。管理重点逐步从“台账电子化”转向“流程线上化、数据标准化、分析可视化、管控实时化”。</w:t>
      </w:r>
    </w:p>
    <w:p w14:paraId="64CFDCFE">
      <w:pPr>
        <w:pStyle w:val="4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r>
        <w:rPr>
          <w:rFonts w:ascii="仿宋_GB2312" w:hAnsi="仿宋_GB2312"/>
        </w:rPr>
        <w:t>员工信息可能分散在多个系统或线下台账中，维护成本高，数据一致性不足。；入转调离等流程依赖人工流转时，处理时效和过程透明度较低。；组织、岗位、职级等基础信息口径不统一，影响后续统计与权限管理。；合同到期、试用转正、培训完成等关键节点提醒不足，容易出现管理遗漏。；考勤、请假、培训、绩效等数据若缺少统一平台沉淀，不利于综合分析。；历史变更记录、关键操作日志和敏感信息访问控制若不足，会带来合规风险。</w:t>
      </w:r>
    </w:p>
    <w:bookmarkEnd w:id="17"/>
    <w:p w14:paraId="03110DB0">
      <w:pPr>
        <w:pStyle w:val="3"/>
        <w:numPr>
          <w:ilvl w:val="1"/>
          <w:numId w:val="2"/>
        </w:numPr>
      </w:pPr>
      <w:bookmarkStart w:id="18" w:name="_Toc72227469"/>
      <w:bookmarkStart w:id="19" w:name="_Toc12339"/>
      <w:r>
        <w:rPr>
          <w:rFonts w:hint="eastAsia"/>
        </w:rPr>
        <w:t>项目参与部门及职责</w:t>
      </w:r>
      <w:bookmarkEnd w:id="18"/>
      <w:bookmarkEnd w:id="19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 w14:paraId="0EF39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 w14:paraId="3BF45B88"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部门名称</w:t>
            </w:r>
          </w:p>
        </w:tc>
        <w:tc>
          <w:tcPr>
            <w:tcW w:w="5637" w:type="dxa"/>
            <w:noWrap w:val="0"/>
            <w:vAlign w:val="top"/>
          </w:tcPr>
          <w:p w14:paraId="198178C4"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职责</w:t>
            </w:r>
          </w:p>
        </w:tc>
      </w:tr>
      <w:tr w14:paraId="19C22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 w14:paraId="078A4073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人力资源部门</w:t>
            </w:r>
          </w:p>
        </w:tc>
        <w:tc>
          <w:tcPr>
            <w:tcW w:w="5637" w:type="dxa"/>
            <w:noWrap w:val="0"/>
            <w:vAlign w:val="top"/>
          </w:tcPr>
          <w:p w14:paraId="37FEE3EB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统筹员工档案、人事异动、合同、培训、绩效等规则制定与业务管理。</w:t>
            </w:r>
          </w:p>
        </w:tc>
      </w:tr>
      <w:tr w14:paraId="0FC4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 w14:paraId="73EC6416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各业务部门</w:t>
            </w:r>
          </w:p>
        </w:tc>
        <w:tc>
          <w:tcPr>
            <w:tcW w:w="5637" w:type="dxa"/>
            <w:noWrap w:val="0"/>
            <w:vAlign w:val="top"/>
          </w:tcPr>
          <w:p w14:paraId="6CB9B33E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参与员工岗位使用、试用评价、调岗申请、绩效评价与离职交接。</w:t>
            </w:r>
          </w:p>
        </w:tc>
      </w:tr>
    </w:tbl>
    <w:p w14:paraId="532222D8">
      <w:pPr>
        <w:pStyle w:val="2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20" w:name="_Toc214765309"/>
      <w:bookmarkStart w:id="21" w:name="_Toc4665"/>
      <w:r>
        <w:rPr>
          <w:rFonts w:hint="eastAsia" w:ascii="宋体"/>
          <w:sz w:val="36"/>
          <w:szCs w:val="36"/>
        </w:rPr>
        <w:t>功能描述</w:t>
      </w:r>
      <w:bookmarkEnd w:id="20"/>
      <w:bookmarkEnd w:id="21"/>
    </w:p>
    <w:p w14:paraId="13A00517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3" w:name="_Toc29000"/>
      <w:r>
        <w:rPr>
          <w:rFonts w:hint="eastAsia" w:ascii="宋体" w:eastAsia="宋体"/>
        </w:rPr>
        <w:t>功能分类</w:t>
      </w:r>
      <w:bookmarkEnd w:id="22"/>
      <w:bookmarkEnd w:id="23"/>
    </w:p>
    <w:p w14:paraId="2C251A00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根据业务流程，进行简要的业务功能划分。</w:t>
      </w:r>
    </w:p>
    <w:p w14:paraId="05724AF8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4" w:name="_Toc214765311"/>
      <w:bookmarkStart w:id="25" w:name="_Toc26983"/>
      <w:r>
        <w:rPr>
          <w:rFonts w:hint="eastAsia" w:ascii="宋体" w:eastAsia="宋体"/>
        </w:rPr>
        <w:t>标准系统功能描述</w:t>
      </w:r>
      <w:bookmarkEnd w:id="24"/>
      <w:bookmarkEnd w:id="25"/>
    </w:p>
    <w:p w14:paraId="43DD2EFA">
      <w:pPr>
        <w:pStyle w:val="4"/>
        <w:numPr>
          <w:ilvl w:val="2"/>
          <w:numId w:val="2"/>
        </w:numPr>
        <w:rPr>
          <w:rFonts w:hint="eastAsia"/>
        </w:rPr>
      </w:pPr>
      <w:r>
        <w:rPr/>
        <w:t>业务功能一：员工档案管理</w:t>
      </w:r>
    </w:p>
    <w:p w14:paraId="382D15E3">
      <w:pPr>
        <w:pStyle w:val="6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业务流程</w:t>
      </w:r>
    </w:p>
    <w:p w14:paraId="504712E9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HR 新建员工档案。</w:t>
      </w:r>
    </w:p>
    <w:p w14:paraId="20438AC6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录入员工基础信息、联系方式、学历信息、任职信息、合同信息等。</w:t>
      </w:r>
    </w:p>
    <w:p w14:paraId="1EE3509F">
      <w:pPr>
        <w:numPr>
          <w:ilvl w:val="0"/>
          <w:numId w:val="0"/>
        </w:numPr>
        <w:spacing w:line="360" w:lineRule="auto"/>
        <w:rPr>
          <w:rFonts w:hint="default" w:ascii="楷体_GB2312" w:hAnsi="宋体" w:eastAsia="宋体"/>
          <w:i w:val="0"/>
          <w:iCs/>
          <w:color w:val="000000"/>
          <w:highlight w:val="none"/>
          <w:lang w:val="en-US" w:eastAsia="zh-CN"/>
        </w:rPr>
      </w:pPr>
      <w:r>
        <w:rPr/>
        <w:t>上传身份证明、学历证明、入职材料等附件。</w:t>
      </w:r>
    </w:p>
    <w:p w14:paraId="762126B4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系统进行必填和格式校验。</w:t>
      </w:r>
    </w:p>
    <w:p w14:paraId="6084010C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档案保存后可进入在职人员管理范围。</w:t>
      </w:r>
    </w:p>
    <w:p w14:paraId="3188DC6E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后续发生异动时，系统在原档案上留存历史版本和变更记录。</w:t>
      </w:r>
    </w:p>
    <w:p w14:paraId="7B8F1414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30CEF845">
      <w:pPr>
        <w:numPr>
          <w:ilvl w:val="0"/>
          <w:numId w:val="0"/>
        </w:numPr>
        <w:spacing w:line="360" w:lineRule="auto"/>
        <w:rPr>
          <w:rFonts w:hint="default" w:ascii="楷体_GB2312" w:hAnsi="宋体" w:eastAsia="宋体"/>
          <w:i w:val="0"/>
          <w:iCs/>
          <w:color w:val="000000"/>
          <w:lang w:val="en-US" w:eastAsia="zh-CN"/>
        </w:rPr>
      </w:pPr>
      <w:r>
        <w:rPr/>
        <w:t/>
      </w:r>
    </w:p>
    <w:p w14:paraId="3B79475D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3D2AB2D3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2A256217">
      <w:pPr>
        <w:numPr>
          <w:ilvl w:val="0"/>
          <w:numId w:val="0"/>
        </w:numPr>
        <w:spacing w:line="360" w:lineRule="auto"/>
        <w:rPr>
          <w:rFonts w:hint="eastAsia" w:ascii="楷体_GB2312" w:hAnsi="宋体" w:eastAsia="宋体"/>
          <w:i w:val="0"/>
          <w:iCs/>
          <w:color w:val="000000"/>
          <w:lang w:val="en-US" w:eastAsia="zh-CN"/>
        </w:rPr>
      </w:pPr>
      <w:r>
        <w:rPr/>
        <w:t/>
      </w:r>
    </w:p>
    <w:p w14:paraId="63F112A2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0562ADD4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670E43FC">
      <w:pPr>
        <w:numPr>
          <w:ilvl w:val="0"/>
          <w:numId w:val="6"/>
        </w:numPr>
        <w:spacing w:line="360" w:lineRule="auto"/>
        <w:ind w:firstLine="420"/>
        <w:jc w:val="left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  <w:t>数据流向如下流程图</w:t>
      </w:r>
      <w:r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r>
    </w:p>
    <w:p w14:paraId="4AE68DEF">
      <w:pPr>
        <w:pStyle w:val="6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业务功能详述</w:t>
      </w:r>
    </w:p>
    <w:p w14:paraId="45E4B981">
      <w:p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SR_001</w:t>
      </w:r>
    </w:p>
    <w:p w14:paraId="653AE5BA">
      <w:pPr>
        <w:numPr>
          <w:ilvl w:val="0"/>
          <w:numId w:val="7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支持员工档案新增、编辑、查询、归档、停用。</w:t>
      </w:r>
    </w:p>
    <w:p w14:paraId="29E91433">
      <w:pPr>
        <w:numPr>
          <w:ilvl w:val="0"/>
          <w:numId w:val="7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支持基础信息、家庭联系人、教育经历、工作经历、任职信息、资格证书等维度维护。</w:t>
      </w:r>
    </w:p>
    <w:p w14:paraId="6BE48C59">
      <w:pPr>
        <w:pStyle w:val="6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业务规则</w:t>
      </w:r>
    </w:p>
    <w:p w14:paraId="69DDAD42">
      <w:pPr>
        <w:numPr>
          <w:ilvl w:val="0"/>
          <w:numId w:val="8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</w:rPr>
      </w:pPr>
      <w:r>
        <w:rPr>
          <w:rFonts w:ascii="楷体_GB2312" w:hAnsi="楷体_GB2312"/>
          <w:i w:val="0"/>
          <w:color w:val="000000"/>
        </w:rPr>
        <w:t>每名员工在系统内应对应唯一员工编号。</w:t>
      </w:r>
    </w:p>
    <w:p w14:paraId="33FE591B">
      <w:pPr>
        <w:numPr>
          <w:ilvl w:val="0"/>
          <w:numId w:val="8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</w:rPr>
      </w:pPr>
      <w:r>
        <w:rPr>
          <w:rFonts w:ascii="楷体_GB2312" w:hAnsi="楷体_GB2312"/>
          <w:i w:val="0"/>
          <w:color w:val="000000"/>
        </w:rPr>
        <w:t>关键身份字段应进行唯一性校验或重复提示。</w:t>
      </w:r>
    </w:p>
    <w:p w14:paraId="1B10BE7D">
      <w:pPr>
        <w:numPr>
          <w:ilvl w:val="0"/>
          <w:numId w:val="8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</w:rPr>
      </w:pPr>
      <w:r>
        <w:rPr>
          <w:rFonts w:ascii="楷体_GB2312" w:hAnsi="楷体_GB2312"/>
          <w:i w:val="0"/>
          <w:color w:val="000000"/>
        </w:rPr>
        <w:t>已生效的历史任职记录不可直接覆盖，应采用新增变更记录方式维护。</w:t>
      </w:r>
    </w:p>
    <w:p w14:paraId="30E82BDD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敏感信息需按权限查看并支持脱敏展示。</w:t>
      </w:r>
    </w:p>
    <w:p w14:paraId="3B02E2DD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已离职员工档案不可删除，仅可归档停用。</w:t>
      </w:r>
    </w:p>
    <w:p w14:paraId="4C377BE8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建立统一、完整、可维护的员工档案，支撑员工全生命周期信息管理和跨模块数据复用。</w:t>
      </w:r>
    </w:p>
    <w:p w14:paraId="079B983D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22A75D63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37D2C846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11DD2170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074683FA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highlight w:val="yellow"/>
          <w:lang w:val="en-US" w:eastAsia="zh-CN"/>
        </w:rPr>
      </w:pPr>
      <w:r>
        <w:rPr>
          <w:rFonts w:ascii="楷体_GB2312" w:hAnsi="楷体_GB2312"/>
          <w:i w:val="0"/>
          <w:color w:val="000000"/>
          <w:highlight w:val="yellow"/>
        </w:rPr>
        <w:t/>
      </w:r>
    </w:p>
    <w:p w14:paraId="23C352AF">
      <w:pPr>
        <w:pStyle w:val="6"/>
        <w:numPr>
          <w:ilvl w:val="3"/>
          <w:numId w:val="2"/>
        </w:numPr>
      </w:pPr>
      <w:r>
        <w:rPr>
          <w:rFonts w:hint="eastAsia"/>
        </w:rPr>
        <w:t>输入和输出</w:t>
      </w:r>
    </w:p>
    <w:p w14:paraId="13BCAA7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输入要素</w:t>
      </w:r>
    </w:p>
    <w:tbl>
      <w:tblPr>
        <w:tblStyle w:val="29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842"/>
        <w:gridCol w:w="1287"/>
        <w:gridCol w:w="944"/>
        <w:gridCol w:w="2430"/>
        <w:gridCol w:w="2181"/>
      </w:tblGrid>
      <w:tr w14:paraId="4F56CE84"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24563A2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53A315B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字段名称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3B7FA45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44B5077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是否必填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74DCC756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枚举值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10C1856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14:paraId="3414A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678AD0">
            <w:pPr>
              <w:widowControl w:val="0"/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86A3E6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employeeNo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5D538E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4C6218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系统生成/导入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E310E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无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8A97A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t>员工编号</w:t>
            </w:r>
          </w:p>
        </w:tc>
      </w:tr>
      <w:tr w14:paraId="12AE8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39409B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582064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employeeName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4E0FCB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CCBC05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AA0CAD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无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148776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员工姓名</w:t>
            </w:r>
          </w:p>
        </w:tc>
      </w:tr>
      <w:tr w14:paraId="19839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D573C2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1CB923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gender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759289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Enum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159829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392EDA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男/女/其他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76A165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性别</w:t>
            </w:r>
          </w:p>
        </w:tc>
      </w:tr>
      <w:tr w14:paraId="212A3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AF8A99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B540F8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idNo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A42B50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E82555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3FF90B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无</w:t>
            </w:r>
          </w:p>
          <w:p w14:paraId="2CEB25CF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4CBED150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534ECFA0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43F465C8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373EE8BF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4F10A4ED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2520E083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5E466307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/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35AE3F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证件号码，敏感信息</w:t>
            </w:r>
          </w:p>
        </w:tc>
      </w:tr>
      <w:tr w14:paraId="60EED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621E42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E385AF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mobile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761BD1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905283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615629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无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D25F3E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联系电话</w:t>
            </w:r>
          </w:p>
        </w:tc>
      </w:tr>
      <w:tr w14:paraId="2B2A8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41B481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C76D3C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orgCode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E260AB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E06E07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7FDFDD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机构字典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C7D6ED">
            <w:pPr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所属机构</w:t>
            </w:r>
          </w:p>
        </w:tc>
      </w:tr>
      <w:tr w14:paraId="18EE5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F7403F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BD0744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deptCode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44EB2C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ACFE30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3D363D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部门字典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308F32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所属部门</w:t>
            </w:r>
          </w:p>
        </w:tc>
      </w:tr>
      <w:tr w14:paraId="0E63F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7074A4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DEA6D6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positionCode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398D2D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FE9425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3B269A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岗位字典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5D016C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t>所属岗位</w:t>
            </w:r>
          </w:p>
        </w:tc>
      </w:tr>
      <w:tr w14:paraId="35BB7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E4A0C5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1B1292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jobLevel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133EC3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19844A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否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BCF1A7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职级字典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50CB4B">
            <w:pPr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楷体_GB2312" w:hAnsi="楷体_GB2312"/>
                <w:i w:val="0"/>
                <w:color w:val="000000"/>
              </w:rPr>
              <w:t>职级</w:t>
            </w:r>
          </w:p>
        </w:tc>
      </w:tr>
      <w:tr w14:paraId="64E90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55C3AC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D7897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entryDate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D468F0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Date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DD063A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7AE317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无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F4DF8D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入职日期</w:t>
            </w:r>
          </w:p>
        </w:tc>
      </w:tr>
      <w:tr w14:paraId="57B3E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F1BC06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919019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employeeStatus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FBBA02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Enum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5F910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1C1406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在职/试用/待转正/离职中/已离职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3FD897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员工状态</w:t>
            </w:r>
          </w:p>
        </w:tc>
      </w:tr>
      <w:tr w14:paraId="1E16B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B565D5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E48F4D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attachmentList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CBACA4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File[]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FEEC7A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否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477113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无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3C235B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档案附件</w:t>
            </w:r>
          </w:p>
        </w:tc>
      </w:tr>
    </w:tbl>
    <w:p w14:paraId="5F656263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输出要素</w:t>
      </w:r>
    </w:p>
    <w:tbl>
      <w:tblPr>
        <w:tblStyle w:val="29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856"/>
        <w:gridCol w:w="1292"/>
        <w:gridCol w:w="956"/>
        <w:gridCol w:w="2404"/>
        <w:gridCol w:w="2196"/>
      </w:tblGrid>
      <w:tr w14:paraId="34CE7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3DEBF13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2350529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字段名称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16AD9BC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6582DA5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是否必填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02F66CB2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枚举值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29178F34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14:paraId="63B48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193CD1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364B03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employeeNo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2E9444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4BD7F9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是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8265D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无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C356CB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宋体" w:hAnsi="宋体"/>
                <w:color w:val="000000"/>
                <w:sz w:val="22"/>
              </w:rPr>
              <w:t>员工编号</w:t>
            </w:r>
          </w:p>
        </w:tc>
      </w:tr>
      <w:tr w14:paraId="78356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9260A3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45BB50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archiveStatus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43ADB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Enum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1434CA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是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14B39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生效/草稿/归档/停用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6604EA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档案状态</w:t>
            </w:r>
          </w:p>
        </w:tc>
      </w:tr>
      <w:tr w14:paraId="7CB55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EEFACC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61FE5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createdTime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A4B296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Datetime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7A1C5B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是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FCD56B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无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38DC66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创建时间</w:t>
            </w:r>
          </w:p>
        </w:tc>
      </w:tr>
      <w:tr w14:paraId="6BB0F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76720F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32B444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updatedTime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8695BD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Datetime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800B2F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是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14D951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无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9805F3">
            <w:pPr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ascii="宋体" w:hAnsi="宋体"/>
                <w:color w:val="000000"/>
                <w:sz w:val="22"/>
              </w:rPr>
              <w:t>最近更新时间</w:t>
            </w:r>
          </w:p>
        </w:tc>
      </w:tr>
      <w:tr w14:paraId="74EBF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146848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685C6D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versionNo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2329FE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Integer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449F06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是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D35CDC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无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5605E4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档案版本号</w:t>
            </w:r>
          </w:p>
        </w:tc>
      </w:tr>
    </w:tbl>
    <w:p w14:paraId="51DA6330">
      <w:pPr>
        <w:pStyle w:val="3"/>
        <w:numPr>
          <w:ilvl w:val="1"/>
          <w:numId w:val="2"/>
        </w:numPr>
        <w:spacing w:line="360" w:lineRule="auto"/>
        <w:rPr>
          <w:rFonts w:hint="eastAsia" w:ascii="宋体" w:eastAsia="宋体"/>
        </w:rPr>
      </w:pPr>
      <w:bookmarkStart w:id="27" w:name="_Toc10767"/>
      <w:r>
        <w:rPr>
          <w:rFonts w:hint="eastAsia" w:ascii="宋体" w:eastAsia="宋体"/>
        </w:rPr>
        <w:t>特色系统需求</w:t>
      </w:r>
      <w:bookmarkEnd w:id="27"/>
    </w:p>
    <w:p w14:paraId="5B55B43C">
      <w:pPr>
        <w:pStyle w:val="4"/>
        <w:numPr>
          <w:ilvl w:val="2"/>
          <w:numId w:val="2"/>
        </w:numPr>
        <w:rPr>
          <w:rFonts w:hint="eastAsia"/>
        </w:rPr>
      </w:pPr>
      <w:bookmarkStart w:id="28" w:name="_Toc2685"/>
      <w:r>
        <w:rPr>
          <w:rFonts w:hint="eastAsia"/>
        </w:rPr>
        <w:t>支付系统</w:t>
      </w:r>
      <w:bookmarkEnd w:id="28"/>
    </w:p>
    <w:p w14:paraId="5FB66706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版本：v0.1；作者：ReqAgent；日期：2025/02/14；状态：草稿</w:t>
      </w:r>
    </w:p>
    <w:p w14:paraId="0249962B">
      <w:pPr>
        <w:spacing w:line="360" w:lineRule="auto"/>
        <w:ind w:firstLine="48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13">
            <o:LockedField>false</o:LockedField>
          </o:OLEObject>
        </w:object>
      </w:r>
      <w:r>
        <w:rPr>
          <w:rFonts w:hint="eastAsia" w:ascii="楷体_GB2312" w:hAnsi="宋体" w:eastAsia="楷体_GB2312"/>
          <w:i/>
          <w:color w:val="3366FF"/>
        </w:rPr>
        <w:t xml:space="preserve">                          </w:t>
      </w:r>
      <w:r>
        <w:rPr>
          <w:rFonts w:hint="eastAsia" w:ascii="楷体_GB2312" w:hAnsi="宋体" w:eastAsia="楷体_GB2312"/>
          <w:i/>
          <w:color w:val="3366FF"/>
        </w:rPr>
        <w:object>
          <v:shape id="_x0000_i1027" o:spt="75" type="#_x0000_t75" style="height:66pt;width:72.7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Word.Document.12" ShapeID="_x0000_i1027" DrawAspect="Icon" ObjectID="_1468075727" r:id="rId15">
            <o:LockedField>false</o:LockedField>
          </o:OLEObject>
        </w:object>
      </w:r>
    </w:p>
    <w:p w14:paraId="77F9664C">
      <w:pPr>
        <w:pStyle w:val="4"/>
        <w:numPr>
          <w:ilvl w:val="2"/>
          <w:numId w:val="2"/>
        </w:numPr>
      </w:pPr>
      <w:bookmarkStart w:id="29" w:name="_Toc5353"/>
      <w:r>
        <w:rPr>
          <w:rFonts w:hint="eastAsia"/>
        </w:rPr>
        <w:t>回单系统</w:t>
      </w:r>
      <w:bookmarkEnd w:id="29"/>
    </w:p>
    <w:p w14:paraId="36EA6C5F">
      <w:pPr>
        <w:spacing w:line="360" w:lineRule="auto"/>
        <w:ind w:firstLine="48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版本：v0.1；作者：ReqAgent；日期：2025/02/14；状态：草稿</w:t>
      </w:r>
    </w:p>
    <w:p w14:paraId="06E3FD5E">
      <w:pPr>
        <w:pStyle w:val="4"/>
        <w:numPr>
          <w:ilvl w:val="2"/>
          <w:numId w:val="2"/>
        </w:numPr>
      </w:pPr>
      <w:bookmarkStart w:id="30" w:name="_Toc24433"/>
      <w:r>
        <w:rPr>
          <w:rFonts w:hint="eastAsia"/>
        </w:rPr>
        <w:t>报表</w:t>
      </w:r>
      <w:bookmarkEnd w:id="30"/>
    </w:p>
    <w:p w14:paraId="72C2CB68">
      <w:pPr>
        <w:spacing w:line="360" w:lineRule="auto"/>
        <w:ind w:firstLine="420" w:firstLineChars="20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员工总量统计报表；组织人员结构报表；岗位编制与在岗情况报表；入职、转正、调岗、离职统计报表；合同到期与续签统计报表；考勤异常、请假、加班统计报表；培训覆盖率、完成率统计报表；绩效分布与趋势报表；人员年龄、学历、司龄结构分析报表</w:t>
      </w:r>
    </w:p>
    <w:p w14:paraId="4373DB9D">
      <w:pPr>
        <w:pStyle w:val="4"/>
        <w:numPr>
          <w:ilvl w:val="2"/>
          <w:numId w:val="2"/>
        </w:numPr>
      </w:pPr>
      <w:bookmarkStart w:id="31" w:name="_Toc15266"/>
      <w:r>
        <w:rPr>
          <w:rFonts w:hint="eastAsia"/>
        </w:rPr>
        <w:t>询证函需求</w:t>
      </w:r>
      <w:bookmarkEnd w:id="31"/>
    </w:p>
    <w:p w14:paraId="645606FB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版本：v0.1；作者：ReqAgent；日期：2025/02/14；状态：草稿</w:t>
      </w:r>
    </w:p>
    <w:p w14:paraId="65C09421">
      <w:pPr>
        <w:pStyle w:val="4"/>
        <w:numPr>
          <w:ilvl w:val="2"/>
          <w:numId w:val="2"/>
        </w:numPr>
      </w:pPr>
      <w:bookmarkStart w:id="33" w:name="_Toc18463"/>
      <w:r>
        <w:rPr>
          <w:rFonts w:hint="eastAsia"/>
        </w:rPr>
        <w:t>京智柜面需求</w:t>
      </w:r>
      <w:bookmarkEnd w:id="33"/>
    </w:p>
    <w:p w14:paraId="5ADB4D5F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版本：v0.1；作者：ReqAgent；日期：2025/02/14；状态：草稿</w:t>
      </w:r>
    </w:p>
    <w:p w14:paraId="6D516EC9">
      <w:pPr>
        <w:pStyle w:val="4"/>
        <w:numPr>
          <w:ilvl w:val="2"/>
          <w:numId w:val="2"/>
        </w:numPr>
      </w:pPr>
      <w:bookmarkStart w:id="34" w:name="_Toc550"/>
      <w:r>
        <w:rPr>
          <w:rFonts w:hint="eastAsia"/>
        </w:rPr>
        <w:t>核算引擎核算规则配置表</w:t>
      </w:r>
      <w:bookmarkEnd w:id="34"/>
    </w:p>
    <w:p w14:paraId="5CADA1AF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版本：v0.1；作者：ReqAgent；日期：2025/02/14；状态：草稿</w:t>
      </w:r>
    </w:p>
    <w:p w14:paraId="06641D87">
      <w:pPr>
        <w:pStyle w:val="5"/>
        <w:spacing w:line="360" w:lineRule="auto"/>
        <w:ind w:firstLine="480"/>
        <w:rPr>
          <w:rFonts w:ascii="宋体"/>
        </w:rPr>
      </w:pPr>
      <w:r>
        <w:rPr>
          <w:rFonts w:ascii="宋体"/>
          <w:sz w:val="24"/>
        </w:rPr>
        <w:object>
          <v:shape id="_x0000_i1032" o:spt="75" type="#_x0000_t75" style="height:66pt;width:72.7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xcel.Sheet.12" ShapeID="_x0000_i1032" DrawAspect="Icon" ObjectID="_1468075732" r:id="rId25">
            <o:LockedField>false</o:LockedField>
          </o:OLEObject>
        </w:object>
      </w:r>
      <w:r>
        <w:rPr>
          <w:rFonts w:ascii="宋体"/>
          <w:sz w:val="24"/>
        </w:rPr>
        <w:br w:type="page"/>
      </w:r>
    </w:p>
    <w:p w14:paraId="20CCE951">
      <w:pPr>
        <w:pStyle w:val="4"/>
        <w:numPr>
          <w:ilvl w:val="2"/>
          <w:numId w:val="2"/>
        </w:numPr>
      </w:pPr>
      <w:bookmarkStart w:id="35" w:name="_Toc11659"/>
      <w:r>
        <w:rPr>
          <w:rFonts w:hint="eastAsia"/>
        </w:rPr>
        <w:t>对手信息</w:t>
      </w:r>
      <w:bookmarkEnd w:id="35"/>
    </w:p>
    <w:p w14:paraId="335204D7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版本：v0.1；作者：ReqAgent；日期：2025/02/14；状态：草稿</w:t>
      </w:r>
    </w:p>
    <w:p w14:paraId="687D8550">
      <w:pPr>
        <w:pStyle w:val="4"/>
        <w:numPr>
          <w:ilvl w:val="2"/>
          <w:numId w:val="2"/>
        </w:numPr>
      </w:pPr>
      <w:bookmarkStart w:id="36" w:name="_Toc30500"/>
      <w:r>
        <w:rPr>
          <w:rFonts w:hint="eastAsia"/>
        </w:rPr>
        <w:t>通知类业务</w:t>
      </w:r>
      <w:bookmarkEnd w:id="36"/>
    </w:p>
    <w:p w14:paraId="40A2921A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版本：v0.1；作者：ReqAgent；日期：2025/02/14；状态：草稿</w:t>
      </w:r>
    </w:p>
    <w:p w14:paraId="2BF8F535">
      <w:pPr>
        <w:pStyle w:val="4"/>
        <w:numPr>
          <w:ilvl w:val="2"/>
          <w:numId w:val="2"/>
        </w:numPr>
      </w:pPr>
      <w:r>
        <w:rPr>
          <w:rFonts w:hint="eastAsia"/>
        </w:rPr>
        <w:t xml:space="preserve"> </w:t>
      </w:r>
      <w:bookmarkStart w:id="37" w:name="_Toc28275"/>
      <w:r>
        <w:rPr>
          <w:rFonts w:hint="eastAsia"/>
        </w:rPr>
        <w:t>联网核查系统</w:t>
      </w:r>
      <w:bookmarkEnd w:id="37"/>
    </w:p>
    <w:p w14:paraId="75F0CFAA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版本：v0.1；作者：ReqAgent；日期：2025/02/14；状态：草稿</w:t>
      </w:r>
    </w:p>
    <w:p w14:paraId="675CC8DE"/>
    <w:p w14:paraId="29936CD9">
      <w:pPr>
        <w:pStyle w:val="2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38" w:name="_Toc9701"/>
      <w:r>
        <w:rPr>
          <w:rFonts w:hint="eastAsia" w:ascii="宋体"/>
          <w:sz w:val="36"/>
          <w:szCs w:val="36"/>
        </w:rPr>
        <w:t>数据要求</w:t>
      </w:r>
      <w:bookmarkEnd w:id="38"/>
    </w:p>
    <w:p w14:paraId="79457188">
      <w:pPr>
        <w:ind w:firstLine="420"/>
        <w:rPr>
          <w:rFonts w:hint="eastAsia" w:ascii="仿宋" w:hAnsi="仿宋" w:eastAsia="仿宋"/>
          <w:color w:val="FF0000"/>
        </w:rPr>
      </w:pPr>
      <w:r>
        <w:rPr>
          <w:rFonts w:hint="eastAsia" w:ascii="仿宋" w:hAnsi="仿宋" w:eastAsia="仿宋"/>
          <w:color w:val="FF0000"/>
        </w:rPr>
        <w:t>注意：此项必填</w:t>
      </w:r>
    </w:p>
    <w:p w14:paraId="1223B20A">
      <w:pPr>
        <w:pStyle w:val="3"/>
        <w:numPr>
          <w:ilvl w:val="1"/>
          <w:numId w:val="2"/>
        </w:numPr>
        <w:rPr>
          <w:rFonts w:hint="eastAsia"/>
        </w:rPr>
      </w:pPr>
      <w:bookmarkStart w:id="39" w:name="_Toc6752"/>
      <w:r>
        <w:rPr>
          <w:rFonts w:hint="eastAsia"/>
        </w:rPr>
        <w:t>是否涉及使用外部数据</w:t>
      </w:r>
      <w:bookmarkEnd w:id="39"/>
    </w:p>
    <w:p w14:paraId="7B3742EB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注意：仅涉及到使用并不涉及商务采购的也算使用</w:t>
      </w:r>
    </w:p>
    <w:p w14:paraId="557CD73D">
      <w:pPr>
        <w:spacing w:line="360" w:lineRule="auto"/>
        <w:ind w:firstLine="420"/>
        <w:rPr>
          <w:rFonts w:hint="eastAsia" w:ascii="仿宋_GB2312" w:hAnsi="Arial" w:eastAsia="仿宋_GB2312" w:cs="Arial"/>
          <w:kern w:val="0"/>
        </w:rPr>
      </w:pPr>
      <w:r>
        <w:rPr>
          <w:rFonts w:ascii="仿宋_GB2312" w:hAnsi="仿宋_GB2312"/>
        </w:rPr>
        <w:t>是否涉及使用外部数据：是（假设存在统一认证、考勤设备、OA 或其他系统同步场景）；外部数据审核编号：待确认</w:t>
      </w:r>
    </w:p>
    <w:p w14:paraId="18674A66">
      <w:pPr>
        <w:pStyle w:val="3"/>
        <w:numPr>
          <w:ilvl w:val="1"/>
          <w:numId w:val="2"/>
        </w:numPr>
        <w:rPr>
          <w:rFonts w:hint="eastAsia"/>
        </w:rPr>
      </w:pPr>
      <w:bookmarkStart w:id="40" w:name="_Toc21421"/>
      <w:r>
        <w:rPr>
          <w:rFonts w:hint="eastAsia"/>
        </w:rPr>
        <w:t>外部数据是否含有与客户有关的信息</w:t>
      </w:r>
      <w:bookmarkEnd w:id="40"/>
    </w:p>
    <w:p w14:paraId="0B3CFB21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如果涉及使用外部数据，请确认引入的外部数据是否含有与客户有关的信息（不涉及使用外部数据请选择否）：</w:t>
      </w:r>
    </w:p>
    <w:p w14:paraId="32162C57">
      <w:pPr>
        <w:spacing w:line="360" w:lineRule="auto"/>
        <w:ind w:firstLine="420"/>
        <w:rPr>
          <w:rFonts w:ascii="楷体_GB2312" w:hAnsi="宋体" w:eastAsia="楷体_GB2312"/>
          <w:i/>
          <w:color w:val="3366FF"/>
        </w:rPr>
      </w:pPr>
      <w:r>
        <w:rPr>
          <w:rFonts w:ascii="仿宋_GB2312" w:hAnsi="仿宋_GB2312"/>
        </w:rPr>
        <w:t>是否含有客户相关信息：否</w:t>
      </w:r>
    </w:p>
    <w:p w14:paraId="35F46D54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非客户在我行填写的信息或者办理业务的信息，包含但不限于客户基本信息、客户其他行业相关业务信息等。如果涉及，需要在使用该数据时得到客户授权，请描述客户具体授权方式；或者使用到外部数据，但具体情况不需要客户授权，请详细说明。</w:t>
      </w:r>
    </w:p>
    <w:p w14:paraId="6AC0BAD1">
      <w:pPr>
        <w:spacing w:line="360" w:lineRule="auto"/>
        <w:ind w:firstLine="420"/>
        <w:rPr>
          <w:rFonts w:hint="eastAsia" w:ascii="仿宋_GB2312" w:hAnsi="Arial" w:eastAsia="仿宋_GB2312" w:cs="Arial"/>
          <w:kern w:val="0"/>
        </w:rPr>
      </w:pPr>
      <w:r>
        <w:rPr>
          <w:rFonts w:ascii="仿宋_GB2312" w:hAnsi="仿宋_GB2312"/>
        </w:rPr>
        <w:t>授权方式描述：本系统主要管理员工信息，不涉及客户信息</w:t>
      </w:r>
    </w:p>
    <w:p w14:paraId="34311C9A">
      <w:pPr>
        <w:pStyle w:val="3"/>
        <w:numPr>
          <w:ilvl w:val="1"/>
          <w:numId w:val="2"/>
        </w:numPr>
        <w:rPr>
          <w:rFonts w:hint="eastAsia"/>
        </w:rPr>
      </w:pPr>
      <w:bookmarkStart w:id="41" w:name="_Toc28150"/>
      <w:r>
        <w:rPr>
          <w:rFonts w:hint="eastAsia"/>
        </w:rPr>
        <w:t>是否涉及监管报送</w:t>
      </w:r>
      <w:bookmarkEnd w:id="41"/>
    </w:p>
    <w:p w14:paraId="00521AE4">
      <w:pPr>
        <w:pStyle w:val="5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是否影响监管报送，例如1104、人行大集中、客户风险、EAST、金数等。</w:t>
      </w:r>
    </w:p>
    <w:p w14:paraId="7B93D69C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仿宋_GB2312" w:hAnsi="仿宋_GB2312"/>
        </w:rPr>
        <w:t>是否影响监管报送：可能涉及内部管理报送及部分监管或审计配合统计</w:t>
      </w:r>
    </w:p>
    <w:p w14:paraId="1A360A20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/>
          <w:i/>
          <w:color w:val="0070C0"/>
        </w:rPr>
        <w:t>如不影响，请详细说明原因：</w:t>
      </w:r>
    </w:p>
    <w:p w14:paraId="0EAD8D84">
      <w:pPr>
        <w:pStyle w:val="5"/>
        <w:ind w:firstLineChars="200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hint="eastAsia" w:ascii="华文楷体" w:hAnsi="华文楷体" w:eastAsia="华文楷体" w:cs="华文楷体"/>
          <w:i/>
          <w:iCs/>
          <w:color w:val="0070C0"/>
          <w:kern w:val="0"/>
        </w:rPr>
        <w:t>1.</w:t>
      </w:r>
    </w:p>
    <w:p w14:paraId="07DD455B">
      <w:pPr>
        <w:pStyle w:val="5"/>
        <w:ind w:firstLineChars="200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hint="eastAsia" w:ascii="华文楷体" w:hAnsi="华文楷体" w:eastAsia="华文楷体" w:cs="华文楷体"/>
          <w:i/>
          <w:iCs/>
          <w:color w:val="0070C0"/>
          <w:kern w:val="0"/>
        </w:rPr>
        <w:t>2.</w:t>
      </w:r>
    </w:p>
    <w:p w14:paraId="51FD3AEA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/>
          <w:i/>
          <w:color w:val="0070C0"/>
        </w:rPr>
        <w:t>如影响，请写明涉及报送系统：待确认</w:t>
      </w:r>
    </w:p>
    <w:p w14:paraId="57738FFF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/>
          <w:i/>
          <w:color w:val="0070C0"/>
        </w:rPr>
        <w:t>影响表和字段范围：员工状态、组织归属、岗位信息、合同信息、培训绩效统计等可能进入报送或审计范围；逻辑调整方案：系统应保留标准化字段和统计口径，支持后续外部报送对接能力</w:t>
      </w:r>
    </w:p>
    <w:p w14:paraId="7087BF5A">
      <w:pPr>
        <w:pStyle w:val="3"/>
        <w:numPr>
          <w:ilvl w:val="1"/>
          <w:numId w:val="2"/>
        </w:numPr>
        <w:rPr>
          <w:rFonts w:hint="eastAsia"/>
        </w:rPr>
      </w:pPr>
      <w:bookmarkStart w:id="42" w:name="_Toc27962"/>
      <w:r>
        <w:rPr>
          <w:rFonts w:hint="eastAsia"/>
        </w:rPr>
        <w:t>是否落实数据分级分类管控要求</w:t>
      </w:r>
      <w:bookmarkEnd w:id="42"/>
    </w:p>
    <w:p w14:paraId="579AFD27">
      <w:pPr>
        <w:pStyle w:val="5"/>
        <w:rPr>
          <w:rFonts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 w:eastAsia="华文楷体" w:cs="华文楷体"/>
          <w:i/>
          <w:iCs/>
          <w:color w:val="0070C0"/>
          <w:kern w:val="0"/>
        </w:rPr>
        <w:t>本需求产生或使用数据时，需要充分考虑并在项目中落实数据分级分类管控要求。</w:t>
      </w:r>
    </w:p>
    <w:p w14:paraId="6ADBB346">
      <w:pPr>
        <w:pStyle w:val="5"/>
        <w:rPr>
          <w:rFonts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仿宋_GB2312" w:hAnsi="仿宋_GB2312"/>
        </w:rPr>
        <w:t>是否已落实数据分级分类：应落实</w:t>
      </w:r>
    </w:p>
    <w:p w14:paraId="2EE39C4E">
      <w:pPr>
        <w:pStyle w:val="3"/>
        <w:numPr>
          <w:ilvl w:val="1"/>
          <w:numId w:val="2"/>
        </w:numPr>
      </w:pPr>
      <w:bookmarkStart w:id="43" w:name="_Toc25347"/>
      <w:r>
        <w:rPr>
          <w:rFonts w:hint="eastAsia"/>
        </w:rPr>
        <w:t>数据挖掘分析需求</w:t>
      </w:r>
      <w:bookmarkEnd w:id="43"/>
    </w:p>
    <w:p w14:paraId="23C200C4">
      <w:pPr>
        <w:spacing w:line="360" w:lineRule="auto"/>
        <w:ind w:firstLine="420"/>
        <w:rPr>
          <w:rFonts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对员工总量、组织分布、岗位分布、学历结构、年龄结构、司龄结构进行多维分析。；对入职率、转正率、调岗频率、离职率进行趋势分析。；对合同到期、培训完成、绩效分布、考勤异常等情况进行预警分析。；对机构和部门的人力配置合理性提供分析支撑。；为编制优化、人才发展、培训规划和绩效改进提供数据依据。</w:t>
      </w:r>
    </w:p>
    <w:p w14:paraId="4027600E">
      <w:pPr>
        <w:pStyle w:val="2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44" w:name="_Toc19739"/>
      <w:r>
        <w:rPr>
          <w:rFonts w:hint="eastAsia" w:ascii="宋体"/>
          <w:sz w:val="36"/>
          <w:szCs w:val="36"/>
        </w:rPr>
        <w:t>非功能及系统级需求</w:t>
      </w:r>
      <w:bookmarkEnd w:id="44"/>
    </w:p>
    <w:p w14:paraId="60FB30D0">
      <w:pPr>
        <w:pStyle w:val="3"/>
        <w:numPr>
          <w:ilvl w:val="1"/>
          <w:numId w:val="2"/>
        </w:numPr>
        <w:rPr>
          <w:rFonts w:hint="eastAsia"/>
        </w:rPr>
      </w:pPr>
      <w:bookmarkStart w:id="45" w:name="_Toc31207"/>
      <w:r>
        <w:rPr>
          <w:rFonts w:hint="eastAsia" w:ascii="宋体" w:eastAsia="宋体"/>
        </w:rPr>
        <w:t>非功能性需求</w:t>
      </w:r>
      <w:bookmarkEnd w:id="45"/>
    </w:p>
    <w:p w14:paraId="56076E41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类别 / 要求；--- / ---；性能 / 常规档案查询响应时间原则上不超过 3 秒；普通统计报表在合理数据量下原则上不超过 10 秒。；并发 / 支持全行多机构员工同时在线使用，满足内部生产环境并发访问需求。；可用性 / 系统应具备稳定运行能力，关键业务时段可持续服务，核心数据支持备份与恢复。；安全 / 采用统一身份认证或内部认证机制；敏感员工信息按权限控制和脱敏展示；关键操作全量留痕。；审计 / 支持关键业务操作日志、登录日志、异常日志记录与查询。；易用性 / 页面结构清晰，流程状态明确，支持常用查询、筛选、导出操作。；可配置性 / 组织、岗位、字典、审批流、消息提醒、参数规则支持配置化管理。；扩展性 / 支持后续与薪酬、统一认证、门禁、OA、考勤、培训平台等系统对接。</w:t>
      </w:r>
    </w:p>
    <w:p w14:paraId="5F7BF4D5">
      <w:pPr>
        <w:pStyle w:val="3"/>
        <w:numPr>
          <w:ilvl w:val="1"/>
          <w:numId w:val="2"/>
        </w:numPr>
      </w:pPr>
      <w:bookmarkStart w:id="46" w:name="_Toc2556"/>
      <w:r>
        <w:rPr>
          <w:rFonts w:hint="eastAsia"/>
        </w:rPr>
        <w:t>系统需求</w:t>
      </w:r>
      <w:bookmarkEnd w:id="46"/>
    </w:p>
    <w:p w14:paraId="0E4B3128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支持 PC 端使用，浏览器兼容范围按北京银行内部标准确定。；支持统一待办、已办、预警、退回、归档等任务视图。；支持按机构、部门、角色的数据权限控制。；支持附件上传、下载、预览和权限控制。；支持消息提醒、预警提示和审批通知。；支持导入导出能力，并对敏感字段进行脱敏控制。；支持与现有统一认证、组织架构或其他内部系统的对接扩展能力。；支持关键流程状态流转和历史记录回溯。；支持日志监控、异常告警和系统运维管理。</w:t>
      </w:r>
    </w:p>
    <w:p w14:paraId="5C24AAD2">
      <w:pPr>
        <w:pStyle w:val="2"/>
        <w:spacing w:line="360" w:lineRule="auto"/>
        <w:jc w:val="left"/>
        <w:rPr>
          <w:rFonts w:ascii="宋体"/>
        </w:rPr>
      </w:pPr>
      <w:r>
        <w:rPr>
          <w:rFonts w:ascii="宋体"/>
        </w:rPr>
        <w:br w:type="page"/>
      </w:r>
      <w:bookmarkStart w:id="47" w:name="_Toc214765318"/>
      <w:bookmarkStart w:id="48" w:name="_Toc20287"/>
      <w:r>
        <w:rPr>
          <w:rFonts w:hint="eastAsia" w:ascii="宋体"/>
        </w:rPr>
        <w:t>参考资料</w:t>
      </w:r>
      <w:bookmarkEnd w:id="47"/>
      <w:bookmarkEnd w:id="48"/>
    </w:p>
    <w:p w14:paraId="45AF5F09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项目经核准的计划任务书、合同或上级机关的批文</w:t>
      </w:r>
    </w:p>
    <w:p w14:paraId="1ECCBA1F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项目开发计划</w:t>
      </w:r>
    </w:p>
    <w:p w14:paraId="0277B709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文档所引用的资料</w:t>
      </w:r>
    </w:p>
    <w:p w14:paraId="59720AEC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业务规章制度</w:t>
      </w:r>
    </w:p>
    <w:p w14:paraId="70AE3630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业务操作规程</w:t>
      </w:r>
    </w:p>
    <w:p w14:paraId="42FBF6EC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业务有关的凭证原件</w:t>
      </w:r>
    </w:p>
    <w:p w14:paraId="6E679008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现有报表表样</w:t>
      </w:r>
    </w:p>
    <w:p w14:paraId="74A0128C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市场分析调研报告</w:t>
      </w:r>
    </w:p>
    <w:p w14:paraId="6EEF7B68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可行性分析报告</w:t>
      </w:r>
    </w:p>
    <w:p w14:paraId="3C906848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机构网点统计表</w:t>
      </w:r>
    </w:p>
    <w:p w14:paraId="4C8AF993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最近一年的业务量统计表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6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5909F">
    <w:pPr>
      <w:pStyle w:val="19"/>
      <w:jc w:val="center"/>
    </w:pPr>
    <w:r>
      <w:rPr>
        <w:rFonts w:hint="eastAsia"/>
        <w:kern w:val="0"/>
      </w:rPr>
      <w:t>第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4</w:t>
    </w:r>
    <w:r>
      <w:rPr>
        <w:kern w:val="0"/>
      </w:rPr>
      <w:fldChar w:fldCharType="end"/>
    </w:r>
    <w:r>
      <w:rPr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17</w:t>
    </w:r>
    <w:r>
      <w:rPr>
        <w:kern w:val="0"/>
      </w:rPr>
      <w:fldChar w:fldCharType="end"/>
    </w:r>
    <w:r>
      <w:rPr>
        <w:rFonts w:hint="eastAsia"/>
        <w:kern w:val="0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BBFC8">
    <w:pPr>
      <w:pStyle w:val="20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 w14:paraId="12166408">
    <w:pPr>
      <w:pStyle w:val="20"/>
      <w:pBdr>
        <w:bottom w:val="single" w:color="auto" w:sz="6" w:space="3"/>
      </w:pBdr>
      <w:jc w:val="left"/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    </w:t>
    </w:r>
    <w:r>
      <w:t xml:space="preserve">                          </w:t>
    </w:r>
    <w:r>
      <w:rPr>
        <w:rFonts w:hint="eastAsia"/>
      </w:rPr>
      <w:t xml:space="preserve">                                 </w:t>
    </w:r>
    <w:r>
      <w:t xml:space="preserve"> </w:t>
    </w:r>
    <w:r>
      <w:rPr>
        <w:rFonts w:hint="eastAsia"/>
      </w:rPr>
      <w:t>用户需求说明书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E6C19">
    <w:pPr>
      <w:pStyle w:val="20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 w14:paraId="1EEFACB8">
    <w:pPr>
      <w:pStyle w:val="20"/>
      <w:pBdr>
        <w:bottom w:val="single" w:color="auto" w:sz="6" w:space="3"/>
      </w:pBdr>
      <w:jc w:val="left"/>
      <w:rPr>
        <w:sz w:val="24"/>
      </w:rPr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</w:t>
    </w:r>
    <w:r>
      <w:t xml:space="preserve">        </w:t>
    </w:r>
    <w:r>
      <w:rPr>
        <w:rFonts w:eastAsia="楷体_GB2312"/>
        <w:b/>
      </w:rPr>
      <w:t xml:space="preserve">                      </w:t>
    </w:r>
    <w:r>
      <w:rPr>
        <w:rFonts w:hint="eastAsia" w:eastAsia="楷体_GB2312"/>
        <w:b/>
      </w:rPr>
      <w:t xml:space="preserve">                                </w:t>
    </w:r>
    <w:r>
      <w:rPr>
        <w:rFonts w:eastAsia="楷体_GB2312"/>
        <w:b/>
      </w:rPr>
      <w:t xml:space="preserve"> </w:t>
    </w:r>
    <w:r>
      <w:rPr>
        <w:rFonts w:hint="eastAsia"/>
      </w:rPr>
      <w:t>用户需求说明书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8B187"/>
    <w:multiLevelType w:val="singleLevel"/>
    <w:tmpl w:val="8418B18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76DF7AD"/>
    <w:multiLevelType w:val="singleLevel"/>
    <w:tmpl w:val="976DF7AD"/>
    <w:lvl w:ilvl="0" w:tentative="0">
      <w:start w:val="2"/>
      <w:numFmt w:val="decimal"/>
      <w:suff w:val="nothing"/>
      <w:lvlText w:val="（%1）"/>
      <w:lvlJc w:val="left"/>
      <w:pPr>
        <w:ind w:left="425" w:leftChars="0" w:firstLine="0" w:firstLineChars="0"/>
      </w:pPr>
    </w:lvl>
  </w:abstractNum>
  <w:abstractNum w:abstractNumId="2">
    <w:nsid w:val="A36AD387"/>
    <w:multiLevelType w:val="singleLevel"/>
    <w:tmpl w:val="A36AD387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8BB15E2"/>
    <w:multiLevelType w:val="singleLevel"/>
    <w:tmpl w:val="D8BB15E2"/>
    <w:lvl w:ilvl="0" w:tentative="0">
      <w:start w:val="1"/>
      <w:numFmt w:val="decimal"/>
      <w:suff w:val="nothing"/>
      <w:lvlText w:val="%1"/>
      <w:lvlJc w:val="left"/>
      <w:pPr>
        <w:ind w:left="0" w:firstLine="403"/>
      </w:pPr>
      <w:rPr>
        <w:rFonts w:hint="default"/>
      </w:rPr>
    </w:lvl>
  </w:abstractNum>
  <w:abstractNum w:abstractNumId="4">
    <w:nsid w:val="EFF7FF20"/>
    <w:multiLevelType w:val="singleLevel"/>
    <w:tmpl w:val="EFF7FF20"/>
    <w:lvl w:ilvl="0" w:tentative="0">
      <w:start w:val="1"/>
      <w:numFmt w:val="decimal"/>
      <w:suff w:val="nothing"/>
      <w:lvlText w:val="%1"/>
      <w:lvlJc w:val="left"/>
      <w:pPr>
        <w:ind w:left="0" w:firstLine="403"/>
      </w:pPr>
      <w:rPr>
        <w:rFonts w:hint="default"/>
      </w:rPr>
    </w:lvl>
  </w:abstractNum>
  <w:abstractNum w:abstractNumId="5">
    <w:nsid w:val="F3054621"/>
    <w:multiLevelType w:val="singleLevel"/>
    <w:tmpl w:val="F3054621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099F4B2D"/>
    <w:multiLevelType w:val="multilevel"/>
    <w:tmpl w:val="099F4B2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>
    <w:nsid w:val="32BD4380"/>
    <w:multiLevelType w:val="multilevel"/>
    <w:tmpl w:val="32BD4380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>
    <w:nsid w:val="3E0213DB"/>
    <w:multiLevelType w:val="multilevel"/>
    <w:tmpl w:val="3E0213DB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>
    <w:nsid w:val="49434532"/>
    <w:multiLevelType w:val="multilevel"/>
    <w:tmpl w:val="49434532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>
    <w:nsid w:val="66DB1DFF"/>
    <w:multiLevelType w:val="multilevel"/>
    <w:tmpl w:val="66DB1DF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>
    <w:nsid w:val="6955C601"/>
    <w:multiLevelType w:val="singleLevel"/>
    <w:tmpl w:val="6955C60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6"/>
  </w:num>
  <w:num w:numId="5">
    <w:abstractNumId w:val="10"/>
  </w:num>
  <w:num w:numId="6">
    <w:abstractNumId w:val="11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oNotHyphenateCaps/>
  <w:drawingGridHorizontalSpacing w:val="10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9FD"/>
    <w:rsid w:val="0000392C"/>
    <w:rsid w:val="00015C5C"/>
    <w:rsid w:val="000661DB"/>
    <w:rsid w:val="00073920"/>
    <w:rsid w:val="00075B1D"/>
    <w:rsid w:val="00080613"/>
    <w:rsid w:val="000A787E"/>
    <w:rsid w:val="000B323E"/>
    <w:rsid w:val="000C51A8"/>
    <w:rsid w:val="000F2BD4"/>
    <w:rsid w:val="00105D95"/>
    <w:rsid w:val="00117FE6"/>
    <w:rsid w:val="001228E8"/>
    <w:rsid w:val="00141680"/>
    <w:rsid w:val="001626AF"/>
    <w:rsid w:val="00174AD5"/>
    <w:rsid w:val="00185E6B"/>
    <w:rsid w:val="00197590"/>
    <w:rsid w:val="001A4F57"/>
    <w:rsid w:val="001B0301"/>
    <w:rsid w:val="001C20B9"/>
    <w:rsid w:val="001C552A"/>
    <w:rsid w:val="001C740D"/>
    <w:rsid w:val="001F6EC2"/>
    <w:rsid w:val="002002F5"/>
    <w:rsid w:val="00222993"/>
    <w:rsid w:val="00226618"/>
    <w:rsid w:val="00245CFD"/>
    <w:rsid w:val="00261D8E"/>
    <w:rsid w:val="00275EFF"/>
    <w:rsid w:val="002833BA"/>
    <w:rsid w:val="00284ABC"/>
    <w:rsid w:val="002863AD"/>
    <w:rsid w:val="00295EBE"/>
    <w:rsid w:val="002A1197"/>
    <w:rsid w:val="002D0588"/>
    <w:rsid w:val="002F78A9"/>
    <w:rsid w:val="0030004A"/>
    <w:rsid w:val="00301B5E"/>
    <w:rsid w:val="00307A06"/>
    <w:rsid w:val="003150A4"/>
    <w:rsid w:val="00320E90"/>
    <w:rsid w:val="00334321"/>
    <w:rsid w:val="00341C70"/>
    <w:rsid w:val="0034299B"/>
    <w:rsid w:val="003429CD"/>
    <w:rsid w:val="0035141B"/>
    <w:rsid w:val="003719F2"/>
    <w:rsid w:val="00384188"/>
    <w:rsid w:val="003871C7"/>
    <w:rsid w:val="003947A0"/>
    <w:rsid w:val="00394846"/>
    <w:rsid w:val="003A516E"/>
    <w:rsid w:val="003A5FBF"/>
    <w:rsid w:val="003B4829"/>
    <w:rsid w:val="003C0FB2"/>
    <w:rsid w:val="003C4DFF"/>
    <w:rsid w:val="003D2F8D"/>
    <w:rsid w:val="003D7543"/>
    <w:rsid w:val="00411B85"/>
    <w:rsid w:val="0043124A"/>
    <w:rsid w:val="004350B7"/>
    <w:rsid w:val="00444420"/>
    <w:rsid w:val="00445B03"/>
    <w:rsid w:val="004569F7"/>
    <w:rsid w:val="0046650D"/>
    <w:rsid w:val="00474D36"/>
    <w:rsid w:val="004966CB"/>
    <w:rsid w:val="00497F44"/>
    <w:rsid w:val="004C1609"/>
    <w:rsid w:val="004E0854"/>
    <w:rsid w:val="004E62E8"/>
    <w:rsid w:val="004F6649"/>
    <w:rsid w:val="005009E8"/>
    <w:rsid w:val="00512A99"/>
    <w:rsid w:val="00562747"/>
    <w:rsid w:val="00563F5C"/>
    <w:rsid w:val="00575BE9"/>
    <w:rsid w:val="00587985"/>
    <w:rsid w:val="00587E25"/>
    <w:rsid w:val="005A4D80"/>
    <w:rsid w:val="005B2EC7"/>
    <w:rsid w:val="005B444A"/>
    <w:rsid w:val="006043CB"/>
    <w:rsid w:val="0061306C"/>
    <w:rsid w:val="00624F5A"/>
    <w:rsid w:val="00636BE5"/>
    <w:rsid w:val="00640E37"/>
    <w:rsid w:val="00680547"/>
    <w:rsid w:val="00693892"/>
    <w:rsid w:val="006A0CBF"/>
    <w:rsid w:val="006F5BD3"/>
    <w:rsid w:val="007032BD"/>
    <w:rsid w:val="007040A7"/>
    <w:rsid w:val="00712243"/>
    <w:rsid w:val="00715A1F"/>
    <w:rsid w:val="00717E45"/>
    <w:rsid w:val="0072510F"/>
    <w:rsid w:val="007307A6"/>
    <w:rsid w:val="00745446"/>
    <w:rsid w:val="00764012"/>
    <w:rsid w:val="00783660"/>
    <w:rsid w:val="007A0A6E"/>
    <w:rsid w:val="007A1638"/>
    <w:rsid w:val="007B6329"/>
    <w:rsid w:val="007C2A5C"/>
    <w:rsid w:val="007C541D"/>
    <w:rsid w:val="007E0630"/>
    <w:rsid w:val="00816D74"/>
    <w:rsid w:val="0082451D"/>
    <w:rsid w:val="00837264"/>
    <w:rsid w:val="008416DD"/>
    <w:rsid w:val="00856E87"/>
    <w:rsid w:val="0086022B"/>
    <w:rsid w:val="008C2ED1"/>
    <w:rsid w:val="008E1A02"/>
    <w:rsid w:val="008E6D26"/>
    <w:rsid w:val="008E7A30"/>
    <w:rsid w:val="008F53FC"/>
    <w:rsid w:val="009129BC"/>
    <w:rsid w:val="009143E3"/>
    <w:rsid w:val="00926A5F"/>
    <w:rsid w:val="00936767"/>
    <w:rsid w:val="00944629"/>
    <w:rsid w:val="00961ECE"/>
    <w:rsid w:val="009759F4"/>
    <w:rsid w:val="009823C3"/>
    <w:rsid w:val="00994170"/>
    <w:rsid w:val="009B0EE2"/>
    <w:rsid w:val="009B28C5"/>
    <w:rsid w:val="009E13CF"/>
    <w:rsid w:val="009E449B"/>
    <w:rsid w:val="00A65A5F"/>
    <w:rsid w:val="00A66750"/>
    <w:rsid w:val="00A76724"/>
    <w:rsid w:val="00A84358"/>
    <w:rsid w:val="00A85E5F"/>
    <w:rsid w:val="00A91BC2"/>
    <w:rsid w:val="00A9719A"/>
    <w:rsid w:val="00AA3752"/>
    <w:rsid w:val="00AA7F02"/>
    <w:rsid w:val="00AB7D8D"/>
    <w:rsid w:val="00AC4847"/>
    <w:rsid w:val="00AD09B9"/>
    <w:rsid w:val="00AD5A4E"/>
    <w:rsid w:val="00AE0ABC"/>
    <w:rsid w:val="00AE21AF"/>
    <w:rsid w:val="00AE34A3"/>
    <w:rsid w:val="00AE5A55"/>
    <w:rsid w:val="00B2685C"/>
    <w:rsid w:val="00B30C0C"/>
    <w:rsid w:val="00B55CB1"/>
    <w:rsid w:val="00B572BC"/>
    <w:rsid w:val="00B607D2"/>
    <w:rsid w:val="00B64CF4"/>
    <w:rsid w:val="00B70086"/>
    <w:rsid w:val="00B7332D"/>
    <w:rsid w:val="00B74226"/>
    <w:rsid w:val="00B80E89"/>
    <w:rsid w:val="00B84249"/>
    <w:rsid w:val="00BB314F"/>
    <w:rsid w:val="00C014C7"/>
    <w:rsid w:val="00C052CC"/>
    <w:rsid w:val="00C1702B"/>
    <w:rsid w:val="00C30BE0"/>
    <w:rsid w:val="00C4671E"/>
    <w:rsid w:val="00C5292D"/>
    <w:rsid w:val="00C63F88"/>
    <w:rsid w:val="00C64913"/>
    <w:rsid w:val="00C83DAB"/>
    <w:rsid w:val="00CB520D"/>
    <w:rsid w:val="00CB6CD6"/>
    <w:rsid w:val="00CE1627"/>
    <w:rsid w:val="00CE7CDD"/>
    <w:rsid w:val="00CF4700"/>
    <w:rsid w:val="00D3243A"/>
    <w:rsid w:val="00D41D99"/>
    <w:rsid w:val="00D46FD6"/>
    <w:rsid w:val="00D77C85"/>
    <w:rsid w:val="00D92FA9"/>
    <w:rsid w:val="00D9311D"/>
    <w:rsid w:val="00DA7C67"/>
    <w:rsid w:val="00DC01B8"/>
    <w:rsid w:val="00DD1146"/>
    <w:rsid w:val="00DD5A8A"/>
    <w:rsid w:val="00DF33F2"/>
    <w:rsid w:val="00E13872"/>
    <w:rsid w:val="00E26B04"/>
    <w:rsid w:val="00E27581"/>
    <w:rsid w:val="00E446B9"/>
    <w:rsid w:val="00E457CA"/>
    <w:rsid w:val="00E527C1"/>
    <w:rsid w:val="00E54453"/>
    <w:rsid w:val="00E56290"/>
    <w:rsid w:val="00EB77B4"/>
    <w:rsid w:val="00EC61C4"/>
    <w:rsid w:val="00EE01E5"/>
    <w:rsid w:val="00F07709"/>
    <w:rsid w:val="00F310A6"/>
    <w:rsid w:val="00F417A0"/>
    <w:rsid w:val="00F45C91"/>
    <w:rsid w:val="00F55183"/>
    <w:rsid w:val="00F85F27"/>
    <w:rsid w:val="00FB1135"/>
    <w:rsid w:val="00FC6F59"/>
    <w:rsid w:val="00FF34D9"/>
    <w:rsid w:val="01293EBE"/>
    <w:rsid w:val="02D176FC"/>
    <w:rsid w:val="039C71B8"/>
    <w:rsid w:val="03EE0ECF"/>
    <w:rsid w:val="05171A38"/>
    <w:rsid w:val="051C6950"/>
    <w:rsid w:val="06C3184A"/>
    <w:rsid w:val="06F27D0C"/>
    <w:rsid w:val="073F62F5"/>
    <w:rsid w:val="079C49C9"/>
    <w:rsid w:val="08B0221C"/>
    <w:rsid w:val="0A104FC7"/>
    <w:rsid w:val="0B0C485D"/>
    <w:rsid w:val="0C5D4B54"/>
    <w:rsid w:val="0C905D06"/>
    <w:rsid w:val="0CAA0486"/>
    <w:rsid w:val="0D9509CC"/>
    <w:rsid w:val="0E476232"/>
    <w:rsid w:val="0F2D6002"/>
    <w:rsid w:val="0F4B12DE"/>
    <w:rsid w:val="10C139A9"/>
    <w:rsid w:val="1281639F"/>
    <w:rsid w:val="14067222"/>
    <w:rsid w:val="14102C90"/>
    <w:rsid w:val="16D45C63"/>
    <w:rsid w:val="18166580"/>
    <w:rsid w:val="187B677C"/>
    <w:rsid w:val="19676EFB"/>
    <w:rsid w:val="19D453A2"/>
    <w:rsid w:val="19FA4937"/>
    <w:rsid w:val="1A2848AF"/>
    <w:rsid w:val="1A2A6A7B"/>
    <w:rsid w:val="1C14676A"/>
    <w:rsid w:val="1C240A00"/>
    <w:rsid w:val="1C8438C2"/>
    <w:rsid w:val="1CCA29F4"/>
    <w:rsid w:val="1CE52455"/>
    <w:rsid w:val="1D7D6B43"/>
    <w:rsid w:val="1DA81F95"/>
    <w:rsid w:val="1DF81FE2"/>
    <w:rsid w:val="1E0F3CAB"/>
    <w:rsid w:val="1E373A2C"/>
    <w:rsid w:val="1FEE2453"/>
    <w:rsid w:val="20585D89"/>
    <w:rsid w:val="20E9518E"/>
    <w:rsid w:val="22537F95"/>
    <w:rsid w:val="22CE3949"/>
    <w:rsid w:val="22ED466A"/>
    <w:rsid w:val="236C62A3"/>
    <w:rsid w:val="23C25EF7"/>
    <w:rsid w:val="24E5024B"/>
    <w:rsid w:val="24E87A2F"/>
    <w:rsid w:val="25746446"/>
    <w:rsid w:val="25E06B30"/>
    <w:rsid w:val="25FB2DA0"/>
    <w:rsid w:val="264777D9"/>
    <w:rsid w:val="266810E7"/>
    <w:rsid w:val="26724D71"/>
    <w:rsid w:val="26B54B9B"/>
    <w:rsid w:val="26CA5A59"/>
    <w:rsid w:val="274D304A"/>
    <w:rsid w:val="2B0A3070"/>
    <w:rsid w:val="2B497FAA"/>
    <w:rsid w:val="2B700BF9"/>
    <w:rsid w:val="2BD57E8E"/>
    <w:rsid w:val="2D1C0CAD"/>
    <w:rsid w:val="2EE70D6E"/>
    <w:rsid w:val="2FE62757"/>
    <w:rsid w:val="327E2CE2"/>
    <w:rsid w:val="329316B8"/>
    <w:rsid w:val="344C6D8B"/>
    <w:rsid w:val="34BD3A5D"/>
    <w:rsid w:val="35DA3E68"/>
    <w:rsid w:val="36241E6C"/>
    <w:rsid w:val="3823045D"/>
    <w:rsid w:val="39D85AC0"/>
    <w:rsid w:val="3BF714EA"/>
    <w:rsid w:val="3D3E5D1B"/>
    <w:rsid w:val="3D694F0E"/>
    <w:rsid w:val="3E860A28"/>
    <w:rsid w:val="3F761193"/>
    <w:rsid w:val="4163239F"/>
    <w:rsid w:val="433E7666"/>
    <w:rsid w:val="438876EA"/>
    <w:rsid w:val="43D36FD6"/>
    <w:rsid w:val="44C97DEE"/>
    <w:rsid w:val="46EF6E1C"/>
    <w:rsid w:val="47080279"/>
    <w:rsid w:val="4941481B"/>
    <w:rsid w:val="49BD6BD4"/>
    <w:rsid w:val="4A6F42FA"/>
    <w:rsid w:val="4B75543E"/>
    <w:rsid w:val="4BB53DC4"/>
    <w:rsid w:val="4C2906E9"/>
    <w:rsid w:val="502A5D6A"/>
    <w:rsid w:val="51A620CF"/>
    <w:rsid w:val="51A85977"/>
    <w:rsid w:val="533F2DEF"/>
    <w:rsid w:val="55D65BFC"/>
    <w:rsid w:val="574848B2"/>
    <w:rsid w:val="599C021D"/>
    <w:rsid w:val="5B5B2D46"/>
    <w:rsid w:val="5B785546"/>
    <w:rsid w:val="5C0746DC"/>
    <w:rsid w:val="5C155E61"/>
    <w:rsid w:val="5DC17B1D"/>
    <w:rsid w:val="5F3357E7"/>
    <w:rsid w:val="5FC204B7"/>
    <w:rsid w:val="602B1B82"/>
    <w:rsid w:val="61684B57"/>
    <w:rsid w:val="624366A7"/>
    <w:rsid w:val="624F5962"/>
    <w:rsid w:val="627576ED"/>
    <w:rsid w:val="63386FAC"/>
    <w:rsid w:val="63774C54"/>
    <w:rsid w:val="64E24BB0"/>
    <w:rsid w:val="667253B0"/>
    <w:rsid w:val="6837016E"/>
    <w:rsid w:val="683C0BAA"/>
    <w:rsid w:val="6849410D"/>
    <w:rsid w:val="69274768"/>
    <w:rsid w:val="69931E41"/>
    <w:rsid w:val="6B357F00"/>
    <w:rsid w:val="6C0C719B"/>
    <w:rsid w:val="6E631A50"/>
    <w:rsid w:val="6F8447C6"/>
    <w:rsid w:val="70297E54"/>
    <w:rsid w:val="7050054D"/>
    <w:rsid w:val="707D7C48"/>
    <w:rsid w:val="71AC0FDB"/>
    <w:rsid w:val="71DE47FD"/>
    <w:rsid w:val="71E35045"/>
    <w:rsid w:val="72D67DB0"/>
    <w:rsid w:val="74BB0B98"/>
    <w:rsid w:val="74E6442A"/>
    <w:rsid w:val="76442519"/>
    <w:rsid w:val="764B5DA3"/>
    <w:rsid w:val="76E54B23"/>
    <w:rsid w:val="770178CA"/>
    <w:rsid w:val="772037FC"/>
    <w:rsid w:val="7724442A"/>
    <w:rsid w:val="7A7A4701"/>
    <w:rsid w:val="7BDD0A1C"/>
    <w:rsid w:val="7CAD0F58"/>
    <w:rsid w:val="7D0264B0"/>
    <w:rsid w:val="7D5B72E7"/>
    <w:rsid w:val="7D8567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kern w:val="0"/>
      <w:sz w:val="32"/>
    </w:rPr>
  </w:style>
  <w:style w:type="paragraph" w:styleId="4">
    <w:name w:val="heading 3"/>
    <w:basedOn w:val="1"/>
    <w:next w:val="5"/>
    <w:qFormat/>
    <w:uiPriority w:val="0"/>
    <w:pPr>
      <w:keepNext/>
      <w:keepLines/>
      <w:spacing w:before="260" w:after="260" w:line="416" w:lineRule="auto"/>
      <w:outlineLvl w:val="2"/>
    </w:pPr>
    <w:rPr>
      <w:b/>
      <w:sz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1">
    <w:name w:val="Default Paragraph Font"/>
    <w:semiHidden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/>
    </w:pPr>
  </w:style>
  <w:style w:type="paragraph" w:styleId="8">
    <w:name w:val="toc 7"/>
    <w:basedOn w:val="1"/>
    <w:next w:val="1"/>
    <w:semiHidden/>
    <w:qFormat/>
    <w:uiPriority w:val="0"/>
    <w:pPr>
      <w:ind w:left="1260"/>
      <w:jc w:val="left"/>
    </w:pPr>
    <w:rPr>
      <w:sz w:val="18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annotation text"/>
    <w:basedOn w:val="1"/>
    <w:semiHidden/>
    <w:qFormat/>
    <w:uiPriority w:val="0"/>
    <w:pPr>
      <w:jc w:val="left"/>
    </w:pPr>
  </w:style>
  <w:style w:type="paragraph" w:styleId="11">
    <w:name w:val="Body Text"/>
    <w:basedOn w:val="1"/>
    <w:qFormat/>
    <w:uiPriority w:val="0"/>
    <w:pPr>
      <w:spacing w:after="120"/>
    </w:pPr>
    <w:rPr>
      <w:rFonts w:eastAsia="楷体_GB2312"/>
      <w:sz w:val="24"/>
    </w:rPr>
  </w:style>
  <w:style w:type="paragraph" w:styleId="12">
    <w:name w:val="Body Text Indent"/>
    <w:basedOn w:val="1"/>
    <w:qFormat/>
    <w:uiPriority w:val="0"/>
    <w:pPr>
      <w:ind w:firstLine="425"/>
    </w:pPr>
    <w:rPr>
      <w:sz w:val="28"/>
    </w:rPr>
  </w:style>
  <w:style w:type="paragraph" w:styleId="13">
    <w:name w:val="toc 5"/>
    <w:basedOn w:val="1"/>
    <w:next w:val="1"/>
    <w:semiHidden/>
    <w:qFormat/>
    <w:uiPriority w:val="0"/>
    <w:pPr>
      <w:ind w:left="840"/>
      <w:jc w:val="left"/>
    </w:pPr>
    <w:rPr>
      <w:sz w:val="18"/>
    </w:rPr>
  </w:style>
  <w:style w:type="paragraph" w:styleId="14">
    <w:name w:val="toc 3"/>
    <w:basedOn w:val="1"/>
    <w:next w:val="1"/>
    <w:qFormat/>
    <w:uiPriority w:val="39"/>
    <w:pPr>
      <w:ind w:left="420"/>
      <w:jc w:val="left"/>
    </w:pPr>
    <w:rPr>
      <w:i/>
      <w:sz w:val="20"/>
    </w:rPr>
  </w:style>
  <w:style w:type="paragraph" w:styleId="15">
    <w:name w:val="Plain Text"/>
    <w:basedOn w:val="1"/>
    <w:qFormat/>
    <w:uiPriority w:val="0"/>
    <w:rPr>
      <w:rFonts w:ascii="宋体" w:hAnsi="Courier New"/>
    </w:rPr>
  </w:style>
  <w:style w:type="paragraph" w:styleId="16">
    <w:name w:val="toc 8"/>
    <w:basedOn w:val="1"/>
    <w:next w:val="1"/>
    <w:semiHidden/>
    <w:qFormat/>
    <w:uiPriority w:val="0"/>
    <w:pPr>
      <w:ind w:left="1470"/>
      <w:jc w:val="left"/>
    </w:pPr>
    <w:rPr>
      <w:sz w:val="18"/>
    </w:rPr>
  </w:style>
  <w:style w:type="paragraph" w:styleId="17">
    <w:name w:val="Body Text Indent 2"/>
    <w:basedOn w:val="1"/>
    <w:qFormat/>
    <w:uiPriority w:val="0"/>
    <w:pPr>
      <w:spacing w:line="360" w:lineRule="auto"/>
      <w:ind w:left="420"/>
    </w:pPr>
    <w:rPr>
      <w:rFonts w:ascii="宋体"/>
      <w:sz w:val="24"/>
    </w:rPr>
  </w:style>
  <w:style w:type="paragraph" w:styleId="18">
    <w:name w:val="Balloon Text"/>
    <w:basedOn w:val="1"/>
    <w:semiHidden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1">
    <w:name w:val="toc 1"/>
    <w:basedOn w:val="1"/>
    <w:next w:val="1"/>
    <w:qFormat/>
    <w:uiPriority w:val="39"/>
    <w:pPr>
      <w:spacing w:before="120" w:after="120"/>
      <w:jc w:val="left"/>
    </w:pPr>
    <w:rPr>
      <w:b/>
      <w:caps/>
      <w:sz w:val="20"/>
    </w:rPr>
  </w:style>
  <w:style w:type="paragraph" w:styleId="22">
    <w:name w:val="toc 4"/>
    <w:basedOn w:val="1"/>
    <w:next w:val="1"/>
    <w:semiHidden/>
    <w:uiPriority w:val="0"/>
    <w:pPr>
      <w:ind w:left="630"/>
      <w:jc w:val="left"/>
    </w:pPr>
    <w:rPr>
      <w:sz w:val="18"/>
    </w:rPr>
  </w:style>
  <w:style w:type="paragraph" w:styleId="23">
    <w:name w:val="toc 6"/>
    <w:basedOn w:val="1"/>
    <w:next w:val="1"/>
    <w:semiHidden/>
    <w:qFormat/>
    <w:uiPriority w:val="0"/>
    <w:pPr>
      <w:ind w:left="1050"/>
      <w:jc w:val="left"/>
    </w:pPr>
    <w:rPr>
      <w:sz w:val="18"/>
    </w:rPr>
  </w:style>
  <w:style w:type="paragraph" w:styleId="24">
    <w:name w:val="Body Text Indent 3"/>
    <w:basedOn w:val="1"/>
    <w:qFormat/>
    <w:uiPriority w:val="0"/>
    <w:pPr>
      <w:spacing w:line="360" w:lineRule="auto"/>
      <w:ind w:left="1680" w:hanging="1"/>
    </w:pPr>
    <w:rPr>
      <w:rFonts w:ascii="宋体"/>
      <w:sz w:val="24"/>
    </w:rPr>
  </w:style>
  <w:style w:type="paragraph" w:styleId="25">
    <w:name w:val="toc 2"/>
    <w:basedOn w:val="1"/>
    <w:next w:val="1"/>
    <w:qFormat/>
    <w:uiPriority w:val="39"/>
    <w:pPr>
      <w:ind w:left="210"/>
      <w:jc w:val="left"/>
    </w:pPr>
    <w:rPr>
      <w:smallCaps/>
      <w:sz w:val="20"/>
    </w:rPr>
  </w:style>
  <w:style w:type="paragraph" w:styleId="26">
    <w:name w:val="toc 9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7">
    <w:name w:val="annotation subject"/>
    <w:basedOn w:val="10"/>
    <w:next w:val="10"/>
    <w:semiHidden/>
    <w:qFormat/>
    <w:uiPriority w:val="0"/>
    <w:rPr>
      <w:b/>
      <w:bCs/>
    </w:rPr>
  </w:style>
  <w:style w:type="paragraph" w:styleId="28">
    <w:name w:val="Body Text First Indent"/>
    <w:basedOn w:val="11"/>
    <w:qFormat/>
    <w:uiPriority w:val="0"/>
    <w:pPr>
      <w:widowControl/>
      <w:overflowPunct w:val="0"/>
      <w:autoSpaceDE w:val="0"/>
      <w:autoSpaceDN w:val="0"/>
      <w:adjustRightInd w:val="0"/>
      <w:snapToGrid w:val="0"/>
      <w:spacing w:before="120"/>
      <w:ind w:firstLine="420"/>
      <w:jc w:val="left"/>
      <w:textAlignment w:val="baseline"/>
    </w:pPr>
    <w:rPr>
      <w:rFonts w:eastAsia="楷体"/>
      <w:spacing w:val="-5"/>
      <w:kern w:val="0"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qFormat/>
    <w:uiPriority w:val="0"/>
  </w:style>
  <w:style w:type="character" w:styleId="33">
    <w:name w:val="annotation reference"/>
    <w:semiHidden/>
    <w:qFormat/>
    <w:uiPriority w:val="0"/>
    <w:rPr>
      <w:sz w:val="21"/>
      <w:szCs w:val="21"/>
    </w:rPr>
  </w:style>
  <w:style w:type="character" w:customStyle="1" w:styleId="34">
    <w:name w:val="标题 1 字符"/>
    <w:link w:val="2"/>
    <w:qFormat/>
    <w:uiPriority w:val="0"/>
    <w:rPr>
      <w:b/>
      <w:kern w:val="44"/>
      <w:sz w:val="44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36">
    <w:name w:val="_Style 35"/>
    <w:semiHidden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7">
    <w:name w:val="Company Name"/>
    <w:basedOn w:val="1"/>
    <w:qFormat/>
    <w:uiPriority w:val="0"/>
    <w:pPr>
      <w:keepNext/>
      <w:keepLines/>
      <w:framePr w:w="4080" w:h="840" w:hSpace="180" w:wrap="notBeside" w:vAnchor="page" w:hAnchor="margin" w:y="913" w:anchorLock="1"/>
      <w:widowControl/>
      <w:overflowPunct w:val="0"/>
      <w:autoSpaceDE w:val="0"/>
      <w:autoSpaceDN w:val="0"/>
      <w:adjustRightInd w:val="0"/>
      <w:spacing w:line="220" w:lineRule="atLeast"/>
      <w:jc w:val="left"/>
      <w:textAlignment w:val="baseline"/>
    </w:pPr>
    <w:rPr>
      <w:rFonts w:ascii="Arial Black" w:hAnsi="Arial Black" w:eastAsia="楷体"/>
      <w:spacing w:val="-25"/>
      <w:kern w:val="28"/>
      <w:sz w:val="32"/>
    </w:rPr>
  </w:style>
  <w:style w:type="paragraph" w:customStyle="1" w:styleId="38">
    <w:name w:val="Footnote Base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line="200" w:lineRule="atLeast"/>
      <w:ind w:left="1080"/>
      <w:jc w:val="left"/>
      <w:textAlignment w:val="baseline"/>
    </w:pPr>
    <w:rPr>
      <w:rFonts w:eastAsia="楷体"/>
      <w:spacing w:val="-5"/>
      <w:kern w:val="0"/>
      <w:sz w:val="16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paragraph" w:customStyle="1" w:styleId="40">
    <w:name w:val="样式1"/>
    <w:basedOn w:val="1"/>
    <w:qFormat/>
    <w:uiPriority w:val="0"/>
    <w:rPr>
      <w:rFonts w:eastAsia="楷体_GB2312"/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header" Target="header2.xml"/><Relationship Id="rId39" Type="http://schemas.openxmlformats.org/officeDocument/2006/relationships/customXml" Target="../customXml/item1.xml"/><Relationship Id="rId38" Type="http://schemas.openxmlformats.org/officeDocument/2006/relationships/image" Target="media/image18.emf"/><Relationship Id="rId37" Type="http://schemas.openxmlformats.org/officeDocument/2006/relationships/oleObject" Target="embeddings/oleObject14.bin"/><Relationship Id="rId36" Type="http://schemas.openxmlformats.org/officeDocument/2006/relationships/image" Target="media/image17.emf"/><Relationship Id="rId35" Type="http://schemas.openxmlformats.org/officeDocument/2006/relationships/oleObject" Target="embeddings/oleObject13.bin"/><Relationship Id="rId34" Type="http://schemas.openxmlformats.org/officeDocument/2006/relationships/image" Target="media/image16.emf"/><Relationship Id="rId33" Type="http://schemas.openxmlformats.org/officeDocument/2006/relationships/oleObject" Target="embeddings/oleObject12.bin"/><Relationship Id="rId32" Type="http://schemas.openxmlformats.org/officeDocument/2006/relationships/image" Target="media/image15.emf"/><Relationship Id="rId31" Type="http://schemas.openxmlformats.org/officeDocument/2006/relationships/oleObject" Target="embeddings/oleObject11.bin"/><Relationship Id="rId30" Type="http://schemas.openxmlformats.org/officeDocument/2006/relationships/image" Target="media/image14.e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3.emf"/><Relationship Id="rId27" Type="http://schemas.openxmlformats.org/officeDocument/2006/relationships/oleObject" Target="embeddings/oleObject9.bin"/><Relationship Id="rId26" Type="http://schemas.openxmlformats.org/officeDocument/2006/relationships/image" Target="media/image12.emf"/><Relationship Id="rId25" Type="http://schemas.openxmlformats.org/officeDocument/2006/relationships/oleObject" Target="embeddings/oleObject8.bin"/><Relationship Id="rId24" Type="http://schemas.openxmlformats.org/officeDocument/2006/relationships/image" Target="media/image11.emf"/><Relationship Id="rId23" Type="http://schemas.openxmlformats.org/officeDocument/2006/relationships/oleObject" Target="embeddings/oleObject7.bin"/><Relationship Id="rId22" Type="http://schemas.openxmlformats.org/officeDocument/2006/relationships/image" Target="media/image10.emf"/><Relationship Id="rId21" Type="http://schemas.openxmlformats.org/officeDocument/2006/relationships/oleObject" Target="embeddings/oleObject6.bin"/><Relationship Id="rId20" Type="http://schemas.openxmlformats.org/officeDocument/2006/relationships/image" Target="media/image9.e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8.emf"/><Relationship Id="rId17" Type="http://schemas.openxmlformats.org/officeDocument/2006/relationships/oleObject" Target="embeddings/oleObject4.bin"/><Relationship Id="rId16" Type="http://schemas.openxmlformats.org/officeDocument/2006/relationships/image" Target="media/image7.emf"/><Relationship Id="rId15" Type="http://schemas.openxmlformats.org/officeDocument/2006/relationships/oleObject" Target="embeddings/oleObject3.bin"/><Relationship Id="rId14" Type="http://schemas.openxmlformats.org/officeDocument/2006/relationships/image" Target="media/image6.emf"/><Relationship Id="rId13" Type="http://schemas.openxmlformats.org/officeDocument/2006/relationships/oleObject" Target="embeddings/oleObject2.bin"/><Relationship Id="rId12" Type="http://schemas.openxmlformats.org/officeDocument/2006/relationships/image" Target="media/image5.emf"/><Relationship Id="rId11" Type="http://schemas.openxmlformats.org/officeDocument/2006/relationships/oleObject" Target="embeddings/oleObject1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boc</Company>
  <Pages>20</Pages>
  <Words>942</Words>
  <Characters>1070</Characters>
  <Lines>42</Lines>
  <Paragraphs>11</Paragraphs>
  <TotalTime>5</TotalTime>
  <ScaleCrop>false</ScaleCrop>
  <LinksUpToDate>false</LinksUpToDate>
  <CharactersWithSpaces>1223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2024-05-17T02:38:00Z</dcterms:created>
  <dc:creator>张晴</dc:creator>
  <cp:keywords>业务需求</cp:keywords>
  <cp:lastModifiedBy>闫YAN</cp:lastModifiedBy>
  <cp:lastPrinted>2006-08-11T06:42:00Z</cp:lastPrinted>
  <dcterms:modified xsi:type="dcterms:W3CDTF">2025-01-06T06:31:35Z</dcterms:modified>
  <dc:subject>需求</dc:subject>
  <dc:title>业务需求说明书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BF1887629A454B6CB2213ACAF5F162D5_13</vt:lpwstr>
  </property>
  <property fmtid="{D5CDD505-2E9C-101B-9397-08002B2CF9AE}" pid="4" name="KSOTemplateDocerSaveRecord">
    <vt:lpwstr>eyJoZGlkIjoiOWEzZmRlY2ZhNzViODFkYmY2MGFlODc2OTg5NTBkYWQiLCJ1c2VySWQiOiI1OTgyMDQ0ODYifQ==</vt:lpwstr>
  </property>
</Properties>
</file>