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/>
          <w:b/>
          <w:sz w:val="52"/>
        </w:rPr>
      </w:pPr>
      <w:r>
        <w:t>员工考勤管理系统用户</w:t>
      </w:r>
    </w:p>
    <w:p>
      <w:pPr>
        <w:jc w:val="center"/>
        <w:rPr>
          <w:rFonts w:ascii="宋体"/>
          <w:b/>
          <w:sz w:val="52"/>
        </w:rPr>
      </w:pPr>
      <w:r>
        <w:rPr>
          <w:rFonts w:hint="eastAsia" w:ascii="宋体"/>
          <w:b/>
          <w:sz w:val="52"/>
        </w:rPr>
        <w:t>用户需求说明书</w:t>
      </w:r>
    </w:p>
    <w:p>
      <w:pPr>
        <w:spacing w:line="360" w:lineRule="auto"/>
        <w:rPr>
          <w:rFonts w:ascii="宋体"/>
          <w:sz w:val="32"/>
        </w:rPr>
      </w:pPr>
      <w:r>
        <w:t>制作单位：人力资源部</w:t>
      </w:r>
    </w:p>
    <w:p>
      <w:pPr>
        <w:spacing w:line="360" w:lineRule="auto"/>
        <w:rPr>
          <w:rFonts w:ascii="宋体"/>
          <w:b/>
          <w:i/>
          <w:sz w:val="32"/>
        </w:rPr>
      </w:pPr>
      <w:r>
        <w:t>文档版本号：v0.1</w:t>
      </w:r>
    </w:p>
    <w:p>
      <w:pPr>
        <w:spacing w:line="360" w:lineRule="auto"/>
        <w:rPr>
          <w:rFonts w:ascii="宋体"/>
          <w:b/>
          <w:sz w:val="52"/>
        </w:rPr>
      </w:pPr>
      <w:r>
        <w:t>日期：2026/03/27</w:t>
      </w:r>
    </w:p>
    <w:p>
      <w:pPr>
        <w:spacing w:line="360" w:lineRule="auto"/>
        <w:rPr>
          <w:rFonts w:ascii="宋体"/>
          <w:b/>
          <w:sz w:val="32"/>
        </w:rPr>
      </w:pPr>
      <w:r>
        <w:t>编写人员：产品团队</w:t>
      </w:r>
    </w:p>
    <w:p>
      <w:pPr>
        <w:spacing w:line="360" w:lineRule="auto"/>
        <w:rPr>
          <w:rFonts w:ascii="宋体"/>
          <w:b/>
          <w:sz w:val="32"/>
        </w:rPr>
      </w:pPr>
      <w:r>
        <w:t>校对人员：产品团队</w:t>
      </w:r>
    </w:p>
    <w:p>
      <w:pPr>
        <w:tabs>
          <w:tab w:val="right" w:pos="8306"/>
        </w:tabs>
        <w:spacing w:line="360" w:lineRule="auto"/>
        <w:rPr>
          <w:rFonts w:ascii="宋体"/>
          <w:b/>
          <w:sz w:val="32"/>
        </w:rPr>
      </w:pPr>
      <w:r>
        <w:t>2026/03/27</w:t>
      </w:r>
    </w:p>
    <w:p>
      <w:pPr>
        <w:spacing w:line="360" w:lineRule="auto"/>
        <w:jc w:val="center"/>
        <w:rPr>
          <w:rFonts w:ascii="宋体"/>
          <w:b/>
          <w:sz w:val="28"/>
        </w:rPr>
      </w:pPr>
      <w:r>
        <w:rPr>
          <w:rFonts w:ascii="宋体"/>
        </w:rPr>
        <w:br w:type="page"/>
      </w:r>
      <w:r>
        <w:rPr>
          <w:rFonts w:hint="eastAsia" w:ascii="宋体"/>
          <w:b/>
          <w:sz w:val="28"/>
        </w:rPr>
        <w:t>文档更改记录表</w:t>
      </w:r>
    </w:p>
    <w:p>
      <w:pPr>
        <w:spacing w:line="360" w:lineRule="auto"/>
        <w:rPr>
          <w:rFonts w:ascii="宋体"/>
          <w:sz w:val="20"/>
        </w:rPr>
      </w:pPr>
      <w:r>
        <w:rPr>
          <w:rFonts w:ascii="宋体"/>
          <w:b/>
          <w:sz w:val="20"/>
        </w:rPr>
        <w:t>A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添加的</w:t>
      </w:r>
      <w:r>
        <w:rPr>
          <w:rFonts w:ascii="宋体"/>
          <w:sz w:val="20"/>
        </w:rPr>
        <w:t xml:space="preserve">  </w:t>
      </w:r>
      <w:r>
        <w:rPr>
          <w:rFonts w:ascii="宋体"/>
          <w:b/>
          <w:sz w:val="20"/>
        </w:rPr>
        <w:t>M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修改的</w:t>
      </w:r>
      <w:r>
        <w:rPr>
          <w:rFonts w:ascii="宋体"/>
          <w:sz w:val="20"/>
        </w:rPr>
        <w:t xml:space="preserve">  </w:t>
      </w:r>
      <w:r>
        <w:rPr>
          <w:rFonts w:ascii="宋体"/>
          <w:b/>
          <w:sz w:val="20"/>
        </w:rPr>
        <w:t>D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删除的</w:t>
      </w:r>
    </w:p>
    <w:tbl>
      <w:tblPr>
        <w:tblStyle w:val="29"/>
        <w:tblW w:w="0" w:type="auto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1080"/>
        <w:gridCol w:w="1080"/>
        <w:gridCol w:w="2016"/>
        <w:gridCol w:w="724"/>
        <w:gridCol w:w="1984"/>
        <w:gridCol w:w="1418"/>
      </w:tblGrid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更改号</w:t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日期</w:t>
            </w:r>
          </w:p>
        </w:tc>
        <w:tc>
          <w:tcPr>
            <w:tcW w:w="20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图号/表号/段落号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A/M/D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题目或简短描述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更改申请号</w:t>
            </w: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v0.1</w:t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2026/03/27</w:t>
            </w:r>
          </w:p>
        </w:tc>
        <w:tc>
          <w:tcPr>
            <w:tcW w:w="201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全文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A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初稿生成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产品团队</w:t>
            </w:r>
          </w:p>
        </w:tc>
      </w:tr>
    </w:tbl>
    <w:p>
      <w:pPr>
        <w:pStyle w:val="34"/>
        <w:spacing w:line="360" w:lineRule="auto"/>
        <w:jc w:val="center"/>
        <w:rPr>
          <w:rFonts w:hint="eastAsia" w:ascii="宋体"/>
          <w:sz w:val="28"/>
        </w:rPr>
      </w:pPr>
      <w:r>
        <w:rPr>
          <w:rFonts w:ascii="宋体" w:eastAsia="宋体"/>
          <w:kern w:val="0"/>
          <w:sz w:val="24"/>
        </w:rPr>
        <w:br w:type="page"/>
      </w:r>
      <w:r>
        <w:rPr>
          <w:rFonts w:hint="eastAsia" w:ascii="宋体"/>
          <w:sz w:val="28"/>
        </w:rPr>
        <w:t>目</w:t>
      </w:r>
      <w:r>
        <w:rPr>
          <w:rFonts w:ascii="宋体"/>
          <w:sz w:val="28"/>
        </w:rPr>
        <w:t xml:space="preserve">    </w:t>
      </w:r>
      <w:r>
        <w:rPr>
          <w:rFonts w:hint="eastAsia" w:ascii="宋体"/>
          <w:sz w:val="28"/>
        </w:rPr>
        <w:t>录</w:t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  <w:caps w:val="0"/>
        </w:rPr>
        <w:fldChar w:fldCharType="begin"/>
      </w:r>
      <w:r>
        <w:rPr>
          <w:rFonts w:ascii="宋体"/>
          <w:caps w:val="0"/>
        </w:rPr>
        <w:instrText xml:space="preserve"> TOC \o "1-3" </w:instrText>
      </w:r>
      <w:r>
        <w:rPr>
          <w:rFonts w:ascii="宋体"/>
          <w:caps w:val="0"/>
        </w:rPr>
        <w:fldChar w:fldCharType="separate"/>
      </w:r>
      <w:r>
        <w:rPr>
          <w:rFonts w:ascii="宋体"/>
        </w:rPr>
        <w:t>第1章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概述</w:t>
      </w:r>
      <w:r>
        <w:tab/>
      </w:r>
      <w:r>
        <w:fldChar w:fldCharType="begin"/>
      </w:r>
      <w:r>
        <w:instrText xml:space="preserve"> PAGEREF _Toc193096883 \h </w:instrText>
      </w:r>
      <w:r>
        <w:fldChar w:fldCharType="separate"/>
      </w:r>
      <w:r>
        <w:t>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1.1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仿宋_GB2312" w:eastAsia="仿宋_GB2312"/>
        </w:rPr>
        <w:t>需求</w:t>
      </w:r>
      <w:r>
        <w:rPr>
          <w:rFonts w:ascii="宋体"/>
        </w:rPr>
        <w:t>背景</w:t>
      </w:r>
      <w:r>
        <w:tab/>
      </w:r>
      <w:r>
        <w:fldChar w:fldCharType="begin"/>
      </w:r>
      <w:r>
        <w:instrText xml:space="preserve"> PAGEREF _Toc193096884 \h </w:instrText>
      </w:r>
      <w:r>
        <w:fldChar w:fldCharType="separate"/>
      </w:r>
      <w:r>
        <w:t>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1.2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业务目标</w:t>
      </w:r>
      <w:r>
        <w:tab/>
      </w:r>
      <w:r>
        <w:fldChar w:fldCharType="begin"/>
      </w:r>
      <w:r>
        <w:instrText xml:space="preserve"> PAGEREF _Toc193096885 \h </w:instrText>
      </w:r>
      <w:r>
        <w:fldChar w:fldCharType="separate"/>
      </w:r>
      <w:r>
        <w:t>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1.3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业务价值</w:t>
      </w:r>
      <w:r>
        <w:tab/>
      </w:r>
      <w:r>
        <w:fldChar w:fldCharType="begin"/>
      </w:r>
      <w:r>
        <w:instrText xml:space="preserve"> PAGEREF _Toc193096886 \h </w:instrText>
      </w:r>
      <w:r>
        <w:fldChar w:fldCharType="separate"/>
      </w:r>
      <w:r>
        <w:t>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1.4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术语</w:t>
      </w:r>
      <w:r>
        <w:tab/>
      </w:r>
      <w:r>
        <w:fldChar w:fldCharType="begin"/>
      </w:r>
      <w:r>
        <w:instrText xml:space="preserve"> PAGEREF _Toc193096887 \h </w:instrText>
      </w:r>
      <w:r>
        <w:fldChar w:fldCharType="separate"/>
      </w:r>
      <w:r>
        <w:t>6</w:t>
      </w:r>
      <w:r>
        <w:fldChar w:fldCharType="end"/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第2章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业务概述</w:t>
      </w:r>
      <w:r>
        <w:tab/>
      </w:r>
      <w:r>
        <w:fldChar w:fldCharType="begin"/>
      </w:r>
      <w:r>
        <w:instrText xml:space="preserve"> PAGEREF _Toc193096888 \h </w:instrText>
      </w:r>
      <w:r>
        <w:fldChar w:fldCharType="separate"/>
      </w:r>
      <w:r>
        <w:t>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  <w:kern w:val="44"/>
        </w:rPr>
        <w:t>2.1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业务</w:t>
      </w:r>
      <w:r>
        <w:rPr>
          <w:rFonts w:ascii="宋体"/>
          <w:kern w:val="44"/>
        </w:rPr>
        <w:t>概述</w:t>
      </w:r>
      <w:r>
        <w:tab/>
      </w:r>
      <w:r>
        <w:fldChar w:fldCharType="begin"/>
      </w:r>
      <w:r>
        <w:instrText xml:space="preserve"> PAGEREF _Toc193096889 \h </w:instrText>
      </w:r>
      <w:r>
        <w:fldChar w:fldCharType="separate"/>
      </w:r>
      <w:r>
        <w:t>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2.2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业务处理流程</w:t>
      </w:r>
      <w:r>
        <w:tab/>
      </w:r>
      <w:r>
        <w:fldChar w:fldCharType="begin"/>
      </w:r>
      <w:r>
        <w:instrText xml:space="preserve"> PAGEREF _Toc193096890 \h </w:instrText>
      </w:r>
      <w:r>
        <w:fldChar w:fldCharType="separate"/>
      </w:r>
      <w:r>
        <w:t>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2.3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现状和存在的问题</w:t>
      </w:r>
      <w:r>
        <w:tab/>
      </w:r>
      <w:r>
        <w:fldChar w:fldCharType="begin"/>
      </w:r>
      <w:r>
        <w:instrText xml:space="preserve"> PAGEREF _Toc193096891 \h </w:instrText>
      </w:r>
      <w:r>
        <w:fldChar w:fldCharType="separate"/>
      </w:r>
      <w:r>
        <w:t>7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rPr>
          <w:rFonts w:ascii="仿宋_GB2312" w:eastAsia="仿宋_GB2312"/>
        </w:rPr>
        <w:t>2.3.1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rPr>
          <w:rFonts w:ascii="仿宋_GB2312" w:eastAsia="仿宋_GB2312"/>
        </w:rPr>
        <w:t>我行及同业现状</w:t>
      </w:r>
      <w:r>
        <w:tab/>
      </w:r>
      <w:r>
        <w:fldChar w:fldCharType="begin"/>
      </w:r>
      <w:r>
        <w:instrText xml:space="preserve"> PAGEREF _Toc193096892 \h </w:instrText>
      </w:r>
      <w:r>
        <w:fldChar w:fldCharType="separate"/>
      </w:r>
      <w:r>
        <w:t>7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rPr>
          <w:rFonts w:ascii="仿宋_GB2312" w:eastAsia="仿宋_GB2312"/>
        </w:rPr>
        <w:t>2.3.2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rPr>
          <w:rFonts w:ascii="仿宋_GB2312" w:eastAsia="仿宋_GB2312"/>
        </w:rPr>
        <w:t>我行存在的问题</w:t>
      </w:r>
      <w:r>
        <w:tab/>
      </w:r>
      <w:r>
        <w:fldChar w:fldCharType="begin"/>
      </w:r>
      <w:r>
        <w:instrText xml:space="preserve"> PAGEREF _Toc193096893 \h </w:instrText>
      </w:r>
      <w:r>
        <w:fldChar w:fldCharType="separate"/>
      </w:r>
      <w:r>
        <w:t>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2.4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项目参与部门及职责</w:t>
      </w:r>
      <w:r>
        <w:tab/>
      </w:r>
      <w:r>
        <w:fldChar w:fldCharType="begin"/>
      </w:r>
      <w:r>
        <w:instrText xml:space="preserve"> PAGEREF _Toc193096894 \h </w:instrText>
      </w:r>
      <w:r>
        <w:fldChar w:fldCharType="separate"/>
      </w:r>
      <w:r>
        <w:t>8</w:t>
      </w:r>
      <w:r>
        <w:fldChar w:fldCharType="end"/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第3章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功能描述</w:t>
      </w:r>
      <w:r>
        <w:tab/>
      </w:r>
      <w:r>
        <w:fldChar w:fldCharType="begin"/>
      </w:r>
      <w:r>
        <w:instrText xml:space="preserve"> PAGEREF _Toc193096895 \h </w:instrText>
      </w:r>
      <w:r>
        <w:fldChar w:fldCharType="separate"/>
      </w:r>
      <w:r>
        <w:t>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3.1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功能分类</w:t>
      </w:r>
      <w:r>
        <w:tab/>
      </w:r>
      <w:r>
        <w:fldChar w:fldCharType="begin"/>
      </w:r>
      <w:r>
        <w:instrText xml:space="preserve"> PAGEREF _Toc193096896 \h </w:instrText>
      </w:r>
      <w:r>
        <w:fldChar w:fldCharType="separate"/>
      </w:r>
      <w:r>
        <w:t>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3.2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标准系统功能描述</w:t>
      </w:r>
      <w:r>
        <w:tab/>
      </w:r>
      <w:r>
        <w:fldChar w:fldCharType="begin"/>
      </w:r>
      <w:r>
        <w:instrText xml:space="preserve"> PAGEREF _Toc193096897 \h </w:instrText>
      </w:r>
      <w:r>
        <w:fldChar w:fldCharType="separate"/>
      </w:r>
      <w:r>
        <w:t>9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3.2.1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业务功能一：XXX</w:t>
      </w:r>
      <w:r>
        <w:tab/>
      </w:r>
      <w:r>
        <w:fldChar w:fldCharType="begin"/>
      </w:r>
      <w:r>
        <w:instrText xml:space="preserve"> PAGEREF _Toc193096898 \h </w:instrText>
      </w:r>
      <w:r>
        <w:fldChar w:fldCharType="separate"/>
      </w:r>
      <w:r>
        <w:t>9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3.2.2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业务功能二：XXX</w:t>
      </w:r>
      <w:r>
        <w:tab/>
      </w:r>
      <w:r>
        <w:fldChar w:fldCharType="begin"/>
      </w:r>
      <w:r>
        <w:instrText xml:space="preserve"> PAGEREF _Toc193096899 \h </w:instrText>
      </w:r>
      <w:r>
        <w:fldChar w:fldCharType="separate"/>
      </w:r>
      <w:r>
        <w:t>11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3.3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特色系统需求</w:t>
      </w:r>
      <w:r>
        <w:tab/>
      </w:r>
      <w:r>
        <w:fldChar w:fldCharType="begin"/>
      </w:r>
      <w:r>
        <w:instrText xml:space="preserve"> PAGEREF _Toc193096900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3.3.1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支付系统</w:t>
      </w:r>
      <w:r>
        <w:tab/>
      </w:r>
      <w:r>
        <w:fldChar w:fldCharType="begin"/>
      </w:r>
      <w:r>
        <w:instrText xml:space="preserve"> PAGEREF _Toc193096901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3.3.2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回单系统</w:t>
      </w:r>
      <w:r>
        <w:tab/>
      </w:r>
      <w:r>
        <w:fldChar w:fldCharType="begin"/>
      </w:r>
      <w:r>
        <w:instrText xml:space="preserve"> PAGEREF _Toc193096902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3.3.3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报表</w:t>
      </w:r>
      <w:r>
        <w:tab/>
      </w:r>
      <w:r>
        <w:fldChar w:fldCharType="begin"/>
      </w:r>
      <w:r>
        <w:instrText xml:space="preserve"> PAGEREF _Toc193096903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3.3.4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询证函需求</w:t>
      </w:r>
      <w:r>
        <w:tab/>
      </w:r>
      <w:r>
        <w:fldChar w:fldCharType="begin"/>
      </w:r>
      <w:r>
        <w:instrText xml:space="preserve"> PAGEREF _Toc193096904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3.3.5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京智柜面需求</w:t>
      </w:r>
      <w:r>
        <w:tab/>
      </w:r>
      <w:r>
        <w:fldChar w:fldCharType="begin"/>
      </w:r>
      <w:r>
        <w:instrText xml:space="preserve"> PAGEREF _Toc193096905 \h </w:instrText>
      </w:r>
      <w:r>
        <w:fldChar w:fldCharType="separate"/>
      </w:r>
      <w:r>
        <w:t>14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3.3.6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核算引擎核算规则配置表</w:t>
      </w:r>
      <w:r>
        <w:tab/>
      </w:r>
      <w:r>
        <w:fldChar w:fldCharType="begin"/>
      </w:r>
      <w:r>
        <w:instrText xml:space="preserve"> PAGEREF _Toc193096906 \h </w:instrText>
      </w:r>
      <w:r>
        <w:fldChar w:fldCharType="separate"/>
      </w:r>
      <w:r>
        <w:t>14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3.3.7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对手信息</w:t>
      </w:r>
      <w:r>
        <w:tab/>
      </w:r>
      <w:r>
        <w:fldChar w:fldCharType="begin"/>
      </w:r>
      <w:r>
        <w:instrText xml:space="preserve"> PAGEREF _Toc193096907 \h </w:instrText>
      </w:r>
      <w:r>
        <w:fldChar w:fldCharType="separate"/>
      </w:r>
      <w:r>
        <w:t>15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3.3.8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通知类业务</w:t>
      </w:r>
      <w:r>
        <w:tab/>
      </w:r>
      <w:r>
        <w:fldChar w:fldCharType="begin"/>
      </w:r>
      <w:r>
        <w:instrText xml:space="preserve"> PAGEREF _Toc193096908 \h </w:instrText>
      </w:r>
      <w:r>
        <w:fldChar w:fldCharType="separate"/>
      </w:r>
      <w:r>
        <w:t>15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3.3.9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联网核查系统</w:t>
      </w:r>
      <w:r>
        <w:tab/>
      </w:r>
      <w:r>
        <w:fldChar w:fldCharType="begin"/>
      </w:r>
      <w:r>
        <w:instrText xml:space="preserve"> PAGEREF _Toc193096909 \h </w:instrText>
      </w:r>
      <w:r>
        <w:fldChar w:fldCharType="separate"/>
      </w:r>
      <w:r>
        <w:t>15</w:t>
      </w:r>
      <w:r>
        <w:fldChar w:fldCharType="end"/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第4章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数据要求</w:t>
      </w:r>
      <w:r>
        <w:tab/>
      </w:r>
      <w:r>
        <w:fldChar w:fldCharType="begin"/>
      </w:r>
      <w:r>
        <w:instrText xml:space="preserve"> PAGEREF _Toc193096910 \h </w:instrText>
      </w:r>
      <w:r>
        <w:fldChar w:fldCharType="separate"/>
      </w:r>
      <w:r>
        <w:t>15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是否涉及使用外部数据</w:t>
      </w:r>
      <w:r>
        <w:tab/>
      </w:r>
      <w:r>
        <w:fldChar w:fldCharType="begin"/>
      </w:r>
      <w:r>
        <w:instrText xml:space="preserve"> PAGEREF _Toc193096911 \h </w:instrText>
      </w:r>
      <w:r>
        <w:fldChar w:fldCharType="separate"/>
      </w:r>
      <w:r>
        <w:t>15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外部数据是否含有与客户有关的信息</w:t>
      </w:r>
      <w:r>
        <w:tab/>
      </w:r>
      <w:r>
        <w:fldChar w:fldCharType="begin"/>
      </w:r>
      <w:r>
        <w:instrText xml:space="preserve"> PAGEREF _Toc193096912 \h </w:instrText>
      </w:r>
      <w:r>
        <w:fldChar w:fldCharType="separate"/>
      </w:r>
      <w:r>
        <w:t>16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是否涉及监管报送</w:t>
      </w:r>
      <w:r>
        <w:tab/>
      </w:r>
      <w:r>
        <w:fldChar w:fldCharType="begin"/>
      </w:r>
      <w:r>
        <w:instrText xml:space="preserve"> PAGEREF _Toc193096913 \h </w:instrText>
      </w:r>
      <w:r>
        <w:fldChar w:fldCharType="separate"/>
      </w:r>
      <w:r>
        <w:t>16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4.4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是否落实数据分级分类管控要求</w:t>
      </w:r>
      <w:r>
        <w:tab/>
      </w:r>
      <w:r>
        <w:fldChar w:fldCharType="begin"/>
      </w:r>
      <w:r>
        <w:instrText xml:space="preserve"> PAGEREF _Toc193096914 \h </w:instrText>
      </w:r>
      <w:r>
        <w:fldChar w:fldCharType="separate"/>
      </w:r>
      <w:r>
        <w:t>16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4.5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数据挖掘分析需求</w:t>
      </w:r>
      <w:r>
        <w:tab/>
      </w:r>
      <w:r>
        <w:fldChar w:fldCharType="begin"/>
      </w:r>
      <w:r>
        <w:instrText xml:space="preserve"> PAGEREF _Toc193096915 \h </w:instrText>
      </w:r>
      <w:r>
        <w:fldChar w:fldCharType="separate"/>
      </w:r>
      <w:r>
        <w:t>16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4.6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是否差异化设置 “最小必要”数据权限</w:t>
      </w:r>
      <w:r>
        <w:tab/>
      </w:r>
      <w:r>
        <w:fldChar w:fldCharType="begin"/>
      </w:r>
      <w:r>
        <w:instrText xml:space="preserve"> PAGEREF _Toc193096916 \h </w:instrText>
      </w:r>
      <w:r>
        <w:fldChar w:fldCharType="separate"/>
      </w:r>
      <w:r>
        <w:t>17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4.7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是否涉及数据对外提供</w:t>
      </w:r>
      <w:r>
        <w:tab/>
      </w:r>
      <w:r>
        <w:fldChar w:fldCharType="begin"/>
      </w:r>
      <w:r>
        <w:instrText xml:space="preserve"> PAGEREF _Toc193096917 \h </w:instrText>
      </w:r>
      <w:r>
        <w:fldChar w:fldCharType="separate"/>
      </w:r>
      <w:r>
        <w:t>17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4.8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是否涉及处理3级及以上数据</w:t>
      </w:r>
      <w:r>
        <w:tab/>
      </w:r>
      <w:r>
        <w:fldChar w:fldCharType="begin"/>
      </w:r>
      <w:r>
        <w:instrText xml:space="preserve"> PAGEREF _Toc193096918 \h </w:instrText>
      </w:r>
      <w:r>
        <w:fldChar w:fldCharType="separate"/>
      </w:r>
      <w:r>
        <w:t>17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4.9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是否涉及以下数据处理场景（多选）</w:t>
      </w:r>
      <w:r>
        <w:tab/>
      </w:r>
      <w:r>
        <w:fldChar w:fldCharType="begin"/>
      </w:r>
      <w:r>
        <w:instrText xml:space="preserve"> PAGEREF _Toc193096919 \h </w:instrText>
      </w:r>
      <w:r>
        <w:fldChar w:fldCharType="separate"/>
      </w:r>
      <w:r>
        <w:t>18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4.10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是否涉及数据安全影响评估</w:t>
      </w:r>
      <w:r>
        <w:tab/>
      </w:r>
      <w:r>
        <w:fldChar w:fldCharType="begin"/>
      </w:r>
      <w:r>
        <w:instrText xml:space="preserve"> PAGEREF _Toc193096920 \h </w:instrText>
      </w:r>
      <w:r>
        <w:fldChar w:fldCharType="separate"/>
      </w:r>
      <w:r>
        <w:t>19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是否明确数据最短存储时间</w:t>
      </w:r>
      <w:r>
        <w:tab/>
      </w:r>
      <w:r>
        <w:fldChar w:fldCharType="begin"/>
      </w:r>
      <w:r>
        <w:instrText xml:space="preserve"> PAGEREF _Toc193096921 \h </w:instrText>
      </w:r>
      <w:r>
        <w:fldChar w:fldCharType="separate"/>
      </w:r>
      <w:r>
        <w:t>19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是否明确数据备份与恢复要求</w:t>
      </w:r>
      <w:r>
        <w:tab/>
      </w:r>
      <w:r>
        <w:fldChar w:fldCharType="begin"/>
      </w:r>
      <w:r>
        <w:instrText xml:space="preserve"> PAGEREF _Toc193096922 \h </w:instrText>
      </w:r>
      <w:r>
        <w:fldChar w:fldCharType="separate"/>
      </w:r>
      <w:r>
        <w:t>19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是否明确数据操作日志记录要求</w:t>
      </w:r>
      <w:r>
        <w:tab/>
      </w:r>
      <w:r>
        <w:fldChar w:fldCharType="begin"/>
      </w:r>
      <w:r>
        <w:instrText xml:space="preserve"> PAGEREF _Toc193096923 \h </w:instrText>
      </w:r>
      <w:r>
        <w:fldChar w:fldCharType="separate"/>
      </w:r>
      <w:r>
        <w:t>20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4.14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是否明确数据安全风险监测范围与要求</w:t>
      </w:r>
      <w:r>
        <w:tab/>
      </w:r>
      <w:r>
        <w:fldChar w:fldCharType="begin"/>
      </w:r>
      <w:r>
        <w:instrText xml:space="preserve"> PAGEREF _Toc193096924 \h </w:instrText>
      </w:r>
      <w:r>
        <w:fldChar w:fldCharType="separate"/>
      </w:r>
      <w:r>
        <w:t>20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4.15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是否审查模型开发加工目的与收集目的一致性</w:t>
      </w:r>
      <w:r>
        <w:tab/>
      </w:r>
      <w:r>
        <w:fldChar w:fldCharType="begin"/>
      </w:r>
      <w:r>
        <w:instrText xml:space="preserve"> PAGEREF _Toc193096925 \h </w:instrText>
      </w:r>
      <w:r>
        <w:fldChar w:fldCharType="separate"/>
      </w:r>
      <w:r>
        <w:t>20</w:t>
      </w:r>
      <w:r>
        <w:fldChar w:fldCharType="end"/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第5章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非功能及系统级需求</w:t>
      </w:r>
      <w:r>
        <w:tab/>
      </w:r>
      <w:r>
        <w:fldChar w:fldCharType="begin"/>
      </w:r>
      <w:r>
        <w:instrText xml:space="preserve"> PAGEREF _Toc193096926 \h </w:instrText>
      </w:r>
      <w:r>
        <w:fldChar w:fldCharType="separate"/>
      </w:r>
      <w:r>
        <w:t>21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5.1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非功能性需求</w:t>
      </w:r>
      <w:r>
        <w:tab/>
      </w:r>
      <w:r>
        <w:fldChar w:fldCharType="begin"/>
      </w:r>
      <w:r>
        <w:instrText xml:space="preserve"> PAGEREF _Toc193096927 \h </w:instrText>
      </w:r>
      <w:r>
        <w:fldChar w:fldCharType="separate"/>
      </w:r>
      <w:r>
        <w:t>21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5.2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系统需求</w:t>
      </w:r>
      <w:r>
        <w:tab/>
      </w:r>
      <w:r>
        <w:fldChar w:fldCharType="begin"/>
      </w:r>
      <w:r>
        <w:instrText xml:space="preserve"> PAGEREF _Toc193096928 \h </w:instrText>
      </w:r>
      <w:r>
        <w:fldChar w:fldCharType="separate"/>
      </w:r>
      <w:r>
        <w:t>21</w:t>
      </w:r>
      <w:r>
        <w:fldChar w:fldCharType="end"/>
      </w:r>
    </w:p>
    <w:p>
      <w:pPr>
        <w:pStyle w:val="22"/>
        <w:tabs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参考资料</w:t>
      </w:r>
      <w:r>
        <w:tab/>
      </w:r>
      <w:r>
        <w:fldChar w:fldCharType="begin"/>
      </w:r>
      <w:r>
        <w:instrText xml:space="preserve"> PAGEREF _Toc193096929 \h </w:instrText>
      </w:r>
      <w:r>
        <w:fldChar w:fldCharType="separate"/>
      </w:r>
      <w:r>
        <w:t>22</w:t>
      </w:r>
      <w:r>
        <w:fldChar w:fldCharType="end"/>
      </w:r>
    </w:p>
    <w:p>
      <w:pPr>
        <w:pStyle w:val="22"/>
        <w:tabs>
          <w:tab w:val="right" w:leader="dot" w:pos="8296"/>
        </w:tabs>
        <w:rPr>
          <w:sz w:val="24"/>
        </w:rPr>
        <w:sectPr>
          <w:headerReference r:id="rId4" w:type="first"/>
          <w:headerReference r:id="rId3" w:type="default"/>
          <w:footerReference r:id="rId5" w:type="default"/>
          <w:pgSz w:w="11906" w:h="16838"/>
          <w:pgMar w:top="1440" w:right="1800" w:bottom="1440" w:left="1800" w:header="992" w:footer="992" w:gutter="0"/>
          <w:cols w:space="720" w:num="1"/>
          <w:titlePg/>
          <w:docGrid w:type="lines" w:linePitch="312" w:charSpace="0"/>
        </w:sectPr>
      </w:pPr>
      <w:r>
        <w:fldChar w:fldCharType="end"/>
      </w:r>
    </w:p>
    <w:p>
      <w:pPr>
        <w:pStyle w:val="4"/>
        <w:numPr>
          <w:ilvl w:val="0"/>
          <w:numId w:val="1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0" w:name="_Toc193096883"/>
      <w:bookmarkStart w:id="1" w:name="_Toc214765302"/>
      <w:r>
        <w:rPr>
          <w:rFonts w:hint="eastAsia" w:ascii="宋体"/>
          <w:sz w:val="36"/>
          <w:szCs w:val="36"/>
        </w:rPr>
        <w:t>概述</w:t>
      </w:r>
      <w:bookmarkEnd w:id="0"/>
      <w:bookmarkEnd w:id="1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" w:name="_Toc193096884"/>
      <w:r>
        <w:rPr>
          <w:rFonts w:hint="eastAsia" w:ascii="仿宋_GB2312" w:eastAsia="仿宋_GB2312"/>
          <w:szCs w:val="24"/>
        </w:rPr>
        <w:t>需求</w:t>
      </w:r>
      <w:r>
        <w:rPr>
          <w:rFonts w:hint="eastAsia" w:ascii="宋体" w:eastAsia="宋体"/>
        </w:rPr>
        <w:t>背景</w:t>
      </w:r>
      <w:bookmarkEnd w:id="2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3" w:name="_Toc193096885"/>
      <w:r>
        <w:rPr>
          <w:rFonts w:hint="eastAsia" w:ascii="宋体" w:eastAsia="宋体"/>
        </w:rPr>
        <w:t>业务目标</w:t>
      </w:r>
      <w:bookmarkEnd w:id="3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4" w:name="_Toc193096886"/>
      <w:r>
        <w:rPr>
          <w:rFonts w:hint="eastAsia" w:ascii="宋体" w:eastAsia="宋体"/>
        </w:rPr>
        <w:t>业务价值</w:t>
      </w:r>
      <w:bookmarkEnd w:id="4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5" w:name="_Toc193096887"/>
      <w:r>
        <w:rPr>
          <w:rFonts w:hint="eastAsia" w:ascii="宋体" w:eastAsia="宋体"/>
        </w:rPr>
        <w:t>术语</w:t>
      </w:r>
      <w:bookmarkEnd w:id="5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5637"/>
      </w:tblGrid>
      <w:tr>
        <w:tc>
          <w:tcPr>
            <w:tcW w:w="2693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 xml:space="preserve">术语</w:t>
            </w:r>
          </w:p>
        </w:tc>
        <w:tc>
          <w:tcPr>
            <w:tcW w:w="563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 xml:space="preserve">定义</w:t>
            </w:r>
          </w:p>
        </w:tc>
      </w:tr>
      <w:tr>
        <w:tc>
          <w:tcPr>
            <w:tcW w:w="2693" w:type="dxa"/>
            <w:noWrap w:val="0"/>
            <w:vAlign w:val="top"/>
          </w:tcPr>
          <w:p>
            <w:pPr/>
            <w:r>
              <w:t xml:space="preserve">考勤日历</w:t>
            </w:r>
          </w:p>
        </w:tc>
        <w:tc>
          <w:tcPr>
            <w:tcW w:w="5637" w:type="dxa"/>
            <w:noWrap w:val="0"/>
            <w:vAlign w:val="top"/>
          </w:tcPr>
          <w:p>
            <w:pPr/>
            <w:r>
              <w:t xml:space="preserve">企业设定的工作日和休息日安排</w:t>
            </w:r>
          </w:p>
        </w:tc>
      </w:tr>
      <w:tr>
        <w:tc>
          <w:tcPr>
            <w:tcW w:w="2693" w:type="dxa"/>
            <w:noWrap w:val="0"/>
            <w:vAlign w:val="top"/>
          </w:tcPr>
          <w:p>
            <w:pPr/>
            <w:r>
              <w:t xml:space="preserve">班次规则</w:t>
            </w:r>
          </w:p>
        </w:tc>
        <w:tc>
          <w:tcPr>
            <w:tcW w:w="5637" w:type="dxa"/>
            <w:noWrap w:val="0"/>
            <w:vAlign w:val="top"/>
          </w:tcPr>
          <w:p>
            <w:pPr/>
            <w:r>
              <w:t xml:space="preserve">定义员工上下班时间、休息时间等规则</w:t>
            </w:r>
          </w:p>
        </w:tc>
      </w:tr>
      <w:tr>
        <w:tc>
          <w:tcPr>
            <w:tcW w:w="2693" w:type="dxa"/>
            <w:noWrap w:val="0"/>
            <w:vAlign w:val="top"/>
          </w:tcPr>
          <w:p>
            <w:pPr/>
            <w:r>
              <w:t xml:space="preserve">排班计划</w:t>
            </w:r>
          </w:p>
        </w:tc>
        <w:tc>
          <w:tcPr>
            <w:tcW w:w="5637" w:type="dxa"/>
            <w:noWrap w:val="0"/>
            <w:vAlign w:val="top"/>
          </w:tcPr>
          <w:p>
            <w:pPr/>
            <w:r>
              <w:t xml:space="preserve">为员工分配具体班次的计划</w:t>
            </w:r>
          </w:p>
        </w:tc>
      </w:tr>
      <w:tr>
        <w:tc>
          <w:tcPr>
            <w:tcW w:w="2693" w:type="dxa"/>
            <w:noWrap w:val="0"/>
            <w:vAlign w:val="top"/>
          </w:tcPr>
          <w:p>
            <w:pPr/>
            <w:r>
              <w:t xml:space="preserve">打卡采集</w:t>
            </w:r>
          </w:p>
        </w:tc>
        <w:tc>
          <w:tcPr>
            <w:tcW w:w="5637" w:type="dxa"/>
            <w:noWrap w:val="0"/>
            <w:vAlign w:val="top"/>
          </w:tcPr>
          <w:p>
            <w:pPr/>
            <w:r>
              <w:t xml:space="preserve">记录员工打卡行为的数据采集过程</w:t>
            </w:r>
          </w:p>
        </w:tc>
      </w:tr>
      <w:tr>
        <w:tc>
          <w:tcPr>
            <w:tcW w:w="2693" w:type="dxa"/>
            <w:noWrap w:val="0"/>
            <w:vAlign w:val="top"/>
          </w:tcPr>
          <w:p>
            <w:pPr/>
            <w:r>
              <w:t xml:space="preserve">考勤异常</w:t>
            </w:r>
          </w:p>
        </w:tc>
        <w:tc>
          <w:tcPr>
            <w:tcW w:w="5637" w:type="dxa"/>
            <w:noWrap w:val="0"/>
            <w:vAlign w:val="top"/>
          </w:tcPr>
          <w:p>
            <w:pPr/>
            <w:r>
              <w:t xml:space="preserve">包括迟到、早退、缺卡、超时加班等不合规行为</w:t>
            </w:r>
          </w:p>
        </w:tc>
      </w:tr>
    </w:tbl>
    <w:p>
      <w:pPr>
        <w:pStyle w:val="4"/>
        <w:numPr>
          <w:ilvl w:val="0"/>
          <w:numId w:val="2"/>
        </w:numPr>
        <w:spacing w:line="360" w:lineRule="auto"/>
        <w:jc w:val="left"/>
        <w:rPr>
          <w:rFonts w:hint="eastAsia" w:ascii="宋体"/>
          <w:sz w:val="36"/>
          <w:szCs w:val="36"/>
        </w:rPr>
      </w:pPr>
      <w:r>
        <w:rPr>
          <w:rFonts w:ascii="宋体"/>
        </w:rPr>
        <w:br w:type="page"/>
      </w:r>
      <w:bookmarkStart w:id="6" w:name="_Toc193096888"/>
      <w:r>
        <w:rPr>
          <w:rFonts w:hint="eastAsia" w:ascii="宋体"/>
          <w:sz w:val="36"/>
          <w:szCs w:val="36"/>
        </w:rPr>
        <w:t>业务概述</w:t>
      </w:r>
      <w:bookmarkEnd w:id="6"/>
    </w:p>
    <w:p>
      <w:pPr>
        <w:pStyle w:val="5"/>
        <w:numPr>
          <w:ilvl w:val="1"/>
          <w:numId w:val="2"/>
        </w:numPr>
        <w:spacing w:line="360" w:lineRule="auto"/>
        <w:rPr>
          <w:rFonts w:hint="eastAsia" w:ascii="宋体" w:hAnsi="Times New Roman" w:eastAsia="宋体"/>
          <w:kern w:val="44"/>
          <w:sz w:val="36"/>
          <w:szCs w:val="36"/>
        </w:rPr>
      </w:pPr>
      <w:bookmarkStart w:id="7" w:name="_Toc214765307"/>
      <w:bookmarkStart w:id="8" w:name="_Toc193096889"/>
      <w:r>
        <w:rPr>
          <w:rFonts w:hint="eastAsia" w:ascii="宋体" w:eastAsia="宋体"/>
        </w:rPr>
        <w:t>业务</w:t>
      </w:r>
      <w:r>
        <w:rPr>
          <w:rFonts w:hint="eastAsia" w:ascii="宋体" w:hAnsi="Times New Roman" w:eastAsia="宋体"/>
          <w:kern w:val="44"/>
          <w:sz w:val="36"/>
          <w:szCs w:val="36"/>
        </w:rPr>
        <w:t>概述</w:t>
      </w:r>
      <w:bookmarkEnd w:id="7"/>
      <w:bookmarkEnd w:id="8"/>
      <w:r>
        <w:rPr>
          <w:rFonts w:hint="eastAsia" w:ascii="宋体" w:hAnsi="Times New Roman" w:eastAsia="宋体"/>
          <w:kern w:val="44"/>
          <w:sz w:val="36"/>
          <w:szCs w:val="36"/>
        </w:rPr>
        <w:t xml:space="preserve"> </w:t>
      </w:r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9" w:name="_Toc214765308"/>
      <w:bookmarkStart w:id="10" w:name="_Toc193096890"/>
      <w:bookmarkStart w:id="11" w:name="_Toc464052015"/>
      <w:r>
        <w:rPr>
          <w:rFonts w:hint="eastAsia" w:ascii="宋体" w:eastAsia="宋体"/>
        </w:rPr>
        <w:t>业务处理流程</w:t>
      </w:r>
      <w:bookmarkEnd w:id="9"/>
      <w:bookmarkEnd w:id="10"/>
      <w:bookmarkEnd w:id="11"/>
    </w:p>
    <w:p>
      <w:pPr>
        <w:pStyle w:val="3"/>
      </w:pPr>
      <w:r>
        <w:t xml:space="preserve">流程摘要：管理员登录系统，进入组织管理模块。；管理员设定企业组织架构（如部门、岗位）。；管理员设定考勤日历，标记工作日和休息日。；系统保存设置并同步至相关模块。。</w:t>
      </w:r>
    </w:p>
    <w:p>
      <w:pPr>
        <w:pStyle w:val="3"/>
      </w:pPr>
      <w:r>
        <w:t xml:space="preserve">流程图占位：整体业务处理流程，后续接入渲染。规则设定：；- 管理员设定考勤日历和班次规则。- 系统保存设置并同步至相关模块。排班计划：；- 管理员或部门负责人制定排班计划。- 系统验证排班计划的合法性（如冲突检测）。打卡采集：；- 员工按排班计划打卡。- 系统记录打卡时间、地点等信息。数据处理：；- 系统自动校验打卡数据的合法性（如是否在排班时间内）。- 异常数据触发告警通知。统计报表：；- 系统生成考勤统计报表（如出勤率、异常率）。- 报表推送至相关管理人员。</w:t>
      </w:r>
    </w:p>
    <w:p>
      <w:pPr>
        <w:pStyle w:val="5"/>
        <w:numPr>
          <w:ilvl w:val="1"/>
          <w:numId w:val="2"/>
        </w:numPr>
      </w:pPr>
      <w:bookmarkStart w:id="12" w:name="_Toc193096891"/>
      <w:bookmarkStart w:id="13" w:name="_Toc72227465"/>
      <w:bookmarkStart w:id="14" w:name="_Toc255223870"/>
      <w:r>
        <w:rPr>
          <w:rFonts w:hint="eastAsia"/>
        </w:rPr>
        <w:t>现状和存在的问题</w:t>
      </w:r>
      <w:bookmarkEnd w:id="12"/>
      <w:bookmarkEnd w:id="13"/>
      <w:bookmarkEnd w:id="14"/>
    </w:p>
    <w:p>
      <w:pPr>
        <w:pStyle w:val="6"/>
        <w:numPr>
          <w:ilvl w:val="2"/>
          <w:numId w:val="2"/>
        </w:numPr>
        <w:rPr>
          <w:rFonts w:hint="eastAsia" w:ascii="仿宋_GB2312" w:eastAsia="仿宋_GB2312"/>
          <w:szCs w:val="24"/>
        </w:rPr>
      </w:pPr>
      <w:bookmarkStart w:id="15" w:name="_Toc193096892"/>
      <w:r>
        <w:t xml:space="preserve">我行及同业现状</w:t>
      </w:r>
      <w:bookmarkEnd w:id="15"/>
    </w:p>
    <w:p>
      <w:pPr>
        <w:pStyle w:val="3"/>
      </w:pPr>
      <w:r>
        <w:t xml:space="preserve">现状分析：； 当前考勤数据依赖手工录入，效率低下且易出错。 排班规则复杂，缺乏统一管理工具，导致排班冲突频发。 考勤统计报表生成周期长，无法实时监控考勤情况。 存在问题：； 数据延迟：手工录入导致考勤数据更新不及时，影响薪资计算。 规则混乱：班次规则缺乏统一管理，导致排班计划与实际考勤不符。</w:t>
      </w:r>
    </w:p>
    <w:p>
      <w:pPr>
        <w:pStyle w:val="6"/>
        <w:numPr>
          <w:ilvl w:val="2"/>
          <w:numId w:val="2"/>
        </w:numPr>
        <w:rPr>
          <w:rFonts w:hint="eastAsia" w:ascii="仿宋_GB2312" w:eastAsia="仿宋_GB2312"/>
          <w:szCs w:val="24"/>
        </w:rPr>
      </w:pPr>
      <w:bookmarkStart w:id="16" w:name="_Toc193096893"/>
      <w:bookmarkStart w:id="17" w:name="_Toc72227466"/>
      <w:r>
        <w:t xml:space="preserve">我行存在的问题</w:t>
      </w:r>
      <w:bookmarkEnd w:id="16"/>
    </w:p>
    <w:p>
      <w:pPr>
        <w:pStyle w:val="3"/>
      </w:pPr>
      <w:r>
        <w:t xml:space="preserve">现状分析：； 当前考勤数据依赖手工录入，效率低下且易出错。 排班规则复杂，缺乏统一管理工具，导致排班冲突频发。 考勤统计报表生成周期长，无法实时监控考勤情况。 存在问题：； 数据延迟：手工录入导致考勤数据更新不及时，影响薪资计算。 规则混乱：班次规则缺乏统一管理，导致排班计划与实际考勤不符。</w:t>
      </w:r>
    </w:p>
    <w:p>
      <w:pPr>
        <w:pStyle w:val="5"/>
        <w:numPr>
          <w:ilvl w:val="1"/>
          <w:numId w:val="2"/>
        </w:numPr>
      </w:pPr>
      <w:bookmarkStart w:id="18" w:name="_Toc72227469"/>
      <w:bookmarkStart w:id="19" w:name="_Toc193096894"/>
      <w:r>
        <w:rPr>
          <w:rFonts w:hint="eastAsia"/>
        </w:rPr>
        <w:t>项目参与部门及职责</w:t>
      </w:r>
      <w:bookmarkEnd w:id="18"/>
      <w:bookmarkEnd w:id="19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56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>部门名称</w:t>
            </w:r>
          </w:p>
        </w:tc>
        <w:tc>
          <w:tcPr>
            <w:tcW w:w="563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>职责</w:t>
            </w:r>
          </w:p>
        </w:tc>
      </w:tr>
    </w:tbl>
    <w:p>
      <w:pPr>
        <w:pStyle w:val="4"/>
        <w:numPr>
          <w:ilvl w:val="0"/>
          <w:numId w:val="2"/>
        </w:numPr>
        <w:spacing w:line="360" w:lineRule="auto"/>
        <w:jc w:val="left"/>
        <w:rPr>
          <w:rFonts w:hint="eastAsia" w:ascii="宋体"/>
          <w:sz w:val="36"/>
          <w:szCs w:val="36"/>
        </w:rPr>
      </w:pPr>
      <w:r>
        <w:rPr>
          <w:rFonts w:ascii="宋体"/>
        </w:rPr>
        <w:br w:type="page"/>
      </w:r>
      <w:bookmarkStart w:id="20" w:name="_Toc214765309"/>
      <w:bookmarkStart w:id="21" w:name="_Toc193096895"/>
      <w:r>
        <w:rPr>
          <w:rFonts w:hint="eastAsia" w:ascii="宋体"/>
          <w:sz w:val="36"/>
          <w:szCs w:val="36"/>
        </w:rPr>
        <w:t>功能描述</w:t>
      </w:r>
      <w:bookmarkEnd w:id="20"/>
      <w:bookmarkEnd w:id="21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3" w:name="_Toc193096896"/>
      <w:r>
        <w:rPr>
          <w:rFonts w:hint="eastAsia" w:ascii="宋体" w:eastAsia="宋体"/>
        </w:rPr>
        <w:t>功能分类</w:t>
      </w:r>
      <w:bookmarkEnd w:id="22"/>
      <w:bookmarkEnd w:id="23"/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/>
            <w:r>
              <w:t xml:space="preserve">序号</w:t>
            </w:r>
          </w:p>
        </w:tc>
        <w:tc>
          <w:tcPr>
            <w:tcW w:type="dxa" w:w="2076"/>
          </w:tcPr>
          <w:p>
            <w:pPr/>
            <w:r>
              <w:t xml:space="preserve">功能模块</w:t>
            </w:r>
          </w:p>
        </w:tc>
        <w:tc>
          <w:tcPr>
            <w:tcW w:type="dxa" w:w="2076"/>
          </w:tcPr>
          <w:p>
            <w:pPr/>
            <w:r>
              <w:t xml:space="preserve">功能名称</w:t>
            </w:r>
          </w:p>
        </w:tc>
        <w:tc>
          <w:tcPr>
            <w:tcW w:type="dxa" w:w="2076"/>
          </w:tcPr>
          <w:p>
            <w:pPr/>
            <w:r>
              <w:t xml:space="preserve">备注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组织与考勤日历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2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班次规则管理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3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排班计划管理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4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打卡采集管理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5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移动打卡管理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6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外勤打卡管理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7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请假管理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8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加班管理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9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出差与外出管理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10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调休额度管理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11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异常识别与校验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12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补卡申诉管理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13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审批通知协同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14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主管工作台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15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员工自助服务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16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月结、薪资接口与统计审计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</w:tbl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4" w:name="_Toc214765311"/>
      <w:bookmarkStart w:id="25" w:name="_Toc193096897"/>
      <w:r>
        <w:rPr>
          <w:rFonts w:hint="eastAsia" w:ascii="宋体" w:eastAsia="宋体"/>
        </w:rPr>
        <w:t>标准系统功能描述</w:t>
      </w:r>
      <w:bookmarkEnd w:id="24"/>
      <w:bookmarkEnd w:id="25"/>
    </w:p>
    <w:p>
      <w:pPr>
        <w:pStyle w:val="6"/>
        <w:rPr>
          <w:rFonts w:hint="eastAsia"/>
        </w:rPr>
      </w:pPr>
      <w:r>
        <w:t xml:space="preserve">3.2.1 业务功能一：组织与考勤日历</w:t>
      </w:r>
    </w:p>
    <w:p>
      <w:pPr>
        <w:pStyle w:val="8"/>
        <w:rPr>
          <w:rFonts w:hint="eastAsia"/>
        </w:rPr>
      </w:pPr>
      <w:r>
        <w:t xml:space="preserve">3.2.1.1 业务流程</w:t>
      </w:r>
    </w:p>
    <w:p>
      <w:pPr>
        <w:pStyle w:val="3"/>
      </w:pPr>
      <w:r>
        <w:t xml:space="preserve">1、管理员登录系统，进入组织管理模块。</w:t>
      </w:r>
    </w:p>
    <w:p>
      <w:pPr>
        <w:pStyle w:val="3"/>
      </w:pPr>
      <w:r>
        <w:t xml:space="preserve">2、管理员设定企业组织架构（如部门、岗位）。</w:t>
      </w:r>
    </w:p>
    <w:p>
      <w:pPr>
        <w:pStyle w:val="3"/>
      </w:pPr>
      <w:r>
        <w:t xml:space="preserve">3、管理员设定考勤日历，标记工作日和休息日。</w:t>
      </w:r>
    </w:p>
    <w:p>
      <w:pPr>
        <w:pStyle w:val="3"/>
      </w:pPr>
      <w:r>
        <w:t xml:space="preserve">4、系统保存设置并同步至相关模块。</w:t>
      </w:r>
    </w:p>
    <w:p>
      <w:pPr>
        <w:pStyle w:val="8"/>
        <w:rPr>
          <w:rFonts w:hint="eastAsia"/>
        </w:rPr>
      </w:pPr>
      <w:r>
        <w:t xml:space="preserve">3.2.1.2 业务功能详述</w:t>
      </w:r>
    </w:p>
    <w:p>
      <w:pPr>
        <w:pStyle w:val="3"/>
      </w:pPr>
      <w:r>
        <w:t xml:space="preserve">**多级组织架构**：支持部门层级管理，可灵活调整组织架构。</w:t>
      </w:r>
    </w:p>
    <w:p>
      <w:pPr>
        <w:pStyle w:val="3"/>
      </w:pPr>
      <w:r>
        <w:t xml:space="preserve">**考勤日历**：支持节假日设定，可导入国家法定节假日数据。</w:t>
      </w:r>
    </w:p>
    <w:p>
      <w:pPr>
        <w:pStyle w:val="3"/>
      </w:pPr>
      <w:r>
        <w:t xml:space="preserve">**可视化工具**：提供日历可视化界面，便于管理员快速调整。</w:t>
      </w:r>
    </w:p>
    <w:p>
      <w:pPr>
        <w:pStyle w:val="8"/>
        <w:rPr>
          <w:rFonts w:hint="eastAsia"/>
        </w:rPr>
      </w:pPr>
      <w:r>
        <w:t xml:space="preserve">3.2.1.3 业务规则</w:t>
      </w:r>
    </w:p>
    <w:p>
      <w:pPr>
        <w:pStyle w:val="3"/>
      </w:pPr>
      <w:r>
        <w:t xml:space="preserve">（1）组织架构变更需经过审批流程。</w:t>
      </w:r>
    </w:p>
    <w:p>
      <w:pPr>
        <w:pStyle w:val="3"/>
      </w:pPr>
      <w:r>
        <w:t xml:space="preserve">（2）考勤日历设定需提前一周发布。</w:t>
      </w:r>
    </w:p>
    <w:p>
      <w:pPr>
        <w:pStyle w:val="8"/>
      </w:pPr>
      <w:r>
        <w:t xml:space="preserve">3.2.1.4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组织名称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部门或岗位名称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组织层级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整数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1-5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1为最高层级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工作日标记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布尔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是/否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标记是否为工作日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组织ID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考勤日历状态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已发布/未发布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日历发布状态</w:t>
            </w:r>
          </w:p>
        </w:tc>
      </w:tr>
    </w:tbl>
    <w:p>
      <w:pPr>
        <w:pStyle w:val="6"/>
        <w:rPr>
          <w:rFonts w:hint="eastAsia"/>
        </w:rPr>
      </w:pPr>
      <w:r>
        <w:t xml:space="preserve">3.2.2 业务功能二：班次规则管理</w:t>
      </w:r>
    </w:p>
    <w:p>
      <w:pPr>
        <w:pStyle w:val="8"/>
        <w:rPr>
          <w:rFonts w:hint="eastAsia"/>
        </w:rPr>
      </w:pPr>
      <w:r>
        <w:t xml:space="preserve">3.2.2.1 业务流程</w:t>
      </w:r>
    </w:p>
    <w:p>
      <w:pPr>
        <w:pStyle w:val="3"/>
      </w:pPr>
      <w:r>
        <w:t xml:space="preserve">1、管理员登录系统，进入班次规则管理模块。</w:t>
      </w:r>
    </w:p>
    <w:p>
      <w:pPr>
        <w:pStyle w:val="3"/>
      </w:pPr>
      <w:r>
        <w:t xml:space="preserve">2、管理员创建或编辑班次规则（如标准班次、弹性班次）。</w:t>
      </w:r>
    </w:p>
    <w:p>
      <w:pPr>
        <w:pStyle w:val="3"/>
      </w:pPr>
      <w:r>
        <w:t xml:space="preserve">3、管理员设定班次的上下班时间、休息时间等参数。</w:t>
      </w:r>
    </w:p>
    <w:p>
      <w:pPr>
        <w:pStyle w:val="3"/>
      </w:pPr>
      <w:r>
        <w:t xml:space="preserve">4、系统保存规则并同步至排班模块。</w:t>
      </w:r>
    </w:p>
    <w:p>
      <w:pPr>
        <w:pStyle w:val="8"/>
        <w:rPr>
          <w:rFonts w:hint="eastAsia"/>
        </w:rPr>
      </w:pPr>
      <w:r>
        <w:t xml:space="preserve">3.2.2.2 业务功能详述</w:t>
      </w:r>
    </w:p>
    <w:p>
      <w:pPr>
        <w:pStyle w:val="3"/>
      </w:pPr>
      <w:r>
        <w:t xml:space="preserve">**多种班次类型**：支持固定班次、轮班制等班次类型。</w:t>
      </w:r>
    </w:p>
    <w:p>
      <w:pPr>
        <w:pStyle w:val="3"/>
      </w:pPr>
      <w:r>
        <w:t xml:space="preserve">**规则模板**：提供班次规则模板，便于快速配置。</w:t>
      </w:r>
    </w:p>
    <w:p>
      <w:pPr>
        <w:pStyle w:val="3"/>
      </w:pPr>
      <w:r>
        <w:t xml:space="preserve">**批量导入/导出**：支持班次规则的批量操作。</w:t>
      </w:r>
    </w:p>
    <w:p>
      <w:pPr>
        <w:pStyle w:val="8"/>
        <w:rPr>
          <w:rFonts w:hint="eastAsia"/>
        </w:rPr>
      </w:pPr>
      <w:r>
        <w:t xml:space="preserve">3.2.2.3 业务规则</w:t>
      </w:r>
    </w:p>
    <w:p>
      <w:pPr>
        <w:pStyle w:val="3"/>
      </w:pPr>
      <w:r>
        <w:t xml:space="preserve">（1）班次规则需符合劳动法规定。</w:t>
      </w:r>
    </w:p>
    <w:p>
      <w:pPr>
        <w:pStyle w:val="3"/>
      </w:pPr>
      <w:r>
        <w:t xml:space="preserve">（2）班次规则变更需通知相关员工。</w:t>
      </w:r>
    </w:p>
    <w:p>
      <w:pPr>
        <w:pStyle w:val="8"/>
      </w:pPr>
      <w:r>
        <w:t xml:space="preserve">3.2.2.4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班次名称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班次规则名称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上班时间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下班时间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格式：HH:MM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班次ID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适用部门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班次适用的部门</w:t>
            </w:r>
          </w:p>
        </w:tc>
      </w:tr>
    </w:tbl>
    <w:p>
      <w:pPr>
        <w:pStyle w:val="6"/>
        <w:rPr>
          <w:rFonts w:hint="eastAsia"/>
        </w:rPr>
      </w:pPr>
      <w:r>
        <w:t xml:space="preserve">3.2.3 业务功能三：排班计划管理</w:t>
      </w:r>
    </w:p>
    <w:p>
      <w:pPr>
        <w:pStyle w:val="8"/>
        <w:rPr>
          <w:rFonts w:hint="eastAsia"/>
        </w:rPr>
      </w:pPr>
      <w:r>
        <w:t xml:space="preserve">3.2.3.1 业务流程</w:t>
      </w:r>
    </w:p>
    <w:p>
      <w:pPr>
        <w:pStyle w:val="3"/>
      </w:pPr>
      <w:r>
        <w:t xml:space="preserve">1、管理员或部门负责人登录系统，进入排班计划模块。</w:t>
      </w:r>
    </w:p>
    <w:p>
      <w:pPr>
        <w:pStyle w:val="3"/>
      </w:pPr>
      <w:r>
        <w:t xml:space="preserve">2、选择员工和班次规则，生成排班计划。</w:t>
      </w:r>
    </w:p>
    <w:p>
      <w:pPr>
        <w:pStyle w:val="3"/>
      </w:pPr>
      <w:r>
        <w:t xml:space="preserve">3、调整排班计划（如调班、请假）。</w:t>
      </w:r>
    </w:p>
    <w:p>
      <w:pPr>
        <w:pStyle w:val="3"/>
      </w:pPr>
      <w:r>
        <w:t xml:space="preserve">4、系统保存排班计划并同步至打卡模块。</w:t>
      </w:r>
    </w:p>
    <w:p>
      <w:pPr>
        <w:pStyle w:val="8"/>
        <w:rPr>
          <w:rFonts w:hint="eastAsia"/>
        </w:rPr>
      </w:pPr>
      <w:r>
        <w:t xml:space="preserve">3.2.3.2 业务功能详述</w:t>
      </w:r>
    </w:p>
    <w:p>
      <w:pPr>
        <w:pStyle w:val="3"/>
      </w:pPr>
      <w:r>
        <w:t xml:space="preserve">**按部门/岗位排班**：支持灵活的排班方式。</w:t>
      </w:r>
    </w:p>
    <w:p>
      <w:pPr>
        <w:pStyle w:val="3"/>
      </w:pPr>
      <w:r>
        <w:t xml:space="preserve">**冲突检测**：提供排班冲突检测功能。</w:t>
      </w:r>
    </w:p>
    <w:p>
      <w:pPr>
        <w:pStyle w:val="3"/>
      </w:pPr>
      <w:r>
        <w:t xml:space="preserve">**批量操作**：支持排班计划的批量导入和导出。</w:t>
      </w:r>
    </w:p>
    <w:p>
      <w:pPr>
        <w:pStyle w:val="8"/>
        <w:rPr>
          <w:rFonts w:hint="eastAsia"/>
        </w:rPr>
      </w:pPr>
      <w:r>
        <w:t xml:space="preserve">3.2.3.3 业务规则</w:t>
      </w:r>
    </w:p>
    <w:p>
      <w:pPr>
        <w:pStyle w:val="3"/>
      </w:pPr>
      <w:r>
        <w:t xml:space="preserve">（1）排班计划需提前一周发布。</w:t>
      </w:r>
    </w:p>
    <w:p>
      <w:pPr>
        <w:pStyle w:val="3"/>
      </w:pPr>
      <w:r>
        <w:t xml:space="preserve">（2）调班需经过审批流程。</w:t>
      </w:r>
    </w:p>
    <w:p>
      <w:pPr>
        <w:pStyle w:val="8"/>
      </w:pPr>
      <w:r>
        <w:t xml:space="preserve">3.2.3.4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班次ID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班次规则标识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排班日期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日期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排班ID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排班状态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已发布/未发布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排班计划发布状态</w:t>
            </w:r>
          </w:p>
        </w:tc>
      </w:tr>
    </w:tbl>
    <w:p>
      <w:pPr>
        <w:pStyle w:val="6"/>
        <w:rPr>
          <w:rFonts w:hint="eastAsia"/>
        </w:rPr>
      </w:pPr>
      <w:r>
        <w:t xml:space="preserve">3.2.4 业务功能四：打卡采集管理</w:t>
      </w:r>
    </w:p>
    <w:p>
      <w:pPr>
        <w:pStyle w:val="8"/>
        <w:rPr>
          <w:rFonts w:hint="eastAsia"/>
        </w:rPr>
      </w:pPr>
      <w:r>
        <w:t xml:space="preserve">3.2.4.1 业务流程</w:t>
      </w:r>
    </w:p>
    <w:p>
      <w:pPr>
        <w:pStyle w:val="3"/>
      </w:pPr>
      <w:r>
        <w:t xml:space="preserve">1、员工通过指定方式（如指纹、移动端）打卡。</w:t>
      </w:r>
    </w:p>
    <w:p>
      <w:pPr>
        <w:pStyle w:val="3"/>
      </w:pPr>
      <w:r>
        <w:t xml:space="preserve">2、系统记录打卡时间、地点等信息。</w:t>
      </w:r>
    </w:p>
    <w:p>
      <w:pPr>
        <w:pStyle w:val="3"/>
      </w:pPr>
      <w:r>
        <w:t xml:space="preserve">3、系统验证打卡数据的合法性（如是否在排班时间内）。</w:t>
      </w:r>
    </w:p>
    <w:p>
      <w:pPr>
        <w:pStyle w:val="3"/>
      </w:pPr>
      <w:r>
        <w:t xml:space="preserve">4、打卡数据同步至考勤统计模块。</w:t>
      </w:r>
    </w:p>
    <w:p>
      <w:pPr>
        <w:pStyle w:val="8"/>
        <w:rPr>
          <w:rFonts w:hint="eastAsia"/>
        </w:rPr>
      </w:pPr>
      <w:r>
        <w:t xml:space="preserve">3.2.4.2 业务功能详述</w:t>
      </w:r>
    </w:p>
    <w:p>
      <w:pPr>
        <w:pStyle w:val="3"/>
      </w:pPr>
      <w:r>
        <w:t xml:space="preserve">**多种打卡方式**：支持指纹、人脸识别、移动端打卡。</w:t>
      </w:r>
    </w:p>
    <w:p>
      <w:pPr>
        <w:pStyle w:val="3"/>
      </w:pPr>
      <w:r>
        <w:t xml:space="preserve">**异常检测**：提供打卡异常检测（如迟到、早退、缺卡）。</w:t>
      </w:r>
    </w:p>
    <w:p>
      <w:pPr>
        <w:pStyle w:val="3"/>
      </w:pPr>
      <w:r>
        <w:t xml:space="preserve">**实时查询**：支持打卡数据的实时查询和历史回溯。</w:t>
      </w:r>
    </w:p>
    <w:p>
      <w:pPr>
        <w:pStyle w:val="8"/>
        <w:rPr>
          <w:rFonts w:hint="eastAsia"/>
        </w:rPr>
      </w:pPr>
      <w:r>
        <w:t xml:space="preserve">3.2.4.3 业务规则</w:t>
      </w:r>
    </w:p>
    <w:p>
      <w:pPr>
        <w:pStyle w:val="3"/>
      </w:pPr>
      <w:r>
        <w:t xml:space="preserve">（1）打卡数据需实时同步至考勤统计模块。</w:t>
      </w:r>
    </w:p>
    <w:p>
      <w:pPr>
        <w:pStyle w:val="3"/>
      </w:pPr>
      <w:r>
        <w:t xml:space="preserve">（2）打卡异常需触发告警通知。</w:t>
      </w:r>
    </w:p>
    <w:p>
      <w:pPr>
        <w:pStyle w:val="8"/>
      </w:pPr>
      <w:r>
        <w:t xml:space="preserve">3.2.4.4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打卡地点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GPS坐标或设备标识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正常/异常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打卡数据状态</w:t>
            </w:r>
          </w:p>
        </w:tc>
      </w:tr>
    </w:tbl>
    <w:p>
      <w:pPr>
        <w:pStyle w:val="6"/>
        <w:rPr>
          <w:rFonts w:hint="eastAsia"/>
        </w:rPr>
      </w:pPr>
      <w:r>
        <w:t xml:space="preserve">3.2.5 业务功能五：移动打卡管理</w:t>
      </w:r>
    </w:p>
    <w:p>
      <w:pPr>
        <w:pStyle w:val="8"/>
        <w:rPr>
          <w:rFonts w:hint="eastAsia"/>
        </w:rPr>
      </w:pPr>
      <w:r>
        <w:t xml:space="preserve">3.2.5.1 业务流程</w:t>
      </w:r>
    </w:p>
    <w:p>
      <w:pPr>
        <w:pStyle w:val="3"/>
      </w:pPr>
      <w:r>
        <w:t xml:space="preserve">1、员工通过移动端应用（如企业微信、钉钉）进行打卡。</w:t>
      </w:r>
    </w:p>
    <w:p>
      <w:pPr>
        <w:pStyle w:val="3"/>
      </w:pPr>
      <w:r>
        <w:t xml:space="preserve">2、系统自动获取打卡时间、地理位置和设备信息。</w:t>
      </w:r>
    </w:p>
    <w:p>
      <w:pPr>
        <w:pStyle w:val="3"/>
      </w:pPr>
      <w:r>
        <w:t xml:space="preserve">3、系统验证打卡数据的合法性（如是否在排班时间内、是否在指定范围内）。</w:t>
      </w:r>
    </w:p>
    <w:p>
      <w:pPr>
        <w:pStyle w:val="3"/>
      </w:pPr>
      <w:r>
        <w:t xml:space="preserve">4、打卡数据同步至考勤统计模块，生成实时考勤记录。</w:t>
      </w:r>
    </w:p>
    <w:p>
      <w:pPr>
        <w:pStyle w:val="8"/>
        <w:rPr>
          <w:rFonts w:hint="eastAsia"/>
        </w:rPr>
      </w:pPr>
      <w:r>
        <w:t xml:space="preserve">3.2.5.2 业务功能详述</w:t>
      </w:r>
    </w:p>
    <w:p>
      <w:pPr>
        <w:pStyle w:val="3"/>
      </w:pPr>
      <w:r>
        <w:t xml:space="preserve">**多平台支持**：支持iOS和Android移动端打卡。</w:t>
      </w:r>
    </w:p>
    <w:p>
      <w:pPr>
        <w:pStyle w:val="3"/>
      </w:pPr>
      <w:r>
        <w:t xml:space="preserve">**打卡提醒**：提供打卡提醒功能，避免员工忘记打卡。</w:t>
      </w:r>
    </w:p>
    <w:p>
      <w:pPr>
        <w:pStyle w:val="3"/>
      </w:pPr>
      <w:r>
        <w:t xml:space="preserve">**异常检测**：支持打卡异常检测（如迟到、早退、缺卡），并自动触发告警通知。</w:t>
      </w:r>
    </w:p>
    <w:p>
      <w:pPr>
        <w:pStyle w:val="3"/>
      </w:pPr>
      <w:r>
        <w:t xml:space="preserve">**地点配置**：支持打卡地点的灵活配置（如允许员工在指定范围内打卡）。</w:t>
      </w:r>
    </w:p>
    <w:p>
      <w:pPr>
        <w:pStyle w:val="8"/>
        <w:rPr>
          <w:rFonts w:hint="eastAsia"/>
        </w:rPr>
      </w:pPr>
      <w:r>
        <w:t xml:space="preserve">3.2.5.3 业务规则</w:t>
      </w:r>
    </w:p>
    <w:p>
      <w:pPr>
        <w:pStyle w:val="3"/>
      </w:pPr>
      <w:r>
        <w:t xml:space="preserve">（1）移动打卡需绑定员工账号，确保打卡数据的唯一性。</w:t>
      </w:r>
    </w:p>
    <w:p>
      <w:pPr>
        <w:pStyle w:val="3"/>
      </w:pPr>
      <w:r>
        <w:t xml:space="preserve">（2）打卡数据需实时同步至考勤统计模块，避免数据延迟。</w:t>
      </w:r>
    </w:p>
    <w:p>
      <w:pPr>
        <w:pStyle w:val="3"/>
      </w:pPr>
      <w:r>
        <w:t xml:space="preserve">（3）打卡异常（如不在指定范围内）需触发告警通知，并记录异常原因。</w:t>
      </w:r>
    </w:p>
    <w:p>
      <w:pPr>
        <w:pStyle w:val="3"/>
      </w:pPr>
      <w:r>
        <w:t xml:space="preserve">（4）打卡数据需保留至少6个月，便于后续审计。</w:t>
      </w:r>
    </w:p>
    <w:p>
      <w:pPr>
        <w:pStyle w:val="8"/>
      </w:pPr>
      <w:r>
        <w:t xml:space="preserve">3.2.5.4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打卡地点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GPS坐标或设备标识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设备类型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iOS/Android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移动设备类型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5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网络状态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在线/离线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打卡时的网络状态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正常/异常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打卡数据状态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如迟到、早退、缺卡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同步时间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数据同步至服务器的时间</w:t>
            </w:r>
          </w:p>
        </w:tc>
      </w:tr>
    </w:tbl>
    <w:p>
      <w:pPr>
        <w:pStyle w:val="6"/>
        <w:rPr>
          <w:rFonts w:hint="eastAsia"/>
        </w:rPr>
      </w:pPr>
      <w:r>
        <w:t xml:space="preserve">3.2.6 业务功能六：外勤打卡管理</w:t>
      </w:r>
    </w:p>
    <w:p>
      <w:pPr>
        <w:pStyle w:val="8"/>
        <w:rPr>
          <w:rFonts w:hint="eastAsia"/>
        </w:rPr>
      </w:pPr>
      <w:r>
        <w:t xml:space="preserve">3.2.6.1 业务流程</w:t>
      </w:r>
    </w:p>
    <w:p>
      <w:pPr>
        <w:pStyle w:val="3"/>
      </w:pPr>
      <w:r>
        <w:t xml:space="preserve">1、员工在外勤任务开始前，通过移动端申请外勤打卡权限。</w:t>
      </w:r>
    </w:p>
    <w:p>
      <w:pPr>
        <w:pStyle w:val="3"/>
      </w:pPr>
      <w:r>
        <w:t xml:space="preserve">2、管理员或部门负责人审批外勤打卡申请。</w:t>
      </w:r>
    </w:p>
    <w:p>
      <w:pPr>
        <w:pStyle w:val="3"/>
      </w:pPr>
      <w:r>
        <w:t xml:space="preserve">3、员工在外勤任务期间进行打卡，系统记录打卡时间、地点和任务信息。</w:t>
      </w:r>
    </w:p>
    <w:p>
      <w:pPr>
        <w:pStyle w:val="3"/>
      </w:pPr>
      <w:r>
        <w:t xml:space="preserve">4、系统验证打卡数据的合法性（如是否在任务范围内）。</w:t>
      </w:r>
    </w:p>
    <w:p>
      <w:pPr>
        <w:pStyle w:val="3"/>
      </w:pPr>
      <w:r>
        <w:t xml:space="preserve">5、打卡数据同步至考勤统计模块，生成外勤考勤记录。</w:t>
      </w:r>
    </w:p>
    <w:p>
      <w:pPr>
        <w:pStyle w:val="8"/>
        <w:rPr>
          <w:rFonts w:hint="eastAsia"/>
        </w:rPr>
      </w:pPr>
      <w:r>
        <w:t xml:space="preserve">3.2.6.2 业务功能详述</w:t>
      </w:r>
    </w:p>
    <w:p>
      <w:pPr>
        <w:pStyle w:val="3"/>
      </w:pPr>
      <w:r>
        <w:t xml:space="preserve">**申请与审批**：支持外勤打卡的申请和审批流程。</w:t>
      </w:r>
    </w:p>
    <w:p>
      <w:pPr>
        <w:pStyle w:val="3"/>
      </w:pPr>
      <w:r>
        <w:t xml:space="preserve">**任务配置**：提供外勤任务的灵活配置（如任务地点、时间范围）。</w:t>
      </w:r>
    </w:p>
    <w:p>
      <w:pPr>
        <w:pStyle w:val="3"/>
      </w:pPr>
      <w:r>
        <w:t xml:space="preserve">**异常检测**：支持外勤打卡异常检测（如超出任务范围），并自动触发告警通知。</w:t>
      </w:r>
    </w:p>
    <w:p>
      <w:pPr>
        <w:pStyle w:val="3"/>
      </w:pPr>
      <w:r>
        <w:t xml:space="preserve">**统计报表**：支持外勤打卡数据的统计报表生成（如外勤时长、任务完成率）。</w:t>
      </w:r>
    </w:p>
    <w:p>
      <w:pPr>
        <w:pStyle w:val="8"/>
        <w:rPr>
          <w:rFonts w:hint="eastAsia"/>
        </w:rPr>
      </w:pPr>
      <w:r>
        <w:t xml:space="preserve">3.2.6.3 业务规则</w:t>
      </w:r>
    </w:p>
    <w:p>
      <w:pPr>
        <w:pStyle w:val="3"/>
      </w:pPr>
      <w:r>
        <w:t xml:space="preserve">（1）外勤打卡需提前申请，未经审批的打卡视为无效。</w:t>
      </w:r>
    </w:p>
    <w:p>
      <w:pPr>
        <w:pStyle w:val="3"/>
      </w:pPr>
      <w:r>
        <w:t xml:space="preserve">（2）外勤打卡数据需实时同步至考勤统计模块，避免数据延迟。</w:t>
      </w:r>
    </w:p>
    <w:p>
      <w:pPr>
        <w:pStyle w:val="3"/>
      </w:pPr>
      <w:r>
        <w:t xml:space="preserve">（3）外勤打卡异常（如超出任务范围）需触发告警通知，并记录异常原因。</w:t>
      </w:r>
    </w:p>
    <w:p>
      <w:pPr>
        <w:pStyle w:val="3"/>
      </w:pPr>
      <w:r>
        <w:t xml:space="preserve">（4）外勤打卡数据需保留至少6个月，便于后续审计。</w:t>
      </w:r>
    </w:p>
    <w:p>
      <w:pPr>
        <w:pStyle w:val="8"/>
      </w:pPr>
      <w:r>
        <w:t xml:space="preserve">3.2.6.4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外勤任务ID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外勤任务唯一标识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打卡地点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GPS坐标或设备标识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5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任务范围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外勤任务允许的范围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外勤打卡记录ID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正常/异常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打卡数据状态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如超出任务范围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同步时间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数据同步至服务器的时间</w:t>
            </w:r>
          </w:p>
        </w:tc>
      </w:tr>
    </w:tbl>
    <w:p>
      <w:pPr>
        <w:pStyle w:val="6"/>
        <w:rPr>
          <w:rFonts w:hint="eastAsia"/>
        </w:rPr>
      </w:pPr>
      <w:r>
        <w:t xml:space="preserve">3.2.7 业务功能七：请假管理</w:t>
      </w:r>
    </w:p>
    <w:p>
      <w:pPr>
        <w:pStyle w:val="8"/>
        <w:rPr>
          <w:rFonts w:hint="eastAsia"/>
        </w:rPr>
      </w:pPr>
      <w:r>
        <w:t xml:space="preserve">3.2.7.1 业务流程</w:t>
      </w:r>
    </w:p>
    <w:p>
      <w:pPr>
        <w:pStyle w:val="3"/>
      </w:pPr>
      <w:r>
        <w:t xml:space="preserve">1、员工通过移动端或Web端提交请假申请。</w:t>
      </w:r>
    </w:p>
    <w:p>
      <w:pPr>
        <w:pStyle w:val="3"/>
      </w:pPr>
      <w:r>
        <w:t xml:space="preserve">2、管理员或部门负责人审批请假申请。</w:t>
      </w:r>
    </w:p>
    <w:p>
      <w:pPr>
        <w:pStyle w:val="3"/>
      </w:pPr>
      <w:r>
        <w:t xml:space="preserve">3、系统记录请假时间、类型和审批状态。</w:t>
      </w:r>
    </w:p>
    <w:p>
      <w:pPr>
        <w:pStyle w:val="3"/>
      </w:pPr>
      <w:r>
        <w:t xml:space="preserve">4、请假数据同步至考勤统计模块，生成请假记录。</w:t>
      </w:r>
    </w:p>
    <w:p>
      <w:pPr>
        <w:pStyle w:val="3"/>
      </w:pPr>
      <w:r>
        <w:t xml:space="preserve">5、系统自动调整员工的排班计划，避免考勤异常。</w:t>
      </w:r>
    </w:p>
    <w:p>
      <w:pPr>
        <w:pStyle w:val="8"/>
        <w:rPr>
          <w:rFonts w:hint="eastAsia"/>
        </w:rPr>
      </w:pPr>
      <w:r>
        <w:t xml:space="preserve">3.2.7.2 业务功能详述</w:t>
      </w:r>
    </w:p>
    <w:p>
      <w:pPr>
        <w:pStyle w:val="3"/>
      </w:pPr>
      <w:r>
        <w:t xml:space="preserve">**多种请假类型**：支持年假、病假、事假等请假类型。</w:t>
      </w:r>
    </w:p>
    <w:p>
      <w:pPr>
        <w:pStyle w:val="3"/>
      </w:pPr>
      <w:r>
        <w:t xml:space="preserve">**灵活配置**：提供请假申请的灵活配置（如单日请假、多日请假）。</w:t>
      </w:r>
    </w:p>
    <w:p>
      <w:pPr>
        <w:pStyle w:val="3"/>
      </w:pPr>
      <w:r>
        <w:t xml:space="preserve">**异常检测**：支持请假异常检测（如请假超期），并自动触发告警通知。</w:t>
      </w:r>
    </w:p>
    <w:p>
      <w:pPr>
        <w:pStyle w:val="3"/>
      </w:pPr>
      <w:r>
        <w:t xml:space="preserve">**统计报表**：支持请假数据的统计报表生成（如请假时长、请假类型分布）。</w:t>
      </w:r>
    </w:p>
    <w:p>
      <w:pPr>
        <w:pStyle w:val="8"/>
        <w:rPr>
          <w:rFonts w:hint="eastAsia"/>
        </w:rPr>
      </w:pPr>
      <w:r>
        <w:t xml:space="preserve">3.2.7.3 业务规则</w:t>
      </w:r>
    </w:p>
    <w:p>
      <w:pPr>
        <w:pStyle w:val="3"/>
      </w:pPr>
      <w:r>
        <w:t xml:space="preserve">（1）请假需提前申请，未经审批的请假视为无效。</w:t>
      </w:r>
    </w:p>
    <w:p>
      <w:pPr>
        <w:pStyle w:val="3"/>
      </w:pPr>
      <w:r>
        <w:t xml:space="preserve">（2）请假数据需实时同步至考勤统计模块，避免数据延迟。</w:t>
      </w:r>
    </w:p>
    <w:p>
      <w:pPr>
        <w:pStyle w:val="3"/>
      </w:pPr>
      <w:r>
        <w:t xml:space="preserve">（3）请假异常（如请假超期）需触发告警通知，并记录异常原因。</w:t>
      </w:r>
    </w:p>
    <w:p>
      <w:pPr>
        <w:pStyle w:val="3"/>
      </w:pPr>
      <w:r>
        <w:t xml:space="preserve">（4）请假数据需保留至少6个月，便于后续审计。</w:t>
      </w:r>
    </w:p>
    <w:p>
      <w:pPr>
        <w:pStyle w:val="8"/>
      </w:pPr>
      <w:r>
        <w:t xml:space="preserve">3.2.7.4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年假/病假/事假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请假类型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请假开始时间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请假结束时间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5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请假详细原因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已审批/未审批/已拒绝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请假审批状态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如请假超期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同步时间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数据同步至服务器的时间</w:t>
            </w:r>
          </w:p>
        </w:tc>
      </w:tr>
    </w:tbl>
    <w:p>
      <w:pPr>
        <w:pStyle w:val="6"/>
        <w:rPr>
          <w:rFonts w:hint="eastAsia"/>
        </w:rPr>
      </w:pPr>
      <w:r>
        <w:t xml:space="preserve">3.2.8 业务功能八：加班管理</w:t>
      </w:r>
    </w:p>
    <w:p>
      <w:pPr>
        <w:pStyle w:val="8"/>
        <w:rPr>
          <w:rFonts w:hint="eastAsia"/>
        </w:rPr>
      </w:pPr>
      <w:r>
        <w:t xml:space="preserve">3.2.8.1 业务流程</w:t>
      </w:r>
    </w:p>
    <w:p>
      <w:pPr>
        <w:pStyle w:val="3"/>
      </w:pPr>
      <w:r>
        <w:t xml:space="preserve">1、员工通过移动端或Web端提交加班申请。</w:t>
      </w:r>
    </w:p>
    <w:p>
      <w:pPr>
        <w:pStyle w:val="3"/>
      </w:pPr>
      <w:r>
        <w:t xml:space="preserve">2、管理员或部门负责人审批加班申请。</w:t>
      </w:r>
    </w:p>
    <w:p>
      <w:pPr>
        <w:pStyle w:val="3"/>
      </w:pPr>
      <w:r>
        <w:t xml:space="preserve">3、系统记录加班时间、类型和审批状态。</w:t>
      </w:r>
    </w:p>
    <w:p>
      <w:pPr>
        <w:pStyle w:val="3"/>
      </w:pPr>
      <w:r>
        <w:t xml:space="preserve">4、加班数据同步至考勤统计模块，生成加班记录。</w:t>
      </w:r>
    </w:p>
    <w:p>
      <w:pPr>
        <w:pStyle w:val="3"/>
      </w:pPr>
      <w:r>
        <w:t xml:space="preserve">5、系统自动调整员工的考勤统计，避免考勤异常。</w:t>
      </w:r>
    </w:p>
    <w:p>
      <w:pPr>
        <w:pStyle w:val="8"/>
        <w:rPr>
          <w:rFonts w:hint="eastAsia"/>
        </w:rPr>
      </w:pPr>
      <w:r>
        <w:t xml:space="preserve">3.2.8.2 业务功能详述</w:t>
      </w:r>
    </w:p>
    <w:p>
      <w:pPr>
        <w:pStyle w:val="3"/>
      </w:pPr>
      <w:r>
        <w:t xml:space="preserve">**多种加班类型**：支持工作日加班、节假日加班等加班类型。</w:t>
      </w:r>
    </w:p>
    <w:p>
      <w:pPr>
        <w:pStyle w:val="3"/>
      </w:pPr>
      <w:r>
        <w:t xml:space="preserve">**灵活配置**：提供加班申请的灵活配置（如单日加班、多日加班）。</w:t>
      </w:r>
    </w:p>
    <w:p>
      <w:pPr>
        <w:pStyle w:val="3"/>
      </w:pPr>
      <w:r>
        <w:t xml:space="preserve">**异常检测**：支持加班异常检测（如加班超时），并自动触发告警通知。</w:t>
      </w:r>
    </w:p>
    <w:p>
      <w:pPr>
        <w:pStyle w:val="3"/>
      </w:pPr>
      <w:r>
        <w:t xml:space="preserve">**统计报表**：支持加班数据的统计报表生成（如加班时长、加班类型分布）。</w:t>
      </w:r>
    </w:p>
    <w:p>
      <w:pPr>
        <w:pStyle w:val="8"/>
        <w:rPr>
          <w:rFonts w:hint="eastAsia"/>
        </w:rPr>
      </w:pPr>
      <w:r>
        <w:t xml:space="preserve">3.2.8.3 业务规则</w:t>
      </w:r>
    </w:p>
    <w:p>
      <w:pPr>
        <w:pStyle w:val="3"/>
      </w:pPr>
      <w:r>
        <w:t xml:space="preserve">（1）加班需提前申请，未经审批的加班视为无效。</w:t>
      </w:r>
    </w:p>
    <w:p>
      <w:pPr>
        <w:pStyle w:val="3"/>
      </w:pPr>
      <w:r>
        <w:t xml:space="preserve">（2）加班数据需实时同步至考勤统计模块，避免数据延迟。</w:t>
      </w:r>
    </w:p>
    <w:p>
      <w:pPr>
        <w:pStyle w:val="3"/>
      </w:pPr>
      <w:r>
        <w:t xml:space="preserve">（3）加班异常（如加班超时）需触发告警通知，并记录异常原因。</w:t>
      </w:r>
    </w:p>
    <w:p>
      <w:pPr>
        <w:pStyle w:val="3"/>
      </w:pPr>
      <w:r>
        <w:t xml:space="preserve">（4）加班数据需保留至少6个月，便于后续审计。</w:t>
      </w:r>
    </w:p>
    <w:p>
      <w:pPr>
        <w:pStyle w:val="8"/>
      </w:pPr>
      <w:r>
        <w:t xml:space="preserve">3.2.8.4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工作日加班/节假日加班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加班类型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加班开始时间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加班结束时间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5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加班详细原因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已审批/未审批/已拒绝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加班审批状态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如加班超时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同步时间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数据同步至服务器的时间</w:t>
            </w:r>
          </w:p>
        </w:tc>
      </w:tr>
    </w:tbl>
    <w:p>
      <w:pPr>
        <w:pStyle w:val="6"/>
        <w:rPr>
          <w:rFonts w:hint="eastAsia"/>
        </w:rPr>
      </w:pPr>
      <w:r>
        <w:t xml:space="preserve">3.2.9 业务功能九：出差与外出管理</w:t>
      </w:r>
    </w:p>
    <w:p>
      <w:pPr>
        <w:pStyle w:val="8"/>
        <w:rPr>
          <w:rFonts w:hint="eastAsia"/>
        </w:rPr>
      </w:pPr>
      <w:r>
        <w:t xml:space="preserve">3.2.9.1 业务流程</w:t>
      </w:r>
    </w:p>
    <w:p>
      <w:pPr>
        <w:pStyle w:val="3"/>
      </w:pPr>
      <w:r>
        <w:t xml:space="preserve">1、员工通过移动端或Web端提交出差或外出申请。</w:t>
      </w:r>
    </w:p>
    <w:p>
      <w:pPr>
        <w:pStyle w:val="3"/>
      </w:pPr>
      <w:r>
        <w:t xml:space="preserve">2、管理员或部门负责人审批申请。</w:t>
      </w:r>
    </w:p>
    <w:p>
      <w:pPr>
        <w:pStyle w:val="3"/>
      </w:pPr>
      <w:r>
        <w:t xml:space="preserve">3、系统记录出差或外出的时间、地点和审批状态。</w:t>
      </w:r>
    </w:p>
    <w:p>
      <w:pPr>
        <w:pStyle w:val="3"/>
      </w:pPr>
      <w:r>
        <w:t xml:space="preserve">4、出差或外出数据同步至考勤统计模块，生成记录。</w:t>
      </w:r>
    </w:p>
    <w:p>
      <w:pPr>
        <w:pStyle w:val="3"/>
      </w:pPr>
      <w:r>
        <w:t xml:space="preserve">5、系统自动调整员工的排班计划，避免考勤异常。</w:t>
      </w:r>
    </w:p>
    <w:p>
      <w:pPr>
        <w:pStyle w:val="8"/>
        <w:rPr>
          <w:rFonts w:hint="eastAsia"/>
        </w:rPr>
      </w:pPr>
      <w:r>
        <w:t xml:space="preserve">3.2.9.2 业务功能详述</w:t>
      </w:r>
    </w:p>
    <w:p>
      <w:pPr>
        <w:pStyle w:val="3"/>
      </w:pPr>
      <w:r>
        <w:t xml:space="preserve">**申请与审批**：支持出差和外出的申请与审批流程。</w:t>
      </w:r>
    </w:p>
    <w:p>
      <w:pPr>
        <w:pStyle w:val="3"/>
      </w:pPr>
      <w:r>
        <w:t xml:space="preserve">**灵活配置**：提供出差或外出的灵活配置（如单日或多日）。</w:t>
      </w:r>
    </w:p>
    <w:p>
      <w:pPr>
        <w:pStyle w:val="3"/>
      </w:pPr>
      <w:r>
        <w:t xml:space="preserve">**异常检测**：支持异常检测（如超出申请范围），并自动触发告警通知。</w:t>
      </w:r>
    </w:p>
    <w:p>
      <w:pPr>
        <w:pStyle w:val="3"/>
      </w:pPr>
      <w:r>
        <w:t xml:space="preserve">**统计报表**：支持出差或外出数据的统计报表生成（如出差频率、外出时长）。</w:t>
      </w:r>
    </w:p>
    <w:p>
      <w:pPr>
        <w:pStyle w:val="8"/>
        <w:rPr>
          <w:rFonts w:hint="eastAsia"/>
        </w:rPr>
      </w:pPr>
      <w:r>
        <w:t xml:space="preserve">3.2.9.3 业务规则</w:t>
      </w:r>
    </w:p>
    <w:p>
      <w:pPr>
        <w:pStyle w:val="3"/>
      </w:pPr>
      <w:r>
        <w:t xml:space="preserve">（1）出差或外出需提前申请，未经审批的视为无效。</w:t>
      </w:r>
    </w:p>
    <w:p>
      <w:pPr>
        <w:pStyle w:val="3"/>
      </w:pPr>
      <w:r>
        <w:t xml:space="preserve">（2）数据需实时同步至考勤统计模块，避免数据延迟。</w:t>
      </w:r>
    </w:p>
    <w:p>
      <w:pPr>
        <w:pStyle w:val="3"/>
      </w:pPr>
      <w:r>
        <w:t xml:space="preserve">（3）异常情况需触发告警通知，并记录原因。</w:t>
      </w:r>
    </w:p>
    <w:p>
      <w:pPr>
        <w:pStyle w:val="3"/>
      </w:pPr>
      <w:r>
        <w:t xml:space="preserve">（4）数据需保留至少6个月，便于后续审计。</w:t>
      </w:r>
    </w:p>
    <w:p>
      <w:pPr>
        <w:pStyle w:val="8"/>
      </w:pPr>
      <w:r>
        <w:t xml:space="preserve">3.2.9.4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出差/外出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申请类型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开始时间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结束时间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5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地点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出差或外出的地点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6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详细原因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已审批/未审批/已拒绝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如超出范围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同步时间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数据同步至服务器的时间</w:t>
            </w:r>
          </w:p>
        </w:tc>
      </w:tr>
    </w:tbl>
    <w:p>
      <w:pPr>
        <w:pStyle w:val="6"/>
        <w:rPr>
          <w:rFonts w:hint="eastAsia"/>
        </w:rPr>
      </w:pPr>
      <w:r>
        <w:t xml:space="preserve">3.2.10 业务功能十：调休额度管理</w:t>
      </w:r>
    </w:p>
    <w:p>
      <w:pPr>
        <w:pStyle w:val="8"/>
        <w:rPr>
          <w:rFonts w:hint="eastAsia"/>
        </w:rPr>
      </w:pPr>
      <w:r>
        <w:t xml:space="preserve">3.2.10.1 业务流程</w:t>
      </w:r>
    </w:p>
    <w:p>
      <w:pPr>
        <w:pStyle w:val="3"/>
      </w:pPr>
      <w:r>
        <w:t xml:space="preserve">1、系统根据员工的加班记录自动计算调休额度。</w:t>
      </w:r>
    </w:p>
    <w:p>
      <w:pPr>
        <w:pStyle w:val="3"/>
      </w:pPr>
      <w:r>
        <w:t xml:space="preserve">2、员工通过移动端或Web端查询调休额度。</w:t>
      </w:r>
    </w:p>
    <w:p>
      <w:pPr>
        <w:pStyle w:val="3"/>
      </w:pPr>
      <w:r>
        <w:t xml:space="preserve">3、员工申请使用调休额度。</w:t>
      </w:r>
    </w:p>
    <w:p>
      <w:pPr>
        <w:pStyle w:val="3"/>
      </w:pPr>
      <w:r>
        <w:t xml:space="preserve">4、管理员或部门负责人审批调休申请。</w:t>
      </w:r>
    </w:p>
    <w:p>
      <w:pPr>
        <w:pStyle w:val="3"/>
      </w:pPr>
      <w:r>
        <w:t xml:space="preserve">5、系统记录调休使用情况并更新剩余额度。</w:t>
      </w:r>
    </w:p>
    <w:p>
      <w:pPr>
        <w:pStyle w:val="8"/>
        <w:rPr>
          <w:rFonts w:hint="eastAsia"/>
        </w:rPr>
      </w:pPr>
      <w:r>
        <w:t xml:space="preserve">3.2.10.2 业务功能详述</w:t>
      </w:r>
    </w:p>
    <w:p>
      <w:pPr>
        <w:pStyle w:val="3"/>
      </w:pPr>
      <w:r>
        <w:t xml:space="preserve">**自动计算**：支持调休额度的自动计算和更新。</w:t>
      </w:r>
    </w:p>
    <w:p>
      <w:pPr>
        <w:pStyle w:val="3"/>
      </w:pPr>
      <w:r>
        <w:t xml:space="preserve">**实时查询**：提供调休额度的实时查询功能。</w:t>
      </w:r>
    </w:p>
    <w:p>
      <w:pPr>
        <w:pStyle w:val="3"/>
      </w:pPr>
      <w:r>
        <w:t xml:space="preserve">**灵活配置**：支持调休申请的灵活配置（如单日或多日）。</w:t>
      </w:r>
    </w:p>
    <w:p>
      <w:pPr>
        <w:pStyle w:val="3"/>
      </w:pPr>
      <w:r>
        <w:t xml:space="preserve">**统计报表**：提供调休数据的统计报表生成（如额度使用率）。</w:t>
      </w:r>
    </w:p>
    <w:p>
      <w:pPr>
        <w:pStyle w:val="8"/>
        <w:rPr>
          <w:rFonts w:hint="eastAsia"/>
        </w:rPr>
      </w:pPr>
      <w:r>
        <w:t xml:space="preserve">3.2.10.3 业务规则</w:t>
      </w:r>
    </w:p>
    <w:p>
      <w:pPr>
        <w:pStyle w:val="3"/>
      </w:pPr>
      <w:r>
        <w:t xml:space="preserve">（1）调休额度需基于加班记录自动生成。</w:t>
      </w:r>
    </w:p>
    <w:p>
      <w:pPr>
        <w:pStyle w:val="3"/>
      </w:pPr>
      <w:r>
        <w:t xml:space="preserve">（2）调休申请需提前审批，未经审批的视为无效。</w:t>
      </w:r>
    </w:p>
    <w:p>
      <w:pPr>
        <w:pStyle w:val="3"/>
      </w:pPr>
      <w:r>
        <w:t xml:space="preserve">（3）数据需实时同步至考勤统计模块。</w:t>
      </w:r>
    </w:p>
    <w:p>
      <w:pPr>
        <w:pStyle w:val="8"/>
      </w:pPr>
      <w:r>
        <w:t xml:space="preserve">3.2.10.4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调休时长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开始时间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结束时间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5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详细原因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剩余额度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已审批/未审批/已拒绝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审批状态</w:t>
            </w:r>
          </w:p>
        </w:tc>
      </w:tr>
    </w:tbl>
    <w:p>
      <w:pPr>
        <w:pStyle w:val="6"/>
        <w:rPr>
          <w:rFonts w:hint="eastAsia"/>
        </w:rPr>
      </w:pPr>
      <w:r>
        <w:t xml:space="preserve">3.2.11 业务功能11：异常识别与校验</w:t>
      </w:r>
    </w:p>
    <w:p>
      <w:pPr>
        <w:pStyle w:val="8"/>
        <w:rPr>
          <w:rFonts w:hint="eastAsia"/>
        </w:rPr>
      </w:pPr>
      <w:r>
        <w:t xml:space="preserve">3.2.11.1 业务流程</w:t>
      </w:r>
    </w:p>
    <w:p>
      <w:pPr>
        <w:pStyle w:val="3"/>
      </w:pPr>
      <w:r>
        <w:t xml:space="preserve">1、系统自动分析考勤数据（如打卡、请假、加班等）。</w:t>
      </w:r>
    </w:p>
    <w:p>
      <w:pPr>
        <w:pStyle w:val="3"/>
      </w:pPr>
      <w:r>
        <w:t xml:space="preserve">2、识别异常情况（如迟到、早退、缺卡、超时加班）。</w:t>
      </w:r>
    </w:p>
    <w:p>
      <w:pPr>
        <w:pStyle w:val="3"/>
      </w:pPr>
      <w:r>
        <w:t xml:space="preserve">3、生成异常报告并触发告警通知。</w:t>
      </w:r>
    </w:p>
    <w:p>
      <w:pPr>
        <w:pStyle w:val="3"/>
      </w:pPr>
      <w:r>
        <w:t xml:space="preserve">4、管理员或部门负责人处理异常。</w:t>
      </w:r>
    </w:p>
    <w:p>
      <w:pPr>
        <w:pStyle w:val="3"/>
      </w:pPr>
      <w:r>
        <w:t xml:space="preserve">5、系统记录处理结果并更新考勤统计。</w:t>
      </w:r>
    </w:p>
    <w:p>
      <w:pPr>
        <w:pStyle w:val="8"/>
        <w:rPr>
          <w:rFonts w:hint="eastAsia"/>
        </w:rPr>
      </w:pPr>
      <w:r>
        <w:t xml:space="preserve">3.2.11.2 业务功能详述</w:t>
      </w:r>
    </w:p>
    <w:p>
      <w:pPr>
        <w:pStyle w:val="3"/>
      </w:pPr>
      <w:r>
        <w:t xml:space="preserve">**多种异常类型**：支持迟到、早退、缺卡、超时加班等异常识别。</w:t>
      </w:r>
    </w:p>
    <w:p>
      <w:pPr>
        <w:pStyle w:val="3"/>
      </w:pPr>
      <w:r>
        <w:t xml:space="preserve">**实时查询**：提供异常数据的实时查询和历史回溯。</w:t>
      </w:r>
    </w:p>
    <w:p>
      <w:pPr>
        <w:pStyle w:val="3"/>
      </w:pPr>
      <w:r>
        <w:t xml:space="preserve">**灵活处理**：支持异常处理的灵活配置（如自动修正或人工处理）。</w:t>
      </w:r>
    </w:p>
    <w:p>
      <w:pPr>
        <w:pStyle w:val="3"/>
      </w:pPr>
      <w:r>
        <w:t xml:space="preserve">**统计报表**：提供异常数据的统计报表生成（如异常频率、处理效率）。</w:t>
      </w:r>
    </w:p>
    <w:p>
      <w:pPr>
        <w:pStyle w:val="8"/>
        <w:rPr>
          <w:rFonts w:hint="eastAsia"/>
        </w:rPr>
      </w:pPr>
      <w:r>
        <w:t xml:space="preserve">3.2.11.3 业务规则</w:t>
      </w:r>
    </w:p>
    <w:p>
      <w:pPr>
        <w:pStyle w:val="3"/>
      </w:pPr>
      <w:r>
        <w:t xml:space="preserve">（1）异常数据需实时同步至考勤统计模块。</w:t>
      </w:r>
    </w:p>
    <w:p>
      <w:pPr>
        <w:pStyle w:val="3"/>
      </w:pPr>
      <w:r>
        <w:t xml:space="preserve">（2）异常处理需记录详细原因和处理结果。</w:t>
      </w:r>
    </w:p>
    <w:p>
      <w:pPr>
        <w:pStyle w:val="8"/>
      </w:pPr>
      <w:r>
        <w:t xml:space="preserve">3.2.11.4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迟到/早退/缺卡/超时加班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异常类型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详细原因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已处理/未处理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处理结果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修正/忽略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处理结果</w:t>
            </w:r>
          </w:p>
        </w:tc>
      </w:tr>
    </w:tbl>
    <w:p>
      <w:pPr>
        <w:pStyle w:val="6"/>
        <w:rPr>
          <w:rFonts w:hint="eastAsia"/>
        </w:rPr>
      </w:pPr>
      <w:r>
        <w:t xml:space="preserve">3.2.12 业务功能12：补卡申诉管理</w:t>
      </w:r>
    </w:p>
    <w:p>
      <w:pPr>
        <w:pStyle w:val="8"/>
        <w:rPr>
          <w:rFonts w:hint="eastAsia"/>
        </w:rPr>
      </w:pPr>
      <w:r>
        <w:t xml:space="preserve">3.2.12.1 业务流程</w:t>
      </w:r>
    </w:p>
    <w:p>
      <w:pPr>
        <w:pStyle w:val="3"/>
      </w:pPr>
      <w:r>
        <w:t xml:space="preserve">1、员工通过移动端或Web端提交补卡申诉。</w:t>
      </w:r>
    </w:p>
    <w:p>
      <w:pPr>
        <w:pStyle w:val="3"/>
      </w:pPr>
      <w:r>
        <w:t xml:space="preserve">2、管理员或部门负责人审批申诉。</w:t>
      </w:r>
    </w:p>
    <w:p>
      <w:pPr>
        <w:pStyle w:val="3"/>
      </w:pPr>
      <w:r>
        <w:t xml:space="preserve">3、系统记录申诉时间、原因和审批状态。</w:t>
      </w:r>
    </w:p>
    <w:p>
      <w:pPr>
        <w:pStyle w:val="3"/>
      </w:pPr>
      <w:r>
        <w:t xml:space="preserve">4、申诉数据同步至考勤统计模块，生成记录。</w:t>
      </w:r>
    </w:p>
    <w:p>
      <w:pPr>
        <w:pStyle w:val="3"/>
      </w:pPr>
      <w:r>
        <w:t xml:space="preserve">5、系统自动调整员工的考勤统计，避免异常。</w:t>
      </w:r>
    </w:p>
    <w:p>
      <w:pPr>
        <w:pStyle w:val="8"/>
        <w:rPr>
          <w:rFonts w:hint="eastAsia"/>
        </w:rPr>
      </w:pPr>
      <w:r>
        <w:t xml:space="preserve">3.2.12.2 业务功能详述</w:t>
      </w:r>
    </w:p>
    <w:p>
      <w:pPr>
        <w:pStyle w:val="3"/>
      </w:pPr>
      <w:r>
        <w:t xml:space="preserve">**申请与审批**：支持补卡申诉的申请与审批流程。</w:t>
      </w:r>
    </w:p>
    <w:p>
      <w:pPr>
        <w:pStyle w:val="3"/>
      </w:pPr>
      <w:r>
        <w:t xml:space="preserve">**实时查询**：提供申诉数据的实时查询和历史回溯。</w:t>
      </w:r>
    </w:p>
    <w:p>
      <w:pPr>
        <w:pStyle w:val="3"/>
      </w:pPr>
      <w:r>
        <w:t xml:space="preserve">**统计报表**：支持申诉数据的统计报表生成（如申诉频率、处理效率）。</w:t>
      </w:r>
    </w:p>
    <w:p>
      <w:pPr>
        <w:pStyle w:val="8"/>
        <w:rPr>
          <w:rFonts w:hint="eastAsia"/>
        </w:rPr>
      </w:pPr>
      <w:r>
        <w:t xml:space="preserve">3.2.12.3 业务规则</w:t>
      </w:r>
    </w:p>
    <w:p>
      <w:pPr>
        <w:pStyle w:val="3"/>
      </w:pPr>
      <w:r>
        <w:t xml:space="preserve">（1）补卡申诉需提供详细原因和证明材料。</w:t>
      </w:r>
    </w:p>
    <w:p>
      <w:pPr>
        <w:pStyle w:val="3"/>
      </w:pPr>
      <w:r>
        <w:t xml:space="preserve">（2）申诉数据需实时同步至考勤统计模块。</w:t>
      </w:r>
    </w:p>
    <w:p>
      <w:pPr>
        <w:pStyle w:val="8"/>
      </w:pPr>
      <w:r>
        <w:t xml:space="preserve">3.2.12.4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申诉时间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详细原因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证明材料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附件或链接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已审批/未审批/已拒绝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处理结果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修正/忽略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处理结果</w:t>
            </w:r>
          </w:p>
        </w:tc>
      </w:tr>
    </w:tbl>
    <w:p>
      <w:pPr>
        <w:pStyle w:val="6"/>
        <w:rPr>
          <w:rFonts w:hint="eastAsia"/>
        </w:rPr>
      </w:pPr>
      <w:r>
        <w:t xml:space="preserve">3.2.13 业务功能13：审批通知协同</w:t>
      </w:r>
    </w:p>
    <w:p>
      <w:pPr>
        <w:pStyle w:val="8"/>
        <w:rPr>
          <w:rFonts w:hint="eastAsia"/>
        </w:rPr>
      </w:pPr>
      <w:r>
        <w:t xml:space="preserve">3.2.13.1 业务流程</w:t>
      </w:r>
    </w:p>
    <w:p>
      <w:pPr>
        <w:pStyle w:val="3"/>
      </w:pPr>
      <w:r>
        <w:t xml:space="preserve">1、员工提交考勤相关申请（如请假、加班、调休等）。</w:t>
      </w:r>
    </w:p>
    <w:p>
      <w:pPr>
        <w:pStyle w:val="3"/>
      </w:pPr>
      <w:r>
        <w:t xml:space="preserve">2、系统自动生成审批通知并推送至相关审批人（如部门负责人、HR）。</w:t>
      </w:r>
    </w:p>
    <w:p>
      <w:pPr>
        <w:pStyle w:val="3"/>
      </w:pPr>
      <w:r>
        <w:t xml:space="preserve">3、审批人通过移动端或Web端处理审批任务。</w:t>
      </w:r>
    </w:p>
    <w:p>
      <w:pPr>
        <w:pStyle w:val="3"/>
      </w:pPr>
      <w:r>
        <w:t xml:space="preserve">4、系统记录审批结果并同步至考勤统计模块。</w:t>
      </w:r>
    </w:p>
    <w:p>
      <w:pPr>
        <w:pStyle w:val="3"/>
      </w:pPr>
      <w:r>
        <w:t xml:space="preserve">5、员工收到审批结果通知，并可在系统中查看详细记录。</w:t>
      </w:r>
    </w:p>
    <w:p>
      <w:pPr>
        <w:pStyle w:val="8"/>
        <w:rPr>
          <w:rFonts w:hint="eastAsia"/>
        </w:rPr>
      </w:pPr>
      <w:r>
        <w:t xml:space="preserve">3.2.13.2 业务功能详述</w:t>
      </w:r>
    </w:p>
    <w:p>
      <w:pPr>
        <w:pStyle w:val="3"/>
      </w:pPr>
      <w:r>
        <w:t xml:space="preserve">**多种通知方式**：支持邮件、短信、企业微信、钉钉等通知方式。</w:t>
      </w:r>
    </w:p>
    <w:p>
      <w:pPr>
        <w:pStyle w:val="3"/>
      </w:pPr>
      <w:r>
        <w:t xml:space="preserve">**优先级设置**：提供审批任务的优先级设置，确保紧急申请快速处理。</w:t>
      </w:r>
    </w:p>
    <w:p>
      <w:pPr>
        <w:pStyle w:val="3"/>
      </w:pPr>
      <w:r>
        <w:t xml:space="preserve">**实时查询**：支持审批记录的实时查询和历史回溯。</w:t>
      </w:r>
    </w:p>
    <w:p>
      <w:pPr>
        <w:pStyle w:val="3"/>
      </w:pPr>
      <w:r>
        <w:t xml:space="preserve">**超时检测**：提供审批超时检测功能，自动提醒未处理的审批任务。</w:t>
      </w:r>
    </w:p>
    <w:p>
      <w:pPr>
        <w:pStyle w:val="3"/>
      </w:pPr>
      <w:r>
        <w:t xml:space="preserve">**统计报表**：支持审批数据的统计报表生成（如审批效率、驳回率）。</w:t>
      </w:r>
    </w:p>
    <w:p>
      <w:pPr>
        <w:pStyle w:val="8"/>
        <w:rPr>
          <w:rFonts w:hint="eastAsia"/>
        </w:rPr>
      </w:pPr>
      <w:r>
        <w:t xml:space="preserve">3.2.13.3 业务规则</w:t>
      </w:r>
    </w:p>
    <w:p>
      <w:pPr>
        <w:pStyle w:val="3"/>
      </w:pPr>
      <w:r>
        <w:t xml:space="preserve">（1）审批通知需实时推送至审批人，避免延迟。</w:t>
      </w:r>
    </w:p>
    <w:p>
      <w:pPr>
        <w:pStyle w:val="3"/>
      </w:pPr>
      <w:r>
        <w:t xml:space="preserve">（2）审批任务需在指定时间内处理，超时视为自动驳回。</w:t>
      </w:r>
    </w:p>
    <w:p>
      <w:pPr>
        <w:pStyle w:val="3"/>
      </w:pPr>
      <w:r>
        <w:t xml:space="preserve">（3）审批数据需保留至少6个月，便于后续审计。</w:t>
      </w:r>
    </w:p>
    <w:p>
      <w:pPr>
        <w:pStyle w:val="8"/>
      </w:pPr>
      <w:r>
        <w:t xml:space="preserve">3.2.13.4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请假/加班/调休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申请类型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审批人ID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审批人唯一标识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5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通知方式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邮件/短信/企业微信/钉钉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通知方式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已审批/未审批/已驳回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通知状态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已发送/未发送/发送失败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通知状态</w:t>
            </w:r>
          </w:p>
        </w:tc>
      </w:tr>
    </w:tbl>
    <w:p>
      <w:pPr>
        <w:pStyle w:val="6"/>
        <w:rPr>
          <w:rFonts w:hint="eastAsia"/>
        </w:rPr>
      </w:pPr>
      <w:r>
        <w:t xml:space="preserve">3.2.14 业务功能14：主管工作台</w:t>
      </w:r>
    </w:p>
    <w:p>
      <w:pPr>
        <w:pStyle w:val="8"/>
        <w:rPr>
          <w:rFonts w:hint="eastAsia"/>
        </w:rPr>
      </w:pPr>
      <w:r>
        <w:t xml:space="preserve">3.2.14.1 业务流程</w:t>
      </w:r>
    </w:p>
    <w:p>
      <w:pPr>
        <w:pStyle w:val="3"/>
      </w:pPr>
      <w:r>
        <w:t xml:space="preserve">1、主管登录系统，进入工作台模块。</w:t>
      </w:r>
    </w:p>
    <w:p>
      <w:pPr>
        <w:pStyle w:val="3"/>
      </w:pPr>
      <w:r>
        <w:t xml:space="preserve">2、系统展示部门员工的考勤数据（如打卡记录、请假申请、加班统计）。</w:t>
      </w:r>
    </w:p>
    <w:p>
      <w:pPr>
        <w:pStyle w:val="3"/>
      </w:pPr>
      <w:r>
        <w:t xml:space="preserve">3、主管可对异常考勤数据进行处理（如审批请假、补卡申诉）。</w:t>
      </w:r>
    </w:p>
    <w:p>
      <w:pPr>
        <w:pStyle w:val="3"/>
      </w:pPr>
      <w:r>
        <w:t xml:space="preserve">4、系统记录处理结果并同步至考勤统计模块。</w:t>
      </w:r>
    </w:p>
    <w:p>
      <w:pPr>
        <w:pStyle w:val="3"/>
      </w:pPr>
      <w:r>
        <w:t xml:space="preserve">5、主管可生成部门考勤报表，用于管理决策。</w:t>
      </w:r>
    </w:p>
    <w:p>
      <w:pPr>
        <w:pStyle w:val="8"/>
        <w:rPr>
          <w:rFonts w:hint="eastAsia"/>
        </w:rPr>
      </w:pPr>
      <w:r>
        <w:t xml:space="preserve">3.2.14.2 业务功能详述</w:t>
      </w:r>
    </w:p>
    <w:p>
      <w:pPr>
        <w:pStyle w:val="3"/>
      </w:pPr>
      <w:r>
        <w:t xml:space="preserve">**可视化展示**：提供部门考勤数据的可视化展示（如日历视图、图表）。</w:t>
      </w:r>
    </w:p>
    <w:p>
      <w:pPr>
        <w:pStyle w:val="3"/>
      </w:pPr>
      <w:r>
        <w:t xml:space="preserve">**快速处理**：支持异常考勤数据的快速处理（如批量审批）。</w:t>
      </w:r>
    </w:p>
    <w:p>
      <w:pPr>
        <w:pStyle w:val="3"/>
      </w:pPr>
      <w:r>
        <w:t xml:space="preserve">**灵活配置**：提供考勤报表的灵活配置（如按时间范围、员工筛选）。</w:t>
      </w:r>
    </w:p>
    <w:p>
      <w:pPr>
        <w:pStyle w:val="3"/>
      </w:pPr>
      <w:r>
        <w:t xml:space="preserve">**多终端访问**：支持主管工作台的多终端访问（如PC端、移动端）。</w:t>
      </w:r>
    </w:p>
    <w:p>
      <w:pPr>
        <w:pStyle w:val="3"/>
      </w:pPr>
      <w:r>
        <w:t xml:space="preserve">**实时同步**：提供考勤数据的实时同步功能，确保数据一致性。</w:t>
      </w:r>
    </w:p>
    <w:p>
      <w:pPr>
        <w:pStyle w:val="8"/>
        <w:rPr>
          <w:rFonts w:hint="eastAsia"/>
        </w:rPr>
      </w:pPr>
      <w:r>
        <w:t xml:space="preserve">3.2.14.3 业务规则</w:t>
      </w:r>
    </w:p>
    <w:p>
      <w:pPr>
        <w:pStyle w:val="3"/>
      </w:pPr>
      <w:r>
        <w:t xml:space="preserve">（1）主管工作台仅对部门负责人及以上权限开放。</w:t>
      </w:r>
    </w:p>
    <w:p>
      <w:pPr>
        <w:pStyle w:val="3"/>
      </w:pPr>
      <w:r>
        <w:t xml:space="preserve">（2）考勤数据需实时更新，避免信息滞后。</w:t>
      </w:r>
    </w:p>
    <w:p>
      <w:pPr>
        <w:pStyle w:val="3"/>
      </w:pPr>
      <w:r>
        <w:t xml:space="preserve">（3）异常处理需记录详细原因和处理结果。</w:t>
      </w:r>
    </w:p>
    <w:p>
      <w:pPr>
        <w:pStyle w:val="8"/>
      </w:pPr>
      <w:r>
        <w:t xml:space="preserve">3.2.14.4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主管ID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主管唯一标识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部门ID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部门唯一标识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时间范围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至 YYYY-MM-DD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迟到/早退/缺卡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筛选条件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已处理/未处理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报表生成时间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</w:tbl>
    <w:p>
      <w:pPr>
        <w:pStyle w:val="6"/>
        <w:rPr>
          <w:rFonts w:hint="eastAsia"/>
        </w:rPr>
      </w:pPr>
      <w:r>
        <w:t xml:space="preserve">3.2.15 业务功能15：员工自助服务</w:t>
      </w:r>
    </w:p>
    <w:p>
      <w:pPr>
        <w:pStyle w:val="8"/>
        <w:rPr>
          <w:rFonts w:hint="eastAsia"/>
        </w:rPr>
      </w:pPr>
      <w:r>
        <w:t xml:space="preserve">3.2.15.1 业务流程</w:t>
      </w:r>
    </w:p>
    <w:p>
      <w:pPr>
        <w:pStyle w:val="3"/>
      </w:pPr>
      <w:r>
        <w:t xml:space="preserve">1、员工登录系统，进入自助服务模块。</w:t>
      </w:r>
    </w:p>
    <w:p>
      <w:pPr>
        <w:pStyle w:val="3"/>
      </w:pPr>
      <w:r>
        <w:t xml:space="preserve">2、员工可查询个人考勤数据（如打卡记录、请假余额、加班统计）。</w:t>
      </w:r>
    </w:p>
    <w:p>
      <w:pPr>
        <w:pStyle w:val="3"/>
      </w:pPr>
      <w:r>
        <w:t xml:space="preserve">3、员工可提交考勤相关申请（如请假、调休、补卡申诉）。</w:t>
      </w:r>
    </w:p>
    <w:p>
      <w:pPr>
        <w:pStyle w:val="3"/>
      </w:pPr>
      <w:r>
        <w:t xml:space="preserve">4、系统记录申请并推送至审批人。</w:t>
      </w:r>
    </w:p>
    <w:p>
      <w:pPr>
        <w:pStyle w:val="3"/>
      </w:pPr>
      <w:r>
        <w:t xml:space="preserve">5、员工可实时查看申请状态和处理结果。</w:t>
      </w:r>
    </w:p>
    <w:p>
      <w:pPr>
        <w:pStyle w:val="8"/>
        <w:rPr>
          <w:rFonts w:hint="eastAsia"/>
        </w:rPr>
      </w:pPr>
      <w:r>
        <w:t xml:space="preserve">3.2.15.2 业务功能详述</w:t>
      </w:r>
    </w:p>
    <w:p>
      <w:pPr>
        <w:pStyle w:val="3"/>
      </w:pPr>
      <w:r>
        <w:t xml:space="preserve">**可视化展示**：提供个人考勤数据的可视化展示（如日历视图、图表）。</w:t>
      </w:r>
    </w:p>
    <w:p>
      <w:pPr>
        <w:pStyle w:val="3"/>
      </w:pPr>
      <w:r>
        <w:t xml:space="preserve">**灵活申请**：支持考勤申请的灵活提交（如单日或多日）。</w:t>
      </w:r>
    </w:p>
    <w:p>
      <w:pPr>
        <w:pStyle w:val="3"/>
      </w:pPr>
      <w:r>
        <w:t xml:space="preserve">**实时查询**：提供申请状态的实时查询功能。</w:t>
      </w:r>
    </w:p>
    <w:p>
      <w:pPr>
        <w:pStyle w:val="3"/>
      </w:pPr>
      <w:r>
        <w:t xml:space="preserve">**多终端访问**：支持自助服务的多终端访问（如PC端、移动端）。</w:t>
      </w:r>
    </w:p>
    <w:p>
      <w:pPr>
        <w:pStyle w:val="3"/>
      </w:pPr>
      <w:r>
        <w:t xml:space="preserve">**实时同步**：提供考勤数据的实时同步功能，确保数据一致性。</w:t>
      </w:r>
    </w:p>
    <w:p>
      <w:pPr>
        <w:pStyle w:val="8"/>
        <w:rPr>
          <w:rFonts w:hint="eastAsia"/>
        </w:rPr>
      </w:pPr>
      <w:r>
        <w:t xml:space="preserve">3.2.15.3 业务规则</w:t>
      </w:r>
    </w:p>
    <w:p>
      <w:pPr>
        <w:pStyle w:val="3"/>
      </w:pPr>
      <w:r>
        <w:t xml:space="preserve">（1）自助服务仅对员工本人开放，权限隔离严格。</w:t>
      </w:r>
    </w:p>
    <w:p>
      <w:pPr>
        <w:pStyle w:val="3"/>
      </w:pPr>
      <w:r>
        <w:t xml:space="preserve">（2）考勤数据需实时更新，避免信息滞后。</w:t>
      </w:r>
    </w:p>
    <w:p>
      <w:pPr>
        <w:pStyle w:val="3"/>
      </w:pPr>
      <w:r>
        <w:t xml:space="preserve">（3）申请提交需符合企业考勤政策。</w:t>
      </w:r>
    </w:p>
    <w:p>
      <w:pPr>
        <w:pStyle w:val="8"/>
      </w:pPr>
      <w:r>
        <w:t xml:space="preserve">3.2.15.4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查询时间范围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至 YYYY-MM-DD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请假/调休/补卡申诉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申请类型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查询记录ID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已提交/已审批/已驳回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数据更新时间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</w:tbl>
    <w:p>
      <w:pPr>
        <w:pStyle w:val="6"/>
        <w:rPr>
          <w:rFonts w:hint="eastAsia"/>
        </w:rPr>
      </w:pPr>
      <w:r>
        <w:t xml:space="preserve">3.2.16 业务功能16：月结、薪资接口与统计审计</w:t>
      </w:r>
    </w:p>
    <w:p>
      <w:pPr>
        <w:pStyle w:val="8"/>
        <w:rPr>
          <w:rFonts w:hint="eastAsia"/>
        </w:rPr>
      </w:pPr>
      <w:r>
        <w:t xml:space="preserve">3.2.16.1 业务流程</w:t>
      </w:r>
    </w:p>
    <w:p>
      <w:pPr>
        <w:pStyle w:val="3"/>
      </w:pPr>
      <w:r>
        <w:t xml:space="preserve">1、系统在每月末自动执行考勤月结操作，生成考勤汇总数据。</w:t>
      </w:r>
    </w:p>
    <w:p>
      <w:pPr>
        <w:pStyle w:val="3"/>
      </w:pPr>
      <w:r>
        <w:t xml:space="preserve">2、考勤汇总数据通过接口同步至薪资系统，用于薪资计算。</w:t>
      </w:r>
    </w:p>
    <w:p>
      <w:pPr>
        <w:pStyle w:val="3"/>
      </w:pPr>
      <w:r>
        <w:t xml:space="preserve">3、系统生成考勤统计报表（如出勤率、异常率）。</w:t>
      </w:r>
    </w:p>
    <w:p>
      <w:pPr>
        <w:pStyle w:val="3"/>
      </w:pPr>
      <w:r>
        <w:t xml:space="preserve">4、审计人员可对考勤数据进行审计，确保数据准确性。</w:t>
      </w:r>
    </w:p>
    <w:p>
      <w:pPr>
        <w:pStyle w:val="3"/>
      </w:pPr>
      <w:r>
        <w:t xml:space="preserve">5、系统记录审计结果并生成审计报告。</w:t>
      </w:r>
    </w:p>
    <w:p>
      <w:pPr>
        <w:pStyle w:val="8"/>
        <w:rPr>
          <w:rFonts w:hint="eastAsia"/>
        </w:rPr>
      </w:pPr>
      <w:r>
        <w:t xml:space="preserve">3.2.16.2 业务功能详述</w:t>
      </w:r>
    </w:p>
    <w:p>
      <w:pPr>
        <w:pStyle w:val="3"/>
      </w:pPr>
      <w:r>
        <w:t xml:space="preserve">**自动化月结**：支持考勤月结的自动化处理，避免人工干预。</w:t>
      </w:r>
    </w:p>
    <w:p>
      <w:pPr>
        <w:pStyle w:val="3"/>
      </w:pPr>
      <w:r>
        <w:t xml:space="preserve">**无缝对接**：提供与薪资系统的无缝对接，确保数据一致性。</w:t>
      </w:r>
    </w:p>
    <w:p>
      <w:pPr>
        <w:pStyle w:val="3"/>
      </w:pPr>
      <w:r>
        <w:t xml:space="preserve">**灵活报表**：支持考勤统计报表的灵活配置（如按部门、岗位筛选）。</w:t>
      </w:r>
    </w:p>
    <w:p>
      <w:pPr>
        <w:pStyle w:val="3"/>
      </w:pPr>
      <w:r>
        <w:t xml:space="preserve">**审计功能**：提供审计功能的权限控制，确保数据安全。</w:t>
      </w:r>
    </w:p>
    <w:p>
      <w:pPr>
        <w:pStyle w:val="3"/>
      </w:pPr>
      <w:r>
        <w:t xml:space="preserve">**报告生成**：支持审计报告的自动生成和导出。</w:t>
      </w:r>
    </w:p>
    <w:p>
      <w:pPr>
        <w:pStyle w:val="8"/>
        <w:rPr>
          <w:rFonts w:hint="eastAsia"/>
        </w:rPr>
      </w:pPr>
      <w:r>
        <w:t xml:space="preserve">3.2.16.3 业务规则</w:t>
      </w:r>
    </w:p>
    <w:p>
      <w:pPr>
        <w:pStyle w:val="3"/>
      </w:pPr>
      <w:r>
        <w:t xml:space="preserve">（1）月结操作需在指定时间内完成，避免薪资计算延迟。</w:t>
      </w:r>
    </w:p>
    <w:p>
      <w:pPr>
        <w:pStyle w:val="3"/>
      </w:pPr>
      <w:r>
        <w:t xml:space="preserve">（2）接口数据需加密传输，确保数据安全。</w:t>
      </w:r>
    </w:p>
    <w:p>
      <w:pPr>
        <w:pStyle w:val="3"/>
      </w:pPr>
      <w:r>
        <w:t xml:space="preserve">（3）审计数据需保留至少12个月，便于后续核查。</w:t>
      </w:r>
    </w:p>
    <w:p>
      <w:pPr>
        <w:pStyle w:val="8"/>
      </w:pPr>
      <w:r>
        <w:t xml:space="preserve">3.2.16.4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月份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部门ID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部门唯一标识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审计人员ID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审计人员唯一标识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接口密钥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用于数据加密传输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月结记录ID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接口同步状态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成功/失败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接口同步状态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审计报告ID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审计报告唯一标识</w:t>
            </w:r>
          </w:p>
        </w:tc>
      </w:tr>
    </w:tbl>
    <w:p>
      <w:pPr>
        <w:pStyle w:val="5"/>
        <w:numPr>
          <w:ilvl w:val="1"/>
          <w:numId w:val="2"/>
        </w:numPr>
        <w:spacing w:line="360" w:lineRule="auto"/>
        <w:rPr>
          <w:rFonts w:hint="eastAsia" w:ascii="宋体" w:eastAsia="宋体"/>
        </w:rPr>
      </w:pPr>
      <w:bookmarkStart w:id="28" w:name="_Toc193096900"/>
      <w:r>
        <w:rPr>
          <w:rFonts w:hint="eastAsia" w:ascii="宋体" w:eastAsia="宋体"/>
        </w:rPr>
        <w:t>特色系统需求</w:t>
      </w:r>
      <w:bookmarkEnd w:id="28"/>
    </w:p>
    <w:p>
      <w:pPr>
        <w:pStyle w:val="6"/>
        <w:numPr>
          <w:ilvl w:val="2"/>
          <w:numId w:val="2"/>
        </w:numPr>
        <w:rPr>
          <w:rFonts w:hint="eastAsia"/>
        </w:rPr>
      </w:pPr>
      <w:bookmarkStart w:id="29" w:name="_Toc193096901"/>
      <w:r>
        <w:rPr>
          <w:rFonts w:hint="eastAsia"/>
        </w:rPr>
        <w:t>支付系统</w:t>
      </w:r>
      <w:bookmarkEnd w:id="29"/>
    </w:p>
    <w:p>
      <w:pPr>
        <w:pStyle w:val="3"/>
      </w:pPr>
      <w:r>
        <w:t xml:space="preserve">本期涉及范围；支持考勤异常罚款的自动计算和扣款。提供罚款记录的实时查询和历史回溯。本期不涉及范围；不支持与第三方支付平台的直接对接。不支持员工自助缴纳罚款功能。</w:t>
      </w:r>
    </w:p>
    <w:p>
      <w:pPr>
        <w:pStyle w:val="6"/>
        <w:numPr>
          <w:ilvl w:val="2"/>
          <w:numId w:val="2"/>
        </w:numPr>
      </w:pPr>
      <w:bookmarkStart w:id="61" w:name="_GoBack"/>
      <w:bookmarkEnd w:id="61"/>
      <w:bookmarkStart w:id="30" w:name="_Toc193096902"/>
      <w:r>
        <w:rPr>
          <w:rFonts w:hint="eastAsia"/>
        </w:rPr>
        <w:t>回单系统</w:t>
      </w:r>
      <w:bookmarkEnd w:id="30"/>
    </w:p>
    <w:p>
      <w:pPr>
        <w:pStyle w:val="3"/>
      </w:pPr>
      <w:r>
        <w:t xml:space="preserve">本期涉及范围； 支持考勤记录的电子回单生成和下载。 提供回单的批量导出功能。 本期不涉及范围；</w:t>
      </w:r>
    </w:p>
    <w:p>
      <w:pPr>
        <w:pStyle w:val="6"/>
        <w:numPr>
          <w:ilvl w:val="2"/>
          <w:numId w:val="2"/>
        </w:numPr>
      </w:pPr>
      <w:bookmarkStart w:id="31" w:name="_Toc193096903"/>
      <w:r>
        <w:rPr>
          <w:rFonts w:hint="eastAsia"/>
        </w:rPr>
        <w:t>报表</w:t>
      </w:r>
      <w:bookmarkEnd w:id="31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bookmarkStart w:id="32" w:name="_Toc193096904"/>
      <w:r>
        <w:rPr>
          <w:rFonts w:hint="eastAsia"/>
        </w:rPr>
        <w:t>询证函需求</w:t>
      </w:r>
      <w:bookmarkEnd w:id="32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bookmarkStart w:id="34" w:name="_Toc193096905"/>
      <w:r>
        <w:rPr>
          <w:rFonts w:hint="eastAsia"/>
        </w:rPr>
        <w:t>京智柜面需求</w:t>
      </w:r>
      <w:bookmarkEnd w:id="34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bookmarkStart w:id="35" w:name="_Toc193096906"/>
      <w:r>
        <w:rPr>
          <w:rFonts w:hint="eastAsia"/>
        </w:rPr>
        <w:t>核算引擎核算规则配置表</w:t>
      </w:r>
      <w:bookmarkEnd w:id="35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bookmarkStart w:id="36" w:name="_Toc193096907"/>
      <w:r>
        <w:rPr>
          <w:rFonts w:hint="eastAsia"/>
        </w:rPr>
        <w:t>对手信息</w:t>
      </w:r>
      <w:bookmarkEnd w:id="36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bookmarkStart w:id="37" w:name="_Toc193096908"/>
      <w:r>
        <w:rPr>
          <w:rFonts w:hint="eastAsia"/>
        </w:rPr>
        <w:t>通知类业务</w:t>
      </w:r>
      <w:bookmarkEnd w:id="37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r>
        <w:rPr>
          <w:rFonts w:hint="eastAsia"/>
        </w:rPr>
        <w:t xml:space="preserve"> </w:t>
      </w:r>
      <w:bookmarkStart w:id="38" w:name="_Toc193096909"/>
      <w:r>
        <w:rPr>
          <w:rFonts w:hint="eastAsia"/>
        </w:rPr>
        <w:t>联网核查系统</w:t>
      </w:r>
      <w:bookmarkEnd w:id="38"/>
    </w:p>
    <w:p>
      <w:pPr>
        <w:pStyle w:val="3"/>
      </w:pPr>
      <w:r>
        <w:t xml:space="preserve">本期涉及范围；支持员工打卡数据的联网核查（如验证地理位置真实性）。提供核查记录的实时查询功能。本期不涉及范围；不支持与公安系统的直接对接。</w:t>
      </w:r>
    </w:p>
    <w:p>
      <w:pPr>
        <w:pStyle w:val="4"/>
        <w:numPr>
          <w:ilvl w:val="0"/>
          <w:numId w:val="2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39" w:name="_Toc193096910"/>
      <w:r>
        <w:rPr>
          <w:rFonts w:hint="eastAsia" w:ascii="宋体"/>
          <w:sz w:val="36"/>
          <w:szCs w:val="36"/>
        </w:rPr>
        <w:t>数据要求</w:t>
      </w:r>
      <w:bookmarkEnd w:id="39"/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40" w:name="_Toc193096911"/>
      <w:r>
        <w:rPr>
          <w:rFonts w:hint="eastAsia"/>
        </w:rPr>
        <w:t>是否涉及使用外部数据</w:t>
      </w:r>
      <w:bookmarkEnd w:id="40"/>
    </w:p>
    <w:p>
      <w:pPr>
        <w:pStyle w:val="3"/>
      </w:pPr>
      <w:r>
        <w:t xml:space="preserve">员工考勤管理系统在设计上不涉及使用外部数据，所有数据均来源于企业内部系统，包括员工信息、考勤记录、排班计划等。</w:t>
      </w:r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41" w:name="_Toc193096912"/>
      <w:r>
        <w:rPr>
          <w:rFonts w:hint="eastAsia"/>
        </w:rPr>
        <w:t>外部数据是否含有与客户有关的信息</w:t>
      </w:r>
      <w:bookmarkEnd w:id="41"/>
    </w:p>
    <w:p>
      <w:pPr>
        <w:pStyle w:val="3"/>
      </w:pPr>
      <w:r>
        <w:t xml:space="preserve">由于系统不涉及外部数据，因此不存在与客户相关的信息存储或处理需求。所有数据均为企业内部员工考勤数据，严格遵循企业数据隐私政策。</w:t>
      </w:r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42" w:name="_Toc193096913"/>
      <w:r>
        <w:rPr>
          <w:rFonts w:hint="eastAsia"/>
        </w:rPr>
        <w:t>是否涉及监管报送</w:t>
      </w:r>
      <w:bookmarkEnd w:id="42"/>
    </w:p>
    <w:p>
      <w:pPr>
        <w:pStyle w:val="3"/>
      </w:pPr>
      <w:r>
        <w:t xml:space="preserve">系统不涉及监管报送需求，所有考勤数据仅用于企业内部管理，如薪资计算、绩效考核等。系统生成的统计报表仅供内部使用，不会对外报送。</w:t>
      </w:r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43" w:name="_Toc193096914"/>
      <w:r>
        <w:rPr>
          <w:rFonts w:hint="eastAsia"/>
        </w:rPr>
        <w:t>是否落实数据分级分类管控要求</w:t>
      </w:r>
      <w:bookmarkEnd w:id="43"/>
    </w:p>
    <w:p>
      <w:pPr>
        <w:pStyle w:val="3"/>
      </w:pPr>
      <w:r>
        <w:t xml:space="preserve">系统已全面落实企业数据分级分类管控要求，考勤数据根据敏感程度分为以下级别：； 高敏感数据：员工个人身份信息（如姓名、工号）、打卡地理位置。 中敏感数据：考勤异常记录（如迟到、早退）、请假原因。</w:t>
      </w:r>
    </w:p>
    <w:p>
      <w:pPr>
        <w:pStyle w:val="5"/>
        <w:numPr>
          <w:ilvl w:val="1"/>
          <w:numId w:val="2"/>
        </w:numPr>
      </w:pPr>
      <w:bookmarkStart w:id="44" w:name="_Toc193096915"/>
      <w:r>
        <w:rPr>
          <w:rFonts w:hint="eastAsia"/>
        </w:rPr>
        <w:t>数据挖掘分析需求</w:t>
      </w:r>
      <w:bookmarkEnd w:id="44"/>
    </w:p>
    <w:p>
      <w:pPr>
        <w:pStyle w:val="3"/>
      </w:pPr>
      <w:r>
        <w:t xml:space="preserve">系统支持对考勤数据进行基础的数据挖掘分析，包括：； 出勤趋势分析：按部门、岗位统计员工出勤率，识别异常波动。 请假模式分析：分析员工请假频率和类型，辅助人力资源政策优化。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45" w:name="_Toc193096916"/>
      <w:r>
        <w:rPr>
          <w:rFonts w:hint="eastAsia"/>
          <w:highlight w:val="yellow"/>
        </w:rPr>
        <w:t>是否差异化设置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“最小必要”数据权限</w:t>
      </w:r>
      <w:bookmarkEnd w:id="45"/>
    </w:p>
    <w:p>
      <w:pPr>
        <w:pStyle w:val="3"/>
      </w:pPr>
      <w:r>
        <w:t xml:space="preserve">本期按岗位职责和业务边界差异化配置数据权限，默认遵循“最小必要”原则；若存在统一权限场景，将在详细设计中补充原因说明和风险缓释措施。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46" w:name="_Toc193096917"/>
      <w:r>
        <w:rPr>
          <w:rFonts w:hint="eastAsia"/>
          <w:highlight w:val="yellow"/>
        </w:rPr>
        <w:t>是否涉及数据对外提供</w:t>
      </w:r>
      <w:bookmarkEnd w:id="46"/>
    </w:p>
    <w:p>
      <w:pPr>
        <w:pStyle w:val="3"/>
      </w:pPr>
      <w:r>
        <w:t xml:space="preserve">本期默认不涉及数据对外提供；如后续存在行外传输、共享或外部查询场景，需先完成内部审批并补充对外提供范围、对象、方式和安全控制要求。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47" w:name="_Toc193096918"/>
      <w:r>
        <w:rPr>
          <w:rFonts w:hint="eastAsia"/>
          <w:highlight w:val="yellow"/>
        </w:rPr>
        <w:t>是否涉及处理3级及以上数据</w:t>
      </w:r>
      <w:bookmarkEnd w:id="47"/>
    </w:p>
    <w:p>
      <w:pPr>
        <w:pStyle w:val="3"/>
      </w:pPr>
      <w:r>
        <w:t xml:space="preserve">本期默认按照数据分类分级管理制度开展识别与评估，当前未新增明确的3级及以上数据处理场景；如后续涉及高敏级数据，将逐项补充字段范围与控制要求。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48" w:name="_Toc193096919"/>
      <w:r>
        <w:rPr>
          <w:rFonts w:hint="eastAsia"/>
          <w:highlight w:val="yellow"/>
        </w:rPr>
        <w:t>是否涉及以下数据处理场景（多选）</w:t>
      </w:r>
      <w:bookmarkEnd w:id="48"/>
    </w:p>
    <w:p>
      <w:pPr>
        <w:pStyle w:val="3"/>
      </w:pPr>
      <w:r>
        <w:t xml:space="preserve">当前未新增需要单独审批的敏感数据处理场景；如后续涉及个人客户数据采集、批量查询展示、批量导出或向行外第三方传输数据，需同步补充身份认证、脱敏、下载限制和风险缓释措施。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0" w:name="_Toc193096920"/>
      <w:r>
        <w:rPr>
          <w:rFonts w:hint="eastAsia"/>
          <w:highlight w:val="yellow"/>
        </w:rPr>
        <w:t>是否涉及数据安全影响评估</w:t>
      </w:r>
      <w:bookmarkEnd w:id="50"/>
    </w:p>
    <w:p>
      <w:pPr>
        <w:pStyle w:val="3"/>
      </w:pPr>
      <w:r>
        <w:t xml:space="preserve">本期默认不单独触发数据安全影响评估；如后续新增高等级数据处理、新建系统或重大功能改造场景，将在上线前完成影响评估并附评估结论。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1" w:name="_Toc193096921"/>
      <w:r>
        <w:rPr>
          <w:rFonts w:hint="eastAsia"/>
          <w:highlight w:val="yellow"/>
        </w:rPr>
        <w:t>是否明确数据最短存储时间</w:t>
      </w:r>
      <w:bookmarkEnd w:id="51"/>
    </w:p>
    <w:p>
      <w:pPr>
        <w:pStyle w:val="3"/>
      </w:pPr>
      <w:r>
        <w:t xml:space="preserve">本期数据存储周期按照业务场景、合规要求和现网制度执行，默认明确最短存储时间并避免超期保留；如后续存在特殊存储场景，将补充具体保留期限和风险控制。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2" w:name="_Toc193096922"/>
      <w:r>
        <w:rPr>
          <w:rFonts w:hint="eastAsia"/>
          <w:highlight w:val="yellow"/>
        </w:rPr>
        <w:t>是否明确数据备份与恢复要求</w:t>
      </w:r>
      <w:bookmarkEnd w:id="52"/>
    </w:p>
    <w:p>
      <w:pPr>
        <w:pStyle w:val="3"/>
      </w:pPr>
      <w:r>
        <w:t xml:space="preserve">本期沿用现网数据备份与恢复基线，覆盖备份范围、备份频率、存储位置、恢复时间目标和恢复点目标，确保故障场景下关键数据可恢复。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3" w:name="_Toc193096923"/>
      <w:r>
        <w:rPr>
          <w:rFonts w:hint="eastAsia"/>
          <w:highlight w:val="yellow"/>
        </w:rPr>
        <w:t>是否明确数据操作日志记录要求</w:t>
      </w:r>
      <w:bookmarkEnd w:id="53"/>
    </w:p>
    <w:p>
      <w:pPr>
        <w:pStyle w:val="3"/>
      </w:pPr>
      <w:r>
        <w:t xml:space="preserve">本期默认对查询、导出、配置变更和敏感操作全量留痕，日志覆盖操作人员、时间、终端标识、操作对象和处理结果，并满足审计追溯要求。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4" w:name="_Toc193096924"/>
      <w:r>
        <w:rPr>
          <w:rFonts w:hint="eastAsia"/>
          <w:highlight w:val="yellow"/>
        </w:rPr>
        <w:t>是否明确数据安全风险监测范围与要求</w:t>
      </w:r>
      <w:bookmarkEnd w:id="54"/>
    </w:p>
    <w:p>
      <w:pPr>
        <w:pStyle w:val="3"/>
      </w:pPr>
      <w:r>
        <w:t xml:space="preserve">本期将风险监测纳入系统运行基线，覆盖访问异常、批量操作、敏感字段使用、导出传输和权限变更等重点场景，并结合告警机制进行持续监测。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5" w:name="_Toc193096925"/>
      <w:r>
        <w:rPr>
          <w:rFonts w:hint="eastAsia"/>
          <w:highlight w:val="yellow"/>
        </w:rPr>
        <w:t>是否审查模型开发加工目的与收集目的一致性</w:t>
      </w:r>
      <w:bookmarkEnd w:id="55"/>
    </w:p>
    <w:p>
      <w:pPr>
        <w:pStyle w:val="3"/>
      </w:pPr>
      <w:r>
        <w:t xml:space="preserve">本期默认遵循数据收集目的与加工目的保持一致的原则；如后续引入模型、算法或标签加工能力，将补充用途审查结论、伦理合规判断和审查留痕材料。</w:t>
      </w:r>
    </w:p>
    <w:p>
      <w:pPr>
        <w:pStyle w:val="4"/>
        <w:numPr>
          <w:ilvl w:val="0"/>
          <w:numId w:val="2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56" w:name="_Toc193096926"/>
      <w:r>
        <w:rPr>
          <w:rFonts w:hint="eastAsia" w:ascii="宋体"/>
          <w:sz w:val="36"/>
          <w:szCs w:val="36"/>
        </w:rPr>
        <w:t>非功能及系统级需求</w:t>
      </w:r>
      <w:bookmarkEnd w:id="56"/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57" w:name="_Toc193096927"/>
      <w:r>
        <w:rPr>
          <w:rFonts w:hint="eastAsia" w:ascii="宋体" w:eastAsia="宋体"/>
        </w:rPr>
        <w:t>非功能性需求</w:t>
      </w:r>
      <w:bookmarkEnd w:id="57"/>
    </w:p>
    <w:p>
      <w:pPr>
        <w:pStyle w:val="3"/>
      </w:pPr>
      <w:r>
        <w:t xml:space="preserve">响应时间：； - 普通操作（如打卡、查询）响应时间不超过1秒。 - 复杂操作（如生成报表）响应时间不超过5秒。 吞吐量：系统支持每秒处理1000次并发打卡请求。 容量：系统支持存储至少5年的考勤数据，预计总数据量不超过10TB。 身份认证：； - 支持多因素认证（如密码+短信验证码）。 - 登录失败超过5次后锁定账户30分钟。 数据安全：； - 高敏感数据加密存储，密钥由企业密钥管理系统管理。 - 数据传输使用TLS 1.2及以上协议加密。 权限控制：；</w:t>
      </w:r>
    </w:p>
    <w:p>
      <w:pPr>
        <w:pStyle w:val="5"/>
        <w:numPr>
          <w:ilvl w:val="1"/>
          <w:numId w:val="2"/>
        </w:numPr>
      </w:pPr>
      <w:bookmarkStart w:id="58" w:name="_Toc193096928"/>
      <w:r>
        <w:rPr>
          <w:rFonts w:hint="eastAsia"/>
        </w:rPr>
        <w:t>系统需求</w:t>
      </w:r>
      <w:bookmarkEnd w:id="58"/>
    </w:p>
    <w:p>
      <w:pPr>
        <w:pStyle w:val="3"/>
      </w:pPr>
      <w:r>
        <w:t xml:space="preserve">前端：基于Vue.js的响应式Web应用，支持PC和移动端访问。 后端：微服务架构，使用Spring Boot和MySQL数据库。 中间件：Redis缓存、RabbitMQ消息队列。 开发语言：Java（后端）、JavaScript（前端）。 数据库：MySQL 8.0，支持主从复制和读写分离。 缓存：Redis 6.0，用于高频数据缓存。 企业微信/钉钉：用于打卡数据采集和通知推送。 人力资源管理系统（HRMS）：用于员工组织架构同步。</w:t>
      </w:r>
    </w:p>
    <w:p>
      <w:pPr>
        <w:pStyle w:val="4"/>
        <w:spacing w:line="360" w:lineRule="auto"/>
        <w:jc w:val="left"/>
        <w:rPr>
          <w:rFonts w:ascii="宋体"/>
        </w:rPr>
      </w:pPr>
      <w:r>
        <w:rPr>
          <w:rFonts w:ascii="宋体"/>
        </w:rPr>
        <w:br w:type="page"/>
      </w:r>
      <w:bookmarkStart w:id="59" w:name="_Toc214765318"/>
      <w:bookmarkStart w:id="60" w:name="_Toc193096929"/>
      <w:r>
        <w:rPr>
          <w:rFonts w:hint="eastAsia" w:ascii="宋体"/>
        </w:rPr>
        <w:t>参考资料</w:t>
      </w:r>
      <w:bookmarkEnd w:id="59"/>
      <w:bookmarkEnd w:id="6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6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jc w:val="center"/>
    </w:pPr>
    <w:r>
      <w:rPr>
        <w:rFonts w:hint="eastAsia"/>
        <w:kern w:val="0"/>
      </w:rPr>
      <w:t>第</w:t>
    </w:r>
    <w:r>
      <w:rPr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6</w:t>
    </w:r>
    <w:r>
      <w:rPr>
        <w:kern w:val="0"/>
      </w:rPr>
      <w:fldChar w:fldCharType="end"/>
    </w:r>
    <w:r>
      <w:rPr>
        <w:kern w:val="0"/>
      </w:rPr>
      <w:t xml:space="preserve"> </w:t>
    </w:r>
    <w:r>
      <w:rPr>
        <w:rFonts w:hint="eastAsia"/>
        <w:kern w:val="0"/>
      </w:rPr>
      <w:t>页</w:t>
    </w:r>
    <w:r>
      <w:rPr>
        <w:kern w:val="0"/>
      </w:rPr>
      <w:t xml:space="preserve"> </w:t>
    </w:r>
    <w:r>
      <w:rPr>
        <w:rFonts w:hint="eastAsia"/>
        <w:kern w:val="0"/>
      </w:rPr>
      <w:t>共</w:t>
    </w:r>
    <w:r>
      <w:rPr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>
      <w:rPr>
        <w:kern w:val="0"/>
      </w:rPr>
      <w:t>22</w:t>
    </w:r>
    <w:r>
      <w:rPr>
        <w:kern w:val="0"/>
      </w:rPr>
      <w:fldChar w:fldCharType="end"/>
    </w:r>
    <w:r>
      <w:rPr>
        <w:rFonts w:hint="eastAsia"/>
        <w:kern w:val="0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single" w:color="auto" w:sz="6" w:space="3"/>
      </w:pBdr>
      <w:jc w:val="left"/>
      <w:rPr>
        <w:rFonts w:ascii="宋体"/>
        <w:sz w:val="13"/>
      </w:rPr>
    </w:pPr>
    <w:r>
      <w:rPr>
        <w:sz w:val="13"/>
      </w:rPr>
      <w:t xml:space="preserve">              </w:t>
    </w:r>
  </w:p>
  <w:p>
    <w:pPr>
      <w:pStyle w:val="21"/>
      <w:pBdr>
        <w:bottom w:val="single" w:color="auto" w:sz="6" w:space="3"/>
      </w:pBdr>
      <w:jc w:val="left"/>
    </w:pPr>
    <w:r>
      <w:rPr>
        <w:rFonts w:ascii="宋体"/>
        <w:sz w:val="13"/>
      </w:rPr>
      <w:t xml:space="preserve">             .</w:t>
    </w:r>
    <w:r>
      <w:rPr>
        <w:rFonts w:ascii="宋体"/>
      </w:rPr>
      <w:t xml:space="preserve">     </w:t>
    </w:r>
    <w:r>
      <w:t xml:space="preserve">                          </w:t>
    </w:r>
    <w:r>
      <w:rPr>
        <w:rFonts w:hint="eastAsia"/>
      </w:rPr>
      <w:t xml:space="preserve">                                 </w:t>
    </w:r>
    <w:r>
      <w:t xml:space="preserve"> </w:t>
    </w:r>
    <w:r>
      <w:rPr>
        <w:rFonts w:hint="eastAsia"/>
      </w:rPr>
      <w:t>用户需求说明书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single" w:color="auto" w:sz="6" w:space="3"/>
      </w:pBdr>
      <w:jc w:val="left"/>
      <w:rPr>
        <w:rFonts w:ascii="宋体"/>
        <w:sz w:val="13"/>
      </w:rPr>
    </w:pPr>
    <w:r>
      <w:rPr>
        <w:sz w:val="13"/>
      </w:rPr>
      <w:t xml:space="preserve">              </w:t>
    </w:r>
  </w:p>
  <w:p>
    <w:pPr>
      <w:pStyle w:val="21"/>
      <w:pBdr>
        <w:bottom w:val="single" w:color="auto" w:sz="6" w:space="3"/>
      </w:pBdr>
      <w:jc w:val="left"/>
      <w:rPr>
        <w:sz w:val="24"/>
      </w:rPr>
    </w:pPr>
    <w:r>
      <w:rPr>
        <w:rFonts w:ascii="宋体"/>
        <w:sz w:val="13"/>
      </w:rPr>
      <w:t xml:space="preserve">             .</w:t>
    </w:r>
    <w:r>
      <w:rPr>
        <w:rFonts w:ascii="宋体"/>
      </w:rPr>
      <w:t xml:space="preserve"> </w:t>
    </w:r>
    <w:r>
      <w:t xml:space="preserve">        </w:t>
    </w:r>
    <w:r>
      <w:rPr>
        <w:rFonts w:eastAsia="楷体_GB2312"/>
        <w:b/>
      </w:rPr>
      <w:t xml:space="preserve">                      </w:t>
    </w:r>
    <w:r>
      <w:rPr>
        <w:rFonts w:hint="eastAsia" w:eastAsia="楷体_GB2312"/>
        <w:b/>
      </w:rPr>
      <w:t xml:space="preserve">                                </w:t>
    </w:r>
    <w:r>
      <w:rPr>
        <w:rFonts w:eastAsia="楷体_GB2312"/>
        <w:b/>
      </w:rPr>
      <w:t xml:space="preserve"> </w:t>
    </w:r>
    <w:r>
      <w:rPr>
        <w:rFonts w:hint="eastAsia"/>
      </w:rPr>
      <w:t>用户需求说明书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18B187"/>
    <w:multiLevelType w:val="singleLevel"/>
    <w:tmpl w:val="8418B187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99F4B2D"/>
    <w:multiLevelType w:val="multilevel"/>
    <w:tmpl w:val="099F4B2D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297684C6"/>
    <w:multiLevelType w:val="singleLevel"/>
    <w:tmpl w:val="297684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2BD4380"/>
    <w:multiLevelType w:val="multilevel"/>
    <w:tmpl w:val="32BD4380"/>
    <w:lvl w:ilvl="0" w:tentative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>
    <w:nsid w:val="3E0213DB"/>
    <w:multiLevelType w:val="multilevel"/>
    <w:tmpl w:val="3E0213DB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>
    <w:nsid w:val="49434532"/>
    <w:multiLevelType w:val="multilevel"/>
    <w:tmpl w:val="49434532"/>
    <w:lvl w:ilvl="0" w:tentative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>
    <w:nsid w:val="66DB1DFF"/>
    <w:multiLevelType w:val="multilevel"/>
    <w:tmpl w:val="66DB1DFF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oNotHyphenateCaps/>
  <w:drawingGridHorizontalSpacing w:val="103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9FD"/>
    <w:rsid w:val="0000392C"/>
    <w:rsid w:val="00015C5C"/>
    <w:rsid w:val="000661DB"/>
    <w:rsid w:val="00073920"/>
    <w:rsid w:val="00075B1D"/>
    <w:rsid w:val="00080613"/>
    <w:rsid w:val="000A787E"/>
    <w:rsid w:val="000B323E"/>
    <w:rsid w:val="000C51A8"/>
    <w:rsid w:val="000F2BD4"/>
    <w:rsid w:val="00105D95"/>
    <w:rsid w:val="00117FE6"/>
    <w:rsid w:val="001228E8"/>
    <w:rsid w:val="00141680"/>
    <w:rsid w:val="001626AF"/>
    <w:rsid w:val="00174AD5"/>
    <w:rsid w:val="00185E6B"/>
    <w:rsid w:val="00197590"/>
    <w:rsid w:val="001A4F57"/>
    <w:rsid w:val="001B0301"/>
    <w:rsid w:val="001C20B9"/>
    <w:rsid w:val="001C552A"/>
    <w:rsid w:val="001C740D"/>
    <w:rsid w:val="001F6EC2"/>
    <w:rsid w:val="002002F5"/>
    <w:rsid w:val="00222993"/>
    <w:rsid w:val="00226618"/>
    <w:rsid w:val="00245CFD"/>
    <w:rsid w:val="00261D8E"/>
    <w:rsid w:val="00275EFF"/>
    <w:rsid w:val="002833BA"/>
    <w:rsid w:val="00284ABC"/>
    <w:rsid w:val="002863AD"/>
    <w:rsid w:val="00295EBE"/>
    <w:rsid w:val="002A1197"/>
    <w:rsid w:val="002D0588"/>
    <w:rsid w:val="002F78A9"/>
    <w:rsid w:val="0030004A"/>
    <w:rsid w:val="00301B5E"/>
    <w:rsid w:val="00307A06"/>
    <w:rsid w:val="003150A4"/>
    <w:rsid w:val="00320E90"/>
    <w:rsid w:val="00334321"/>
    <w:rsid w:val="00341C70"/>
    <w:rsid w:val="0034299B"/>
    <w:rsid w:val="003429CD"/>
    <w:rsid w:val="0035141B"/>
    <w:rsid w:val="003719F2"/>
    <w:rsid w:val="00384188"/>
    <w:rsid w:val="003871C7"/>
    <w:rsid w:val="003947A0"/>
    <w:rsid w:val="00394846"/>
    <w:rsid w:val="003A516E"/>
    <w:rsid w:val="003A5FBF"/>
    <w:rsid w:val="003B4829"/>
    <w:rsid w:val="003C0FB2"/>
    <w:rsid w:val="003C4DFF"/>
    <w:rsid w:val="003D2F8D"/>
    <w:rsid w:val="003D7543"/>
    <w:rsid w:val="00411B85"/>
    <w:rsid w:val="0043124A"/>
    <w:rsid w:val="004350B7"/>
    <w:rsid w:val="00442A77"/>
    <w:rsid w:val="00444420"/>
    <w:rsid w:val="00445B03"/>
    <w:rsid w:val="004569F7"/>
    <w:rsid w:val="0046650D"/>
    <w:rsid w:val="00474D36"/>
    <w:rsid w:val="004966CB"/>
    <w:rsid w:val="00497F44"/>
    <w:rsid w:val="004C1609"/>
    <w:rsid w:val="004E0854"/>
    <w:rsid w:val="004E62E8"/>
    <w:rsid w:val="004F6649"/>
    <w:rsid w:val="005009E8"/>
    <w:rsid w:val="00512A99"/>
    <w:rsid w:val="00562747"/>
    <w:rsid w:val="00563F5C"/>
    <w:rsid w:val="00575BE9"/>
    <w:rsid w:val="00587985"/>
    <w:rsid w:val="00587E25"/>
    <w:rsid w:val="005A4D80"/>
    <w:rsid w:val="005B2EC7"/>
    <w:rsid w:val="005B444A"/>
    <w:rsid w:val="006043CB"/>
    <w:rsid w:val="0061306C"/>
    <w:rsid w:val="00624F5A"/>
    <w:rsid w:val="00636BE5"/>
    <w:rsid w:val="00640E37"/>
    <w:rsid w:val="00680547"/>
    <w:rsid w:val="00693892"/>
    <w:rsid w:val="006A0CBF"/>
    <w:rsid w:val="006F5BD3"/>
    <w:rsid w:val="007032BD"/>
    <w:rsid w:val="007040A7"/>
    <w:rsid w:val="00712243"/>
    <w:rsid w:val="00715A1F"/>
    <w:rsid w:val="00717E45"/>
    <w:rsid w:val="0072510F"/>
    <w:rsid w:val="007307A6"/>
    <w:rsid w:val="00745446"/>
    <w:rsid w:val="00764012"/>
    <w:rsid w:val="00783660"/>
    <w:rsid w:val="007A0A6E"/>
    <w:rsid w:val="007A1638"/>
    <w:rsid w:val="007B6329"/>
    <w:rsid w:val="007C2A5C"/>
    <w:rsid w:val="007C541D"/>
    <w:rsid w:val="007E0630"/>
    <w:rsid w:val="00816D74"/>
    <w:rsid w:val="0082451D"/>
    <w:rsid w:val="00837264"/>
    <w:rsid w:val="008416DD"/>
    <w:rsid w:val="00856E87"/>
    <w:rsid w:val="0086022B"/>
    <w:rsid w:val="008C2ED1"/>
    <w:rsid w:val="008E1A02"/>
    <w:rsid w:val="008E6D26"/>
    <w:rsid w:val="008E7A30"/>
    <w:rsid w:val="008F53FC"/>
    <w:rsid w:val="009129BC"/>
    <w:rsid w:val="009143E3"/>
    <w:rsid w:val="00926A5F"/>
    <w:rsid w:val="00936767"/>
    <w:rsid w:val="00944629"/>
    <w:rsid w:val="00961ECE"/>
    <w:rsid w:val="009759F4"/>
    <w:rsid w:val="009823C3"/>
    <w:rsid w:val="00994170"/>
    <w:rsid w:val="009B0EE2"/>
    <w:rsid w:val="009B28C5"/>
    <w:rsid w:val="009E13CF"/>
    <w:rsid w:val="009E449B"/>
    <w:rsid w:val="00A65A5F"/>
    <w:rsid w:val="00A66750"/>
    <w:rsid w:val="00A76724"/>
    <w:rsid w:val="00A84358"/>
    <w:rsid w:val="00A85E5F"/>
    <w:rsid w:val="00A91BC2"/>
    <w:rsid w:val="00A9719A"/>
    <w:rsid w:val="00AA3752"/>
    <w:rsid w:val="00AA7F02"/>
    <w:rsid w:val="00AB7D8D"/>
    <w:rsid w:val="00AC4847"/>
    <w:rsid w:val="00AD09B9"/>
    <w:rsid w:val="00AD5A4E"/>
    <w:rsid w:val="00AE0ABC"/>
    <w:rsid w:val="00AE21AF"/>
    <w:rsid w:val="00AE34A3"/>
    <w:rsid w:val="00AE5A55"/>
    <w:rsid w:val="00B2685C"/>
    <w:rsid w:val="00B30C0C"/>
    <w:rsid w:val="00B55CB1"/>
    <w:rsid w:val="00B572BC"/>
    <w:rsid w:val="00B607D2"/>
    <w:rsid w:val="00B64CF4"/>
    <w:rsid w:val="00B70086"/>
    <w:rsid w:val="00B7332D"/>
    <w:rsid w:val="00B74226"/>
    <w:rsid w:val="00B80E89"/>
    <w:rsid w:val="00B84249"/>
    <w:rsid w:val="00BB314F"/>
    <w:rsid w:val="00C014C7"/>
    <w:rsid w:val="00C052CC"/>
    <w:rsid w:val="00C1702B"/>
    <w:rsid w:val="00C30BE0"/>
    <w:rsid w:val="00C4671E"/>
    <w:rsid w:val="00C5292D"/>
    <w:rsid w:val="00C63F88"/>
    <w:rsid w:val="00C64913"/>
    <w:rsid w:val="00C83DAB"/>
    <w:rsid w:val="00CB520D"/>
    <w:rsid w:val="00CB6CD6"/>
    <w:rsid w:val="00CE1627"/>
    <w:rsid w:val="00CE7CDD"/>
    <w:rsid w:val="00CF4700"/>
    <w:rsid w:val="00D3243A"/>
    <w:rsid w:val="00D41D99"/>
    <w:rsid w:val="00D46FD6"/>
    <w:rsid w:val="00D77C85"/>
    <w:rsid w:val="00D92FA9"/>
    <w:rsid w:val="00D9311D"/>
    <w:rsid w:val="00DA7C67"/>
    <w:rsid w:val="00DC01B8"/>
    <w:rsid w:val="00DD1146"/>
    <w:rsid w:val="00DD5A8A"/>
    <w:rsid w:val="00DF33F2"/>
    <w:rsid w:val="00E13872"/>
    <w:rsid w:val="00E26B04"/>
    <w:rsid w:val="00E27581"/>
    <w:rsid w:val="00E446B9"/>
    <w:rsid w:val="00E457CA"/>
    <w:rsid w:val="00E527C1"/>
    <w:rsid w:val="00E54453"/>
    <w:rsid w:val="00E56290"/>
    <w:rsid w:val="00EB77B4"/>
    <w:rsid w:val="00EC61C4"/>
    <w:rsid w:val="00EE01E5"/>
    <w:rsid w:val="00F07709"/>
    <w:rsid w:val="00F106C2"/>
    <w:rsid w:val="00F310A6"/>
    <w:rsid w:val="00F417A0"/>
    <w:rsid w:val="00F45C91"/>
    <w:rsid w:val="00F55183"/>
    <w:rsid w:val="00F85F27"/>
    <w:rsid w:val="00FB1135"/>
    <w:rsid w:val="00FC6F59"/>
    <w:rsid w:val="00FF34D9"/>
    <w:rsid w:val="01293EBE"/>
    <w:rsid w:val="02D176FC"/>
    <w:rsid w:val="03EE0ECF"/>
    <w:rsid w:val="05171A38"/>
    <w:rsid w:val="051C6950"/>
    <w:rsid w:val="06C3184A"/>
    <w:rsid w:val="06F27D0C"/>
    <w:rsid w:val="073F62F5"/>
    <w:rsid w:val="079C49C9"/>
    <w:rsid w:val="0A104FC7"/>
    <w:rsid w:val="0B0C485D"/>
    <w:rsid w:val="0C5D4B54"/>
    <w:rsid w:val="0C905D06"/>
    <w:rsid w:val="0CAA0486"/>
    <w:rsid w:val="0D9509CC"/>
    <w:rsid w:val="0E476232"/>
    <w:rsid w:val="0F0611FF"/>
    <w:rsid w:val="0F4B12DE"/>
    <w:rsid w:val="10C139A9"/>
    <w:rsid w:val="1281639F"/>
    <w:rsid w:val="14067222"/>
    <w:rsid w:val="14102C90"/>
    <w:rsid w:val="16D45C63"/>
    <w:rsid w:val="187B677C"/>
    <w:rsid w:val="19676EFB"/>
    <w:rsid w:val="19D453A2"/>
    <w:rsid w:val="19FA4937"/>
    <w:rsid w:val="1A2848AF"/>
    <w:rsid w:val="1A2A6A7B"/>
    <w:rsid w:val="1B3420F1"/>
    <w:rsid w:val="1C14676A"/>
    <w:rsid w:val="1C240A00"/>
    <w:rsid w:val="1C8438C2"/>
    <w:rsid w:val="1CCA29F4"/>
    <w:rsid w:val="1D7D6B43"/>
    <w:rsid w:val="1DA81F95"/>
    <w:rsid w:val="1DF81FE2"/>
    <w:rsid w:val="1E0F3CAB"/>
    <w:rsid w:val="1E373A2C"/>
    <w:rsid w:val="1FEE2453"/>
    <w:rsid w:val="20585D89"/>
    <w:rsid w:val="20E9518E"/>
    <w:rsid w:val="22537F95"/>
    <w:rsid w:val="22ED466A"/>
    <w:rsid w:val="236C62A3"/>
    <w:rsid w:val="23C25EF7"/>
    <w:rsid w:val="24E5024B"/>
    <w:rsid w:val="24E87A2F"/>
    <w:rsid w:val="25746446"/>
    <w:rsid w:val="25E06B30"/>
    <w:rsid w:val="25FB2DA0"/>
    <w:rsid w:val="264777D9"/>
    <w:rsid w:val="266810E7"/>
    <w:rsid w:val="26724D71"/>
    <w:rsid w:val="26B54B9B"/>
    <w:rsid w:val="26CA5A59"/>
    <w:rsid w:val="274D304A"/>
    <w:rsid w:val="2AD45233"/>
    <w:rsid w:val="2B0A3070"/>
    <w:rsid w:val="2B497FAA"/>
    <w:rsid w:val="2BD57E8E"/>
    <w:rsid w:val="2D1C0CAD"/>
    <w:rsid w:val="2EE70D6E"/>
    <w:rsid w:val="2FE62757"/>
    <w:rsid w:val="327E2CE2"/>
    <w:rsid w:val="329316B8"/>
    <w:rsid w:val="344C6D8B"/>
    <w:rsid w:val="34BD3A5D"/>
    <w:rsid w:val="35DA3E68"/>
    <w:rsid w:val="36241E6C"/>
    <w:rsid w:val="3823045D"/>
    <w:rsid w:val="39D85AC0"/>
    <w:rsid w:val="3BF714EA"/>
    <w:rsid w:val="3D3E5D1B"/>
    <w:rsid w:val="3D694F0E"/>
    <w:rsid w:val="3E860A28"/>
    <w:rsid w:val="3F761193"/>
    <w:rsid w:val="4163239F"/>
    <w:rsid w:val="433E7666"/>
    <w:rsid w:val="438876EA"/>
    <w:rsid w:val="43D36FD6"/>
    <w:rsid w:val="44C97DEE"/>
    <w:rsid w:val="46EF6E1C"/>
    <w:rsid w:val="47080279"/>
    <w:rsid w:val="4941481B"/>
    <w:rsid w:val="49BD6BD4"/>
    <w:rsid w:val="4A6F42FA"/>
    <w:rsid w:val="4B75543E"/>
    <w:rsid w:val="4BB53DC4"/>
    <w:rsid w:val="4C2906E9"/>
    <w:rsid w:val="502A5D6A"/>
    <w:rsid w:val="51A620CF"/>
    <w:rsid w:val="51A85977"/>
    <w:rsid w:val="533F2DEF"/>
    <w:rsid w:val="55D65BFC"/>
    <w:rsid w:val="574848B2"/>
    <w:rsid w:val="599C021D"/>
    <w:rsid w:val="5B5B2D46"/>
    <w:rsid w:val="5B785546"/>
    <w:rsid w:val="5C0746DC"/>
    <w:rsid w:val="5C155E61"/>
    <w:rsid w:val="5DC17B1D"/>
    <w:rsid w:val="5F3357E7"/>
    <w:rsid w:val="5FC204B7"/>
    <w:rsid w:val="602B1B82"/>
    <w:rsid w:val="61684B57"/>
    <w:rsid w:val="624366A7"/>
    <w:rsid w:val="624F5962"/>
    <w:rsid w:val="627576ED"/>
    <w:rsid w:val="63386FAC"/>
    <w:rsid w:val="63774C54"/>
    <w:rsid w:val="64E24BB0"/>
    <w:rsid w:val="667253B0"/>
    <w:rsid w:val="6837016E"/>
    <w:rsid w:val="683C0BAA"/>
    <w:rsid w:val="6849410D"/>
    <w:rsid w:val="69274768"/>
    <w:rsid w:val="69931E41"/>
    <w:rsid w:val="6B357F00"/>
    <w:rsid w:val="6C0C719B"/>
    <w:rsid w:val="6E631A50"/>
    <w:rsid w:val="6F8447C6"/>
    <w:rsid w:val="70297E54"/>
    <w:rsid w:val="7050054D"/>
    <w:rsid w:val="707D7C48"/>
    <w:rsid w:val="71DE47FD"/>
    <w:rsid w:val="71E35045"/>
    <w:rsid w:val="72B868D8"/>
    <w:rsid w:val="72D67DB0"/>
    <w:rsid w:val="74BB0B98"/>
    <w:rsid w:val="74E6442A"/>
    <w:rsid w:val="76442519"/>
    <w:rsid w:val="764B5DA3"/>
    <w:rsid w:val="76E54B23"/>
    <w:rsid w:val="770178CA"/>
    <w:rsid w:val="772037FC"/>
    <w:rsid w:val="7724442A"/>
    <w:rsid w:val="7A7A4701"/>
    <w:rsid w:val="7BDD0A1C"/>
    <w:rsid w:val="7CAD0F58"/>
    <w:rsid w:val="7D0264B0"/>
    <w:rsid w:val="7D5B72E7"/>
    <w:rsid w:val="7D8567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4">
    <w:name w:val="heading 1"/>
    <w:basedOn w:val="1"/>
    <w:next w:val="1"/>
    <w:link w:val="35"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5">
    <w:name w:val="heading 2"/>
    <w:basedOn w:val="1"/>
    <w:next w:val="1"/>
    <w:link w:val="3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kern w:val="0"/>
      <w:sz w:val="32"/>
    </w:rPr>
  </w:style>
  <w:style w:type="paragraph" w:styleId="6">
    <w:name w:val="heading 3"/>
    <w:basedOn w:val="1"/>
    <w:next w:val="7"/>
    <w:qFormat/>
    <w:uiPriority w:val="0"/>
    <w:pPr>
      <w:keepNext/>
      <w:keepLines/>
      <w:spacing w:before="260" w:after="260" w:line="416" w:lineRule="auto"/>
      <w:outlineLvl w:val="2"/>
    </w:pPr>
    <w:rPr>
      <w:b/>
      <w:sz w:val="32"/>
    </w:rPr>
  </w:style>
  <w:style w:type="paragraph" w:styleId="8">
    <w:name w:val="heading 4"/>
    <w:basedOn w:val="1"/>
    <w:next w:val="1"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9">
    <w:name w:val="heading 5"/>
    <w:basedOn w:val="1"/>
    <w:next w:val="1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31">
    <w:name w:val="Default Paragraph Font"/>
    <w:semiHidden/>
    <w:qFormat/>
    <w:uiPriority w:val="0"/>
  </w:style>
  <w:style w:type="table" w:default="1" w:styleId="2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uiPriority w:val="0"/>
    <w:pPr>
      <w:widowControl/>
      <w:overflowPunct w:val="0"/>
      <w:autoSpaceDE w:val="0"/>
      <w:autoSpaceDN w:val="0"/>
      <w:adjustRightInd w:val="0"/>
      <w:snapToGrid w:val="0"/>
      <w:spacing w:before="120"/>
      <w:ind w:firstLine="420"/>
      <w:jc w:val="left"/>
      <w:textAlignment w:val="baseline"/>
    </w:pPr>
    <w:rPr>
      <w:rFonts w:eastAsia="楷体"/>
      <w:spacing w:val="-5"/>
      <w:kern w:val="0"/>
    </w:rPr>
  </w:style>
  <w:style w:type="paragraph" w:styleId="3">
    <w:name w:val="Body Text"/>
    <w:basedOn w:val="1"/>
    <w:qFormat/>
    <w:uiPriority w:val="0"/>
    <w:pPr>
      <w:spacing w:after="120"/>
    </w:pPr>
    <w:rPr>
      <w:rFonts w:eastAsia="楷体_GB2312"/>
      <w:sz w:val="24"/>
    </w:rPr>
  </w:style>
  <w:style w:type="paragraph" w:styleId="7">
    <w:name w:val="Normal Indent"/>
    <w:basedOn w:val="1"/>
    <w:qFormat/>
    <w:uiPriority w:val="0"/>
    <w:pPr>
      <w:ind w:firstLine="420"/>
    </w:pPr>
  </w:style>
  <w:style w:type="paragraph" w:styleId="10">
    <w:name w:val="toc 7"/>
    <w:basedOn w:val="1"/>
    <w:next w:val="1"/>
    <w:semiHidden/>
    <w:qFormat/>
    <w:uiPriority w:val="0"/>
    <w:pPr>
      <w:ind w:left="1260"/>
      <w:jc w:val="left"/>
    </w:pPr>
    <w:rPr>
      <w:sz w:val="18"/>
    </w:rPr>
  </w:style>
  <w:style w:type="paragraph" w:styleId="11">
    <w:name w:val="Document Map"/>
    <w:basedOn w:val="1"/>
    <w:semiHidden/>
    <w:qFormat/>
    <w:uiPriority w:val="0"/>
    <w:pPr>
      <w:shd w:val="clear" w:color="auto" w:fill="000080"/>
    </w:pPr>
  </w:style>
  <w:style w:type="paragraph" w:styleId="12">
    <w:name w:val="annotation text"/>
    <w:basedOn w:val="1"/>
    <w:semiHidden/>
    <w:qFormat/>
    <w:uiPriority w:val="0"/>
    <w:pPr>
      <w:jc w:val="left"/>
    </w:pPr>
  </w:style>
  <w:style w:type="paragraph" w:styleId="13">
    <w:name w:val="Body Text Indent"/>
    <w:basedOn w:val="1"/>
    <w:qFormat/>
    <w:uiPriority w:val="0"/>
    <w:pPr>
      <w:ind w:firstLine="425"/>
    </w:pPr>
    <w:rPr>
      <w:sz w:val="28"/>
    </w:rPr>
  </w:style>
  <w:style w:type="paragraph" w:styleId="14">
    <w:name w:val="toc 5"/>
    <w:basedOn w:val="1"/>
    <w:next w:val="1"/>
    <w:semiHidden/>
    <w:qFormat/>
    <w:uiPriority w:val="0"/>
    <w:pPr>
      <w:ind w:left="840"/>
      <w:jc w:val="left"/>
    </w:pPr>
    <w:rPr>
      <w:sz w:val="18"/>
    </w:rPr>
  </w:style>
  <w:style w:type="paragraph" w:styleId="15">
    <w:name w:val="toc 3"/>
    <w:basedOn w:val="1"/>
    <w:next w:val="1"/>
    <w:qFormat/>
    <w:uiPriority w:val="39"/>
    <w:pPr>
      <w:ind w:left="420"/>
      <w:jc w:val="left"/>
    </w:pPr>
    <w:rPr>
      <w:i/>
      <w:sz w:val="20"/>
    </w:rPr>
  </w:style>
  <w:style w:type="paragraph" w:styleId="16">
    <w:name w:val="Plain Text"/>
    <w:basedOn w:val="1"/>
    <w:qFormat/>
    <w:uiPriority w:val="0"/>
    <w:rPr>
      <w:rFonts w:ascii="宋体" w:hAnsi="Courier New"/>
    </w:rPr>
  </w:style>
  <w:style w:type="paragraph" w:styleId="17">
    <w:name w:val="toc 8"/>
    <w:basedOn w:val="1"/>
    <w:next w:val="1"/>
    <w:semiHidden/>
    <w:qFormat/>
    <w:uiPriority w:val="0"/>
    <w:pPr>
      <w:ind w:left="1470"/>
      <w:jc w:val="left"/>
    </w:pPr>
    <w:rPr>
      <w:sz w:val="18"/>
    </w:rPr>
  </w:style>
  <w:style w:type="paragraph" w:styleId="18">
    <w:name w:val="Body Text Indent 2"/>
    <w:basedOn w:val="1"/>
    <w:qFormat/>
    <w:uiPriority w:val="0"/>
    <w:pPr>
      <w:spacing w:line="360" w:lineRule="auto"/>
      <w:ind w:left="420"/>
    </w:pPr>
    <w:rPr>
      <w:rFonts w:ascii="宋体"/>
      <w:sz w:val="24"/>
    </w:rPr>
  </w:style>
  <w:style w:type="paragraph" w:styleId="19">
    <w:name w:val="Balloon Text"/>
    <w:basedOn w:val="1"/>
    <w:semiHidden/>
    <w:qFormat/>
    <w:uiPriority w:val="0"/>
    <w:rPr>
      <w:sz w:val="18"/>
      <w:szCs w:val="18"/>
    </w:rPr>
  </w:style>
  <w:style w:type="paragraph" w:styleId="2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22">
    <w:name w:val="toc 1"/>
    <w:basedOn w:val="1"/>
    <w:next w:val="1"/>
    <w:qFormat/>
    <w:uiPriority w:val="39"/>
    <w:pPr>
      <w:spacing w:before="120" w:after="120"/>
      <w:jc w:val="left"/>
    </w:pPr>
    <w:rPr>
      <w:b/>
      <w:caps/>
      <w:sz w:val="20"/>
    </w:rPr>
  </w:style>
  <w:style w:type="paragraph" w:styleId="23">
    <w:name w:val="toc 4"/>
    <w:basedOn w:val="1"/>
    <w:next w:val="1"/>
    <w:semiHidden/>
    <w:qFormat/>
    <w:uiPriority w:val="0"/>
    <w:pPr>
      <w:ind w:left="630"/>
      <w:jc w:val="left"/>
    </w:pPr>
    <w:rPr>
      <w:sz w:val="18"/>
    </w:rPr>
  </w:style>
  <w:style w:type="paragraph" w:styleId="24">
    <w:name w:val="toc 6"/>
    <w:basedOn w:val="1"/>
    <w:next w:val="1"/>
    <w:semiHidden/>
    <w:qFormat/>
    <w:uiPriority w:val="0"/>
    <w:pPr>
      <w:ind w:left="1050"/>
      <w:jc w:val="left"/>
    </w:pPr>
    <w:rPr>
      <w:sz w:val="18"/>
    </w:rPr>
  </w:style>
  <w:style w:type="paragraph" w:styleId="25">
    <w:name w:val="Body Text Indent 3"/>
    <w:basedOn w:val="1"/>
    <w:uiPriority w:val="0"/>
    <w:pPr>
      <w:spacing w:line="360" w:lineRule="auto"/>
      <w:ind w:left="1680" w:hanging="1"/>
    </w:pPr>
    <w:rPr>
      <w:rFonts w:ascii="宋体"/>
      <w:sz w:val="24"/>
    </w:rPr>
  </w:style>
  <w:style w:type="paragraph" w:styleId="26">
    <w:name w:val="toc 2"/>
    <w:basedOn w:val="1"/>
    <w:next w:val="1"/>
    <w:qFormat/>
    <w:uiPriority w:val="39"/>
    <w:pPr>
      <w:ind w:left="210"/>
      <w:jc w:val="left"/>
    </w:pPr>
    <w:rPr>
      <w:smallCaps/>
      <w:sz w:val="20"/>
    </w:rPr>
  </w:style>
  <w:style w:type="paragraph" w:styleId="27">
    <w:name w:val="toc 9"/>
    <w:basedOn w:val="1"/>
    <w:next w:val="1"/>
    <w:semiHidden/>
    <w:qFormat/>
    <w:uiPriority w:val="0"/>
    <w:pPr>
      <w:ind w:left="1680"/>
      <w:jc w:val="left"/>
    </w:pPr>
    <w:rPr>
      <w:sz w:val="18"/>
    </w:rPr>
  </w:style>
  <w:style w:type="paragraph" w:styleId="28">
    <w:name w:val="annotation subject"/>
    <w:basedOn w:val="12"/>
    <w:next w:val="12"/>
    <w:semiHidden/>
    <w:qFormat/>
    <w:uiPriority w:val="0"/>
    <w:rPr>
      <w:b/>
      <w:bCs/>
    </w:rPr>
  </w:style>
  <w:style w:type="table" w:styleId="30">
    <w:name w:val="Table Grid"/>
    <w:basedOn w:val="2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page number"/>
    <w:uiPriority w:val="0"/>
  </w:style>
  <w:style w:type="character" w:styleId="33">
    <w:name w:val="annotation reference"/>
    <w:semiHidden/>
    <w:uiPriority w:val="0"/>
    <w:rPr>
      <w:sz w:val="21"/>
      <w:szCs w:val="21"/>
    </w:rPr>
  </w:style>
  <w:style w:type="paragraph" w:customStyle="1" w:styleId="34">
    <w:name w:val="样式1"/>
    <w:basedOn w:val="1"/>
    <w:uiPriority w:val="0"/>
    <w:rPr>
      <w:rFonts w:eastAsia="楷体_GB2312"/>
      <w:b/>
      <w:sz w:val="32"/>
    </w:rPr>
  </w:style>
  <w:style w:type="character" w:customStyle="1" w:styleId="35">
    <w:name w:val="标题 1 字符"/>
    <w:link w:val="4"/>
    <w:uiPriority w:val="0"/>
    <w:rPr>
      <w:b/>
      <w:kern w:val="44"/>
      <w:sz w:val="44"/>
    </w:rPr>
  </w:style>
  <w:style w:type="character" w:customStyle="1" w:styleId="36">
    <w:name w:val="标题 2 字符"/>
    <w:link w:val="5"/>
    <w:uiPriority w:val="0"/>
    <w:rPr>
      <w:rFonts w:ascii="Arial" w:hAnsi="Arial" w:eastAsia="黑体"/>
      <w:b/>
      <w:sz w:val="32"/>
    </w:rPr>
  </w:style>
  <w:style w:type="paragraph" w:customStyle="1" w:styleId="37">
    <w:name w:val="_Style 36"/>
    <w:semiHidden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38">
    <w:name w:val="Company Name"/>
    <w:basedOn w:val="1"/>
    <w:uiPriority w:val="0"/>
    <w:pPr>
      <w:keepNext/>
      <w:keepLines/>
      <w:framePr w:w="4080" w:h="840" w:hSpace="180" w:wrap="notBeside" w:vAnchor="page" w:hAnchor="margin" w:y="913" w:anchorLock="1"/>
      <w:widowControl/>
      <w:overflowPunct w:val="0"/>
      <w:autoSpaceDE w:val="0"/>
      <w:autoSpaceDN w:val="0"/>
      <w:adjustRightInd w:val="0"/>
      <w:spacing w:line="220" w:lineRule="atLeast"/>
      <w:jc w:val="left"/>
      <w:textAlignment w:val="baseline"/>
    </w:pPr>
    <w:rPr>
      <w:rFonts w:ascii="Arial Black" w:hAnsi="Arial Black" w:eastAsia="楷体"/>
      <w:spacing w:val="-25"/>
      <w:kern w:val="28"/>
      <w:sz w:val="32"/>
    </w:rPr>
  </w:style>
  <w:style w:type="paragraph" w:customStyle="1" w:styleId="39">
    <w:name w:val="Footnote Base"/>
    <w:basedOn w:val="1"/>
    <w:uiPriority w:val="0"/>
    <w:pPr>
      <w:keepLines/>
      <w:widowControl/>
      <w:overflowPunct w:val="0"/>
      <w:autoSpaceDE w:val="0"/>
      <w:autoSpaceDN w:val="0"/>
      <w:adjustRightInd w:val="0"/>
      <w:spacing w:line="200" w:lineRule="atLeast"/>
      <w:ind w:left="1080"/>
      <w:jc w:val="left"/>
      <w:textAlignment w:val="baseline"/>
    </w:pPr>
    <w:rPr>
      <w:rFonts w:eastAsia="楷体"/>
      <w:spacing w:val="-5"/>
      <w:kern w:val="0"/>
      <w:sz w:val="16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boc</Company>
  <Pages>22</Pages>
  <Words>1413</Words>
  <Characters>8056</Characters>
  <Lines>67</Lines>
  <Paragraphs>18</Paragraphs>
  <TotalTime>1</TotalTime>
  <ScaleCrop>false</ScaleCrop>
  <LinksUpToDate>false</LinksUpToDate>
  <CharactersWithSpaces>9451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2024-05-17T02:38:00Z</dcterms:created>
  <dc:creator>ReqAgent</dc:creator>
  <cp:keywords>业务需求</cp:keywords>
  <cp:lastModifiedBy>jrkj082</cp:lastModifiedBy>
  <cp:lastPrinted>2006-08-11T06:42:00Z</cp:lastPrinted>
  <dcterms:modified xsi:type="dcterms:W3CDTF">2025-04-27T08:33:57Z</dcterms:modified>
  <dc:subject>用户需求说明书 Base Template</dc:subject>
  <dc:title>用户需求说明书 Base Template</dc:title>
  <cp:revision>4</cp:revision>
  <dc:description>Clean DOCX base shell for generic requirement document export.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BBF205C207DB4FF7A9DDC957EB840072</vt:lpwstr>
  </property>
</Properties>
</file>