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3.png" ContentType="image/png"/>
  <Override PartName="/word/media/image11.jpeg" ContentType="image/jpeg"/>
  <Override PartName="/word/media/image10.png" ContentType="image/png"/>
  <Override PartName="/word/media/image12.png" ContentType="image/pn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14.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cs="Times New Roman"/>
          <w:sz w:val="24"/>
        </w:rPr>
      </w:pPr>
      <w:r>
        <w:rPr>
          <w:rFonts w:cs="Times New Roman" w:ascii="Times New Roman" w:hAnsi="Times New Roman"/>
          <w:sz w:val="24"/>
        </w:rPr>
        <mc:AlternateContent>
          <mc:Choice Requires="wpg">
            <w:drawing>
              <wp:anchor behindDoc="0" distT="0" distB="0" distL="114300" distR="118110" simplePos="0" locked="0" layoutInCell="1" allowOverlap="1" relativeHeight="23">
                <wp:simplePos x="0" y="0"/>
                <wp:positionH relativeFrom="margin">
                  <wp:align>center</wp:align>
                </wp:positionH>
                <wp:positionV relativeFrom="paragraph">
                  <wp:posOffset>59055</wp:posOffset>
                </wp:positionV>
                <wp:extent cx="4305300" cy="542925"/>
                <wp:effectExtent l="0" t="0" r="0" b="0"/>
                <wp:wrapNone/>
                <wp:docPr id="1" name="Group 11"/>
                <a:graphic xmlns:a="http://schemas.openxmlformats.org/drawingml/2006/main">
                  <a:graphicData uri="http://schemas.microsoft.com/office/word/2010/wordprocessingGroup">
                    <wpg:wgp>
                      <wpg:cNvGrpSpPr/>
                      <wpg:grpSpPr>
                        <a:xfrm>
                          <a:off x="0" y="0"/>
                          <a:ext cx="4304520" cy="542160"/>
                        </a:xfrm>
                      </wpg:grpSpPr>
                      <pic:pic xmlns:pic="http://schemas.openxmlformats.org/drawingml/2006/picture">
                        <pic:nvPicPr>
                          <pic:cNvPr id="0" name="Picture 3" descr=""/>
                          <pic:cNvPicPr/>
                        </pic:nvPicPr>
                        <pic:blipFill>
                          <a:blip r:embed="rId2"/>
                          <a:stretch/>
                        </pic:blipFill>
                        <pic:spPr>
                          <a:xfrm>
                            <a:off x="0" y="0"/>
                            <a:ext cx="2593440" cy="542160"/>
                          </a:xfrm>
                          <a:prstGeom prst="rect">
                            <a:avLst/>
                          </a:prstGeom>
                          <a:ln>
                            <a:noFill/>
                          </a:ln>
                        </pic:spPr>
                      </pic:pic>
                      <pic:pic xmlns:pic="http://schemas.openxmlformats.org/drawingml/2006/picture">
                        <pic:nvPicPr>
                          <pic:cNvPr id="1" name="Picture 4" descr=""/>
                          <pic:cNvPicPr/>
                        </pic:nvPicPr>
                        <pic:blipFill>
                          <a:blip r:embed="rId3"/>
                          <a:srcRect l="23552" t="0" r="0" b="0"/>
                          <a:stretch/>
                        </pic:blipFill>
                        <pic:spPr>
                          <a:xfrm>
                            <a:off x="2548800" y="0"/>
                            <a:ext cx="1755720" cy="542160"/>
                          </a:xfrm>
                          <a:prstGeom prst="rect">
                            <a:avLst/>
                          </a:prstGeom>
                          <a:ln>
                            <a:noFill/>
                          </a:ln>
                        </pic:spPr>
                      </pic:pic>
                    </wpg:wgp>
                  </a:graphicData>
                </a:graphic>
              </wp:anchor>
            </w:drawing>
          </mc:Choice>
          <mc:Fallback>
            <w:pict>
              <v:group id="shape_0" alt="Group 11" style="position:absolute;margin-left:64.5pt;margin-top:4.65pt;width:338.9pt;height:42.7pt" coordorigin="1290,93" coordsize="6778,85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0;top:93;width:4083;height:853;mso-position-horizontal:center;mso-position-horizontal-relative:margin" type="shapetype_75">
                  <v:imagedata r:id="rId2" o:detectmouseclick="t"/>
                  <w10:wrap type="none"/>
                  <v:stroke color="#3465a4" joinstyle="round" endcap="flat"/>
                </v:shape>
                <v:shape id="shape_0" ID="Picture 4" stroked="f" style="position:absolute;left:5304;top:93;width:2764;height:853;mso-position-horizontal:center;mso-position-horizontal-relative:margin" type="shapetype_75">
                  <v:imagedata r:id="rId3" o:detectmouseclick="t"/>
                  <w10:wrap type="none"/>
                  <v:stroke color="#3465a4" joinstyle="round" endcap="flat"/>
                </v:shape>
              </v:group>
            </w:pict>
          </mc:Fallback>
        </mc:AlternateConten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t>Multi Modal Intelligent Traffic Signal System</w:t>
      </w:r>
    </w:p>
    <w:p>
      <w:pPr>
        <w:pStyle w:val="Normal"/>
        <w:spacing w:lineRule="auto" w:line="240"/>
        <w:jc w:val="center"/>
        <w:rPr>
          <w:rFonts w:ascii="Times New Roman" w:hAnsi="Times New Roman" w:cs="Times New Roman"/>
          <w:b/>
          <w:b/>
          <w:bCs/>
          <w:sz w:val="24"/>
        </w:rPr>
      </w:pPr>
      <w:r>
        <w:rPr>
          <w:rFonts w:cs="Times New Roman" w:ascii="Times New Roman" w:hAnsi="Times New Roman"/>
          <w:b/>
          <w:bCs/>
          <w:sz w:val="24"/>
        </w:rPr>
        <w:t>Simulation Deployment – User Manual</w:t>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Cs/>
          <w:sz w:val="24"/>
        </w:rPr>
      </w:pPr>
      <w:r>
        <w:rPr>
          <w:rFonts w:cs="Times New Roman" w:ascii="Times New Roman" w:hAnsi="Times New Roman"/>
          <w:bCs/>
          <w:sz w:val="24"/>
        </w:rPr>
        <w:t>Revision 0.2</w:t>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jc w:val="center"/>
        <w:rPr>
          <w:rFonts w:ascii="Times New Roman" w:hAnsi="Times New Roman" w:cs="Times New Roman"/>
          <w:bCs/>
          <w:sz w:val="24"/>
        </w:rPr>
      </w:pPr>
      <w:r>
        <w:rPr>
          <w:rFonts w:cs="Times New Roman" w:ascii="Times New Roman" w:hAnsi="Times New Roman"/>
          <w:bCs/>
          <w:sz w:val="24"/>
        </w:rPr>
        <w:t>September 13, 2020</w:t>
      </w:r>
    </w:p>
    <w:p>
      <w:pPr>
        <w:pStyle w:val="Normal"/>
        <w:spacing w:lineRule="auto" w:line="240"/>
        <w:rPr>
          <w:rFonts w:ascii="Times New Roman" w:hAnsi="Times New Roman" w:cs="Times New Roman"/>
          <w:b/>
          <w:b/>
          <w:sz w:val="24"/>
        </w:rPr>
      </w:pPr>
      <w:r>
        <w:rPr>
          <w:rFonts w:cs="Times New Roman" w:ascii="Times New Roman" w:hAnsi="Times New Roman"/>
          <w:b/>
          <w:sz w:val="24"/>
        </w:rPr>
        <w:t>Table of Contents</w:t>
      </w:r>
    </w:p>
    <w:p>
      <w:pPr>
        <w:pStyle w:val="Normal"/>
        <w:spacing w:lineRule="auto" w:line="240"/>
        <w:rPr>
          <w:rFonts w:ascii="Times New Roman" w:hAnsi="Times New Roman" w:cs="Times New Roman"/>
          <w:sz w:val="24"/>
        </w:rPr>
      </w:pPr>
      <w:r>
        <w:rPr>
          <w:rFonts w:cs="Times New Roman" w:ascii="Times New Roman" w:hAnsi="Times New Roman"/>
          <w:sz w:val="24"/>
        </w:rPr>
        <w:t>1.</w:t>
        <w:tab/>
        <w:t>Purpose of Document</w:t>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2.</w:t>
        <w:tab/>
        <w:t>Requirements:</w:t>
        <w:tab/>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3.</w:t>
        <w:tab/>
        <w:t>Simulation Model</w:t>
        <w:tab/>
        <w:tab/>
        <w:tab/>
        <w:tab/>
        <w:tab/>
        <w:tab/>
        <w:tab/>
        <w:tab/>
        <w:tab/>
        <w:t xml:space="preserve">      3</w:t>
      </w:r>
    </w:p>
    <w:p>
      <w:pPr>
        <w:pStyle w:val="Normal"/>
        <w:spacing w:lineRule="auto" w:line="240"/>
        <w:ind w:left="0" w:right="0" w:firstLine="720"/>
        <w:rPr>
          <w:rFonts w:ascii="Times New Roman" w:hAnsi="Times New Roman" w:cs="Times New Roman"/>
          <w:sz w:val="24"/>
        </w:rPr>
      </w:pPr>
      <w:r>
        <w:rPr>
          <w:rFonts w:cs="Times New Roman" w:ascii="Times New Roman" w:hAnsi="Times New Roman"/>
          <w:sz w:val="24"/>
        </w:rPr>
        <w:t>3.1. Configuring Connected Vehicle</w:t>
        <w:tab/>
        <w:tab/>
        <w:tab/>
        <w:tab/>
        <w:tab/>
        <w:tab/>
        <w:tab/>
        <w:t xml:space="preserve">      4</w:t>
      </w:r>
    </w:p>
    <w:p>
      <w:pPr>
        <w:pStyle w:val="Normal"/>
        <w:spacing w:lineRule="auto" w:line="240"/>
        <w:ind w:left="0" w:right="0" w:firstLine="720"/>
        <w:rPr>
          <w:rFonts w:ascii="Times New Roman" w:hAnsi="Times New Roman" w:cs="Times New Roman"/>
          <w:sz w:val="24"/>
        </w:rPr>
      </w:pPr>
      <w:r>
        <w:rPr>
          <w:rFonts w:cs="Times New Roman" w:ascii="Times New Roman" w:hAnsi="Times New Roman"/>
          <w:sz w:val="24"/>
        </w:rPr>
        <w:t>3.2. Signal Controller</w:t>
        <w:tab/>
        <w:tab/>
        <w:tab/>
        <w:tab/>
        <w:tab/>
        <w:tab/>
        <w:tab/>
        <w:tab/>
        <w:tab/>
        <w:t xml:space="preserve">      5</w:t>
      </w:r>
    </w:p>
    <w:p>
      <w:pPr>
        <w:pStyle w:val="Normal"/>
        <w:spacing w:lineRule="auto" w:line="240"/>
        <w:ind w:left="720" w:right="0" w:firstLine="720"/>
        <w:rPr>
          <w:rFonts w:ascii="Times New Roman" w:hAnsi="Times New Roman" w:cs="Times New Roman"/>
          <w:sz w:val="24"/>
        </w:rPr>
      </w:pPr>
      <w:r>
        <w:rPr>
          <w:rFonts w:cs="Times New Roman" w:ascii="Times New Roman" w:hAnsi="Times New Roman"/>
          <w:sz w:val="24"/>
        </w:rPr>
        <w:t>3.2.1. Configuring Econolite ASC/3 Signal Controller</w:t>
        <w:tab/>
        <w:tab/>
        <w:tab/>
        <w:t xml:space="preserve">      5</w:t>
      </w:r>
    </w:p>
    <w:p>
      <w:pPr>
        <w:pStyle w:val="Normal"/>
        <w:spacing w:lineRule="auto" w:line="240"/>
        <w:ind w:left="720" w:right="0" w:firstLine="720"/>
        <w:rPr>
          <w:rFonts w:ascii="Times New Roman" w:hAnsi="Times New Roman" w:cs="Times New Roman"/>
          <w:sz w:val="24"/>
        </w:rPr>
      </w:pPr>
      <w:r>
        <w:rPr>
          <w:rFonts w:cs="Times New Roman" w:ascii="Times New Roman" w:hAnsi="Times New Roman"/>
          <w:sz w:val="24"/>
        </w:rPr>
        <w:t>3.2.2. Configuring MaxTime Signal Controller</w:t>
        <w:tab/>
        <w:tab/>
        <w:tab/>
        <w:tab/>
        <w:t xml:space="preserve">      6</w:t>
      </w:r>
    </w:p>
    <w:p>
      <w:pPr>
        <w:pStyle w:val="Normal"/>
        <w:spacing w:lineRule="auto" w:line="240"/>
        <w:rPr>
          <w:rFonts w:ascii="Times New Roman" w:hAnsi="Times New Roman" w:cs="Times New Roman"/>
          <w:sz w:val="24"/>
        </w:rPr>
      </w:pPr>
      <w:r>
        <w:rPr>
          <w:rFonts w:cs="Times New Roman" w:ascii="Times New Roman" w:hAnsi="Times New Roman"/>
          <w:sz w:val="24"/>
        </w:rPr>
        <w:t>4.</w:t>
        <w:tab/>
        <w:t>VISSIM Driver Model DLL</w:t>
        <w:tab/>
        <w:tab/>
        <w:tab/>
        <w:tab/>
        <w:tab/>
        <w:tab/>
        <w:tab/>
        <w:tab/>
        <w:t xml:space="preserve">      7</w:t>
      </w:r>
    </w:p>
    <w:p>
      <w:pPr>
        <w:pStyle w:val="Normal"/>
        <w:spacing w:lineRule="auto" w:line="240"/>
        <w:rPr>
          <w:rFonts w:ascii="Times New Roman" w:hAnsi="Times New Roman" w:cs="Times New Roman"/>
          <w:sz w:val="24"/>
        </w:rPr>
      </w:pPr>
      <w:r>
        <w:rPr>
          <w:rFonts w:cs="Times New Roman" w:ascii="Times New Roman" w:hAnsi="Times New Roman"/>
          <w:sz w:val="24"/>
        </w:rPr>
        <w:t>5.</w:t>
        <w:tab/>
        <w:t>Simulation-Tools</w:t>
        <w:tab/>
        <w:tab/>
        <w:tab/>
        <w:tab/>
        <w:tab/>
        <w:tab/>
        <w:tab/>
        <w:tab/>
        <w:tab/>
        <w:t xml:space="preserve">      8</w:t>
      </w:r>
    </w:p>
    <w:p>
      <w:pPr>
        <w:pStyle w:val="Normal"/>
        <w:spacing w:lineRule="auto" w:line="240"/>
        <w:ind w:left="0" w:right="0" w:firstLine="720"/>
        <w:rPr>
          <w:rFonts w:ascii="Times New Roman" w:hAnsi="Times New Roman" w:cs="Times New Roman"/>
          <w:sz w:val="24"/>
        </w:rPr>
      </w:pPr>
      <w:r>
        <w:rPr>
          <w:rFonts w:cs="Times New Roman" w:ascii="Times New Roman" w:hAnsi="Times New Roman"/>
          <w:sz w:val="24"/>
        </w:rPr>
        <w:t>5.1. Message-Distributor</w:t>
        <w:tab/>
        <w:tab/>
        <w:tab/>
        <w:tab/>
        <w:tab/>
        <w:tab/>
        <w:tab/>
        <w:tab/>
        <w:t xml:space="preserve">      9</w:t>
      </w:r>
      <w:bookmarkStart w:id="0" w:name="_GoBack"/>
      <w:bookmarkEnd w:id="0"/>
    </w:p>
    <w:p>
      <w:pPr>
        <w:pStyle w:val="Normal"/>
        <w:spacing w:lineRule="auto" w:line="240"/>
        <w:ind w:left="0" w:right="0" w:firstLine="720"/>
        <w:rPr>
          <w:rFonts w:ascii="Times New Roman" w:hAnsi="Times New Roman" w:cs="Times New Roman"/>
          <w:sz w:val="24"/>
        </w:rPr>
      </w:pPr>
      <w:r>
        <w:rPr>
          <w:rFonts w:cs="Times New Roman" w:ascii="Times New Roman" w:hAnsi="Times New Roman"/>
          <w:sz w:val="24"/>
        </w:rPr>
        <w:t>5.2. Priority-Request-Generator-Server</w:t>
        <w:tab/>
        <w:tab/>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6.</w:t>
        <w:tab/>
        <w:t>Deployment – Docker Containers</w:t>
        <w:tab/>
        <w:tab/>
        <w:tab/>
        <w:tab/>
        <w:tab/>
        <w:tab/>
        <w:tab/>
        <w:t xml:space="preserve">     12</w:t>
      </w:r>
    </w:p>
    <w:p>
      <w:pPr>
        <w:pStyle w:val="Normal"/>
        <w:spacing w:lineRule="auto" w:line="240"/>
        <w:rPr>
          <w:rFonts w:ascii="Times New Roman" w:hAnsi="Times New Roman" w:cs="Times New Roman"/>
          <w:b/>
          <w:b/>
          <w:sz w:val="24"/>
        </w:rPr>
      </w:pPr>
      <w:r>
        <w:rPr>
          <w:rFonts w:cs="Times New Roman" w:ascii="Times New Roman" w:hAnsi="Times New Roman"/>
          <w:b/>
          <w:sz w:val="24"/>
        </w:rPr>
        <w:t>List of Figures:</w:t>
      </w:r>
    </w:p>
    <w:p>
      <w:pPr>
        <w:pStyle w:val="Normal"/>
        <w:spacing w:lineRule="auto" w:line="240"/>
        <w:rPr>
          <w:rFonts w:ascii="Times New Roman" w:hAnsi="Times New Roman" w:cs="Times New Roman"/>
          <w:sz w:val="24"/>
        </w:rPr>
      </w:pPr>
      <w:r>
        <w:rPr>
          <w:rFonts w:cs="Times New Roman" w:ascii="Times New Roman" w:hAnsi="Times New Roman"/>
          <w:sz w:val="24"/>
        </w:rPr>
        <w:t>Figure 1: VISSIM Simulation model of Two intersections</w:t>
        <w:tab/>
        <w:tab/>
        <w:tab/>
        <w:tab/>
        <w:tab/>
        <w:t xml:space="preserve">         4</w:t>
      </w:r>
    </w:p>
    <w:p>
      <w:pPr>
        <w:pStyle w:val="Normal"/>
        <w:spacing w:lineRule="auto" w:line="240"/>
        <w:rPr/>
      </w:pPr>
      <w:r>
        <w:rPr>
          <w:rFonts w:eastAsia="Times New Roman" w:cs="Times New Roman" w:ascii="Times New Roman" w:hAnsi="Times New Roman"/>
          <w:bCs/>
          <w:sz w:val="24"/>
        </w:rPr>
        <w:t>Figure 2:</w:t>
      </w:r>
      <w:r>
        <w:rPr>
          <w:rFonts w:eastAsia="Times New Roman" w:cs="Times New Roman" w:ascii="Times New Roman" w:hAnsi="Times New Roman"/>
          <w:b/>
          <w:bCs/>
          <w:sz w:val="24"/>
        </w:rPr>
        <w:t xml:space="preserve"> </w:t>
      </w:r>
      <w:r>
        <w:rPr>
          <w:rFonts w:eastAsia="Times New Roman" w:cs="Times New Roman" w:ascii="Times New Roman" w:hAnsi="Times New Roman"/>
          <w:bCs/>
          <w:sz w:val="24"/>
        </w:rPr>
        <w:t>Defining Connected Vehicle Type</w:t>
        <w:tab/>
        <w:tab/>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3: Prepare to setup the parameters</w:t>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4: Define the parameters</w:t>
        <w:tab/>
        <w:tab/>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5: Starting MaxTime signal Controller</w:t>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6: Defining the IP address in MaxTime Signal Controller</w:t>
        <w:tab/>
        <w:tab/>
        <w:tab/>
        <w:tab/>
        <w:t xml:space="preserve">         7</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7: Flow diagram of Priority-Request-Generator-Server</w:t>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Figure 8: Snapshot of supervisord.conf files for (a) intersection container</w:t>
      </w:r>
    </w:p>
    <w:p>
      <w:pPr>
        <w:pStyle w:val="Normal"/>
        <w:spacing w:lineRule="auto" w:line="240"/>
        <w:rPr>
          <w:rFonts w:ascii="Times New Roman" w:hAnsi="Times New Roman" w:cs="Times New Roman"/>
          <w:sz w:val="24"/>
        </w:rPr>
      </w:pPr>
      <w:r>
        <w:rPr>
          <w:rFonts w:cs="Times New Roman" w:ascii="Times New Roman" w:hAnsi="Times New Roman"/>
          <w:sz w:val="24"/>
        </w:rPr>
        <w:t>(b) simulation-tools container</w:t>
        <w:tab/>
        <w:tab/>
        <w:tab/>
        <w:tab/>
        <w:tab/>
        <w:tab/>
        <w:tab/>
        <w:tab/>
        <w:tab/>
        <w:t xml:space="preserve">        15 </w:t>
      </w:r>
    </w:p>
    <w:p>
      <w:pPr>
        <w:pStyle w:val="Normal"/>
        <w:spacing w:lineRule="auto" w:line="240"/>
        <w:rPr>
          <w:rFonts w:ascii="Times New Roman" w:hAnsi="Times New Roman" w:cs="Times New Roman"/>
          <w:b/>
          <w:b/>
          <w:bCs/>
          <w:sz w:val="24"/>
        </w:rPr>
      </w:pPr>
      <w:r>
        <w:rPr>
          <w:rFonts w:cs="Times New Roman" w:ascii="Times New Roman" w:hAnsi="Times New Roman"/>
          <w:b/>
          <w:bCs/>
          <w:sz w:val="24"/>
        </w:rPr>
        <w:t>Revision History</w:t>
      </w:r>
    </w:p>
    <w:tbl>
      <w:tblPr>
        <w:tblW w:w="935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553"/>
        <w:gridCol w:w="7797"/>
      </w:tblGrid>
      <w:tr>
        <w:trPr/>
        <w:tc>
          <w:tcPr>
            <w:tcW w:w="15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160"/>
              <w:jc w:val="center"/>
              <w:rPr>
                <w:rFonts w:ascii="Times New Roman" w:hAnsi="Times New Roman" w:cs="Times New Roman"/>
                <w:b/>
                <w:b/>
                <w:bCs/>
                <w:sz w:val="24"/>
              </w:rPr>
            </w:pPr>
            <w:r>
              <w:rPr>
                <w:rFonts w:cs="Times New Roman" w:ascii="Times New Roman" w:hAnsi="Times New Roman"/>
                <w:b/>
                <w:bCs/>
                <w:sz w:val="24"/>
              </w:rPr>
              <w:t>Revision No. (Date)</w:t>
            </w:r>
          </w:p>
        </w:tc>
        <w:tc>
          <w:tcPr>
            <w:tcW w:w="7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160"/>
              <w:jc w:val="center"/>
              <w:rPr>
                <w:rFonts w:ascii="Times New Roman" w:hAnsi="Times New Roman" w:cs="Times New Roman"/>
                <w:b/>
                <w:b/>
                <w:bCs/>
                <w:sz w:val="24"/>
              </w:rPr>
            </w:pPr>
            <w:r>
              <w:rPr>
                <w:rFonts w:cs="Times New Roman" w:ascii="Times New Roman" w:hAnsi="Times New Roman"/>
                <w:b/>
                <w:bCs/>
                <w:sz w:val="24"/>
              </w:rPr>
              <w:t>Description</w:t>
            </w:r>
          </w:p>
        </w:tc>
      </w:tr>
      <w:tr>
        <w:trPr/>
        <w:tc>
          <w:tcPr>
            <w:tcW w:w="15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jc w:val="center"/>
              <w:rPr>
                <w:rFonts w:ascii="Times New Roman" w:hAnsi="Times New Roman" w:cs="Times New Roman"/>
                <w:sz w:val="24"/>
              </w:rPr>
            </w:pPr>
            <w:r>
              <w:rPr>
                <w:rFonts w:cs="Times New Roman" w:ascii="Times New Roman" w:hAnsi="Times New Roman"/>
                <w:sz w:val="24"/>
              </w:rPr>
              <w:t>0.2</w:t>
            </w:r>
          </w:p>
          <w:p>
            <w:pPr>
              <w:pStyle w:val="Normal"/>
              <w:spacing w:lineRule="auto" w:line="240" w:before="0" w:after="160"/>
              <w:jc w:val="center"/>
              <w:rPr>
                <w:rFonts w:ascii="Times New Roman" w:hAnsi="Times New Roman" w:cs="Times New Roman"/>
                <w:sz w:val="24"/>
              </w:rPr>
            </w:pPr>
            <w:r>
              <w:rPr>
                <w:rFonts w:cs="Times New Roman" w:ascii="Times New Roman" w:hAnsi="Times New Roman"/>
                <w:sz w:val="24"/>
              </w:rPr>
              <w:t>(09/13/2020)</w:t>
            </w:r>
          </w:p>
        </w:tc>
        <w:tc>
          <w:tcPr>
            <w:tcW w:w="7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0"/>
              </w:numPr>
              <w:spacing w:lineRule="auto" w:line="240"/>
              <w:jc w:val="left"/>
              <w:rPr>
                <w:rFonts w:ascii="Times New Roman" w:hAnsi="Times New Roman" w:cs="Times New Roman"/>
                <w:sz w:val="24"/>
              </w:rPr>
            </w:pPr>
            <w:r>
              <w:rPr>
                <w:rFonts w:cs="Times New Roman" w:ascii="Times New Roman" w:hAnsi="Times New Roman"/>
                <w:sz w:val="24"/>
              </w:rPr>
              <w:t>Updated the name of driver model</w:t>
            </w:r>
          </w:p>
          <w:p>
            <w:pPr>
              <w:pStyle w:val="ListParagraph"/>
              <w:numPr>
                <w:ilvl w:val="0"/>
                <w:numId w:val="10"/>
              </w:numPr>
              <w:spacing w:lineRule="auto" w:line="240" w:before="0" w:after="160"/>
              <w:contextualSpacing/>
              <w:jc w:val="left"/>
              <w:rPr>
                <w:rFonts w:ascii="Times New Roman" w:hAnsi="Times New Roman" w:cs="Times New Roman"/>
                <w:sz w:val="24"/>
              </w:rPr>
            </w:pPr>
            <w:r>
              <w:rPr>
                <w:rFonts w:cs="Times New Roman" w:ascii="Times New Roman" w:hAnsi="Times New Roman"/>
                <w:sz w:val="24"/>
              </w:rPr>
              <w:t>Updated the system requirements</w:t>
            </w:r>
          </w:p>
        </w:tc>
      </w:tr>
    </w:tbl>
    <w:p>
      <w:pPr>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4096"/>
        </w:sectPr>
      </w:pPr>
    </w:p>
    <w:p>
      <w:pPr>
        <w:pStyle w:val="Heading1"/>
        <w:numPr>
          <w:ilvl w:val="0"/>
          <w:numId w:val="4"/>
        </w:numPr>
        <w:spacing w:lineRule="auto" w:line="240"/>
        <w:rPr>
          <w:rFonts w:ascii="Times New Roman" w:hAnsi="Times New Roman" w:eastAsia="Times New Roman" w:cs="Times New Roman"/>
          <w:sz w:val="24"/>
        </w:rPr>
      </w:pPr>
      <w:bookmarkStart w:id="1" w:name="_Toc45468918"/>
      <w:r>
        <w:rPr>
          <w:rFonts w:eastAsia="Times New Roman" w:cs="Times New Roman" w:ascii="Times New Roman" w:hAnsi="Times New Roman"/>
          <w:sz w:val="24"/>
        </w:rPr>
        <w:t>Purpose of Document</w:t>
      </w:r>
      <w:bookmarkEnd w:id="1"/>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pPr>
        <w:pStyle w:val="Heading1"/>
        <w:numPr>
          <w:ilvl w:val="0"/>
          <w:numId w:val="4"/>
        </w:numPr>
        <w:spacing w:lineRule="auto" w:line="240"/>
        <w:rPr>
          <w:rFonts w:ascii="Times New Roman" w:hAnsi="Times New Roman" w:cs="Times New Roman"/>
          <w:sz w:val="24"/>
        </w:rPr>
      </w:pPr>
      <w:bookmarkStart w:id="2" w:name="_Toc45468919"/>
      <w:r>
        <w:rPr>
          <w:rFonts w:cs="Times New Roman" w:ascii="Times New Roman" w:hAnsi="Times New Roman"/>
          <w:sz w:val="24"/>
        </w:rPr>
        <w:t>Requirements:</w:t>
      </w:r>
      <w:bookmarkEnd w:id="2"/>
    </w:p>
    <w:p>
      <w:pPr>
        <w:pStyle w:val="Normal"/>
        <w:spacing w:lineRule="auto" w:line="240"/>
        <w:rPr>
          <w:rFonts w:ascii="Times New Roman" w:hAnsi="Times New Roman" w:cs="Times New Roman"/>
          <w:sz w:val="24"/>
        </w:rPr>
      </w:pPr>
      <w:r>
        <w:rPr>
          <w:rFonts w:cs="Times New Roman" w:ascii="Times New Roman" w:hAnsi="Times New Roman"/>
          <w:sz w:val="24"/>
        </w:rPr>
        <w:t>The following devices, software and libraries are required to be installed to deploy MMITSS applications in the simulation environment.</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VISSIM 10 or VISSIM 2020 installed on a MS Windows (version 10) computer</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A Linux box (preferably Ubuntu 18.04) installed with docker, docker-compose, supervisor and clone mmitss repository.</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Cs w:val="22"/>
        </w:rPr>
        <w:t>Update the ubuntu repositories by entering following command:</w:t>
      </w:r>
    </w:p>
    <w:p>
      <w:pPr>
        <w:pStyle w:val="ListParagraph"/>
        <w:shd w:fill="D9D9D9" w:val="clear"/>
        <w:spacing w:lineRule="auto" w:line="276" w:before="0" w:after="0"/>
        <w:contextualSpacing/>
        <w:rPr>
          <w:rFonts w:ascii="Courier New" w:hAnsi="Courier New" w:cs="Courier New"/>
          <w:szCs w:val="22"/>
        </w:rPr>
      </w:pPr>
      <w:r>
        <w:rPr>
          <w:rFonts w:cs="Courier New" w:ascii="Courier New" w:hAnsi="Courier New"/>
          <w:szCs w:val="22"/>
        </w:rPr>
        <w:t>sudo apt-get update</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Cs w:val="22"/>
        </w:rPr>
        <w:t>Once updating of repositories is complete, run the following command to install required packages</w:t>
      </w:r>
    </w:p>
    <w:p>
      <w:pPr>
        <w:pStyle w:val="ListParagraph"/>
        <w:shd w:fill="D9D9D9" w:val="clear"/>
        <w:spacing w:lineRule="auto" w:line="276" w:before="0" w:after="0"/>
        <w:contextualSpacing/>
        <w:rPr>
          <w:rFonts w:ascii="Courier New" w:hAnsi="Courier New" w:cs="Courier New"/>
          <w:szCs w:val="22"/>
        </w:rPr>
      </w:pPr>
      <w:r>
        <w:rPr>
          <w:rFonts w:cs="Courier New" w:ascii="Courier New" w:hAnsi="Courier New"/>
          <w:szCs w:val="22"/>
        </w:rPr>
        <w:t>sudo apt-get install -y chrony build-essential tcpdump libssl-dev zlib1g-dev python3-pip</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Cs w:val="22"/>
        </w:rPr>
        <w:t>Install the required python packages</w:t>
      </w:r>
    </w:p>
    <w:p>
      <w:pPr>
        <w:pStyle w:val="ListParagraph"/>
        <w:shd w:fill="D9D9D9" w:val="clear"/>
        <w:spacing w:lineRule="auto" w:line="276" w:before="0" w:after="0"/>
        <w:contextualSpacing/>
        <w:rPr>
          <w:rFonts w:ascii="Courier New" w:hAnsi="Courier New" w:cs="Courier New"/>
          <w:szCs w:val="22"/>
        </w:rPr>
      </w:pPr>
      <w:r>
        <w:rPr>
          <w:rFonts w:cs="Courier New" w:ascii="Courier New" w:hAnsi="Courier New"/>
          <w:szCs w:val="22"/>
        </w:rPr>
        <w:t>sudo pip3 install pyinstaller</w:t>
      </w:r>
    </w:p>
    <w:p>
      <w:pPr>
        <w:pStyle w:val="ListParagraph"/>
        <w:shd w:fill="D9D9D9" w:val="clear"/>
        <w:spacing w:lineRule="auto" w:line="276" w:before="0" w:after="0"/>
        <w:contextualSpacing/>
        <w:rPr>
          <w:rFonts w:ascii="Courier New" w:hAnsi="Courier New" w:cs="Courier New"/>
          <w:szCs w:val="22"/>
        </w:rPr>
      </w:pPr>
      <w:r>
        <w:rPr>
          <w:rFonts w:cs="Courier New" w:ascii="Courier New" w:hAnsi="Courier New"/>
          <w:szCs w:val="22"/>
        </w:rPr>
        <w:t>sudo pip3 install apscheduler</w:t>
      </w:r>
    </w:p>
    <w:p>
      <w:pPr>
        <w:pStyle w:val="ListParagraph"/>
        <w:shd w:fill="D9D9D9" w:val="clear"/>
        <w:spacing w:lineRule="auto" w:line="276" w:before="0" w:after="0"/>
        <w:contextualSpacing/>
        <w:rPr>
          <w:rFonts w:ascii="Courier New" w:hAnsi="Courier New" w:cs="Courier New"/>
          <w:szCs w:val="22"/>
        </w:rPr>
      </w:pPr>
      <w:r>
        <w:rPr>
          <w:rFonts w:cs="Courier New" w:ascii="Courier New" w:hAnsi="Courier New"/>
          <w:szCs w:val="22"/>
        </w:rPr>
        <w:t>sudo pip3 install sh psutil</w:t>
      </w:r>
    </w:p>
    <w:p>
      <w:pPr>
        <w:pStyle w:val="ListParagraph"/>
        <w:shd w:fill="D9D9D9" w:val="clear"/>
        <w:spacing w:lineRule="auto" w:line="276" w:before="0" w:after="0"/>
        <w:contextualSpacing/>
        <w:rPr>
          <w:rFonts w:ascii="Courier New" w:hAnsi="Courier New" w:cs="Courier New"/>
          <w:szCs w:val="22"/>
        </w:rPr>
      </w:pPr>
      <w:r>
        <w:rPr>
          <w:rFonts w:cs="Courier New" w:ascii="Courier New" w:hAnsi="Courier New"/>
          <w:szCs w:val="22"/>
        </w:rPr>
        <w:t>sudo pip3 install haversine</w:t>
      </w:r>
    </w:p>
    <w:p>
      <w:pPr>
        <w:pStyle w:val="ListParagraph"/>
        <w:numPr>
          <w:ilvl w:val="0"/>
          <w:numId w:val="7"/>
        </w:numPr>
        <w:spacing w:lineRule="auto" w:line="240"/>
        <w:jc w:val="left"/>
        <w:rPr>
          <w:rFonts w:ascii="Times New Roman" w:hAnsi="Times New Roman" w:cs="Times New Roman"/>
          <w:sz w:val="24"/>
        </w:rPr>
      </w:pPr>
      <w:r>
        <w:rPr>
          <w:rFonts w:cs="Times New Roman" w:ascii="Times New Roman" w:hAnsi="Times New Roman"/>
          <w:sz w:val="24"/>
        </w:rPr>
        <w:t>If MMITSS path is not set already, set the MMITSS path in the .bashrc file by executing the following command:</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export MMITSS_ROOT=&lt;mmitss directory&gt;</w:t>
      </w:r>
    </w:p>
    <w:p>
      <w:pPr>
        <w:pStyle w:val="ListParagraph"/>
        <w:spacing w:lineRule="auto" w:line="240"/>
        <w:jc w:val="left"/>
        <w:rPr>
          <w:rFonts w:ascii="Times New Roman" w:hAnsi="Times New Roman" w:cs="Times New Roman"/>
          <w:sz w:val="24"/>
        </w:rPr>
      </w:pPr>
      <w:r>
        <w:rPr>
          <w:rFonts w:cs="Times New Roman" w:ascii="Times New Roman" w:hAnsi="Times New Roman"/>
          <w:sz w:val="24"/>
        </w:rPr>
        <w:t>For example if mmitss is cloned on home/user directory then the command will be:</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export MMITSS_ROOT=/home/user</w:t>
      </w:r>
    </w:p>
    <w:p>
      <w:pPr>
        <w:pStyle w:val="Heading1"/>
        <w:numPr>
          <w:ilvl w:val="0"/>
          <w:numId w:val="4"/>
        </w:numPr>
        <w:spacing w:lineRule="auto" w:line="240"/>
        <w:rPr>
          <w:rFonts w:ascii="Times New Roman" w:hAnsi="Times New Roman" w:eastAsia="Times New Roman" w:cs="Times New Roman"/>
          <w:sz w:val="24"/>
        </w:rPr>
      </w:pPr>
      <w:bookmarkStart w:id="3" w:name="_Toc45468920"/>
      <w:bookmarkStart w:id="4" w:name="_Ref25861082"/>
      <w:bookmarkEnd w:id="4"/>
      <w:r>
        <w:rPr>
          <w:rFonts w:eastAsia="Times New Roman" w:cs="Times New Roman" w:ascii="Times New Roman" w:hAnsi="Times New Roman"/>
          <w:sz w:val="24"/>
        </w:rPr>
        <w:t>Simulation Model</w:t>
      </w:r>
      <w:bookmarkEnd w:id="3"/>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 DedicationTrail intersections at Anthem, Arizona is shown in Figure 1.</w:t>
      </w:r>
    </w:p>
    <w:p>
      <w:pPr>
        <w:pStyle w:val="Normal"/>
        <w:spacing w:lineRule="auto" w:line="240"/>
        <w:jc w:val="center"/>
        <w:rPr/>
      </w:pPr>
      <w:r>
        <w:rPr/>
        <w:drawing>
          <wp:inline distT="0" distB="0" distL="0" distR="0">
            <wp:extent cx="5943600" cy="27901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5943600" cy="279019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1: </w:t>
      </w:r>
      <w:r>
        <w:rPr>
          <w:rFonts w:eastAsia="Times New Roman" w:cs="Times New Roman" w:ascii="Times New Roman" w:hAnsi="Times New Roman"/>
          <w:sz w:val="24"/>
        </w:rPr>
        <w:t>VISSIM Simulation model of Two intersections</w:t>
      </w:r>
    </w:p>
    <w:p>
      <w:pPr>
        <w:pStyle w:val="Heading1"/>
        <w:numPr>
          <w:ilvl w:val="0"/>
          <w:numId w:val="0"/>
        </w:numPr>
        <w:ind w:left="360" w:right="0" w:hanging="360"/>
        <w:rPr>
          <w:rFonts w:ascii="Times New Roman" w:hAnsi="Times New Roman" w:cs="Times New Roman"/>
          <w:sz w:val="24"/>
        </w:rPr>
      </w:pPr>
      <w:r>
        <w:rPr>
          <w:rFonts w:cs="Times New Roman" w:ascii="Times New Roman" w:hAnsi="Times New Roman"/>
          <w:sz w:val="24"/>
        </w:rPr>
      </w:r>
    </w:p>
    <w:p>
      <w:pPr>
        <w:pStyle w:val="Heading1"/>
        <w:numPr>
          <w:ilvl w:val="0"/>
          <w:numId w:val="0"/>
        </w:numPr>
        <w:ind w:left="360" w:right="0" w:hanging="360"/>
        <w:rPr>
          <w:rFonts w:ascii="Times New Roman" w:hAnsi="Times New Roman" w:cs="Times New Roman"/>
          <w:sz w:val="24"/>
        </w:rPr>
      </w:pPr>
      <w:bookmarkStart w:id="5" w:name="_Toc45468921"/>
      <w:r>
        <w:rPr>
          <w:rFonts w:cs="Times New Roman" w:ascii="Times New Roman" w:hAnsi="Times New Roman"/>
          <w:sz w:val="24"/>
        </w:rPr>
        <w:t>3.1. Configuring Connected Vehicle:</w:t>
      </w:r>
      <w:bookmarkEnd w:id="5"/>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A new vehicle type (Connected vehicle) can be created using an external driver model dll. In Section 4, the method for setting up driver model dll is discussed.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To create a connected vehicle say Transit, a new vehicle type must be defined (Figure 2).</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The directory of the diver model dll file has to be indicated under the External Driver Model as shown in the Figure 2.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The new vehicle type is required to be assigned under the “Vehicle Classes”. Go to Data-&gt;Vehicle Classes option and add the vehicle type.</w:t>
      </w:r>
    </w:p>
    <w:p>
      <w:pPr>
        <w:pStyle w:val="Normal"/>
        <w:spacing w:lineRule="auto" w:line="240"/>
        <w:jc w:val="left"/>
        <w:rPr/>
      </w:pPr>
      <w:r>
        <w:rPr/>
        <w:drawing>
          <wp:inline distT="0" distB="0" distL="0" distR="0">
            <wp:extent cx="3005455" cy="26638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3005455" cy="2663825"/>
                    </a:xfrm>
                    <a:prstGeom prst="rect">
                      <a:avLst/>
                    </a:prstGeom>
                  </pic:spPr>
                </pic:pic>
              </a:graphicData>
            </a:graphic>
          </wp:inline>
        </w:drawing>
      </w:r>
      <w:r>
        <w:rPr>
          <w:rFonts w:eastAsia="Times New Roman" w:cs="Times New Roman" w:ascii="Times New Roman" w:hAnsi="Times New Roman"/>
          <w:bCs/>
          <w:sz w:val="24"/>
        </w:rPr>
        <w:t xml:space="preserve">  </w:t>
      </w:r>
      <w:r>
        <w:rPr/>
        <w:drawing>
          <wp:inline distT="0" distB="0" distL="0" distR="0">
            <wp:extent cx="2727325" cy="268986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0"/>
                    <a:stretch>
                      <a:fillRect/>
                    </a:stretch>
                  </pic:blipFill>
                  <pic:spPr bwMode="auto">
                    <a:xfrm>
                      <a:off x="0" y="0"/>
                      <a:ext cx="2727325" cy="268986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2: </w:t>
      </w:r>
      <w:r>
        <w:rPr>
          <w:rFonts w:eastAsia="Times New Roman" w:cs="Times New Roman" w:ascii="Times New Roman" w:hAnsi="Times New Roman"/>
          <w:bCs/>
          <w:sz w:val="24"/>
        </w:rPr>
        <w:t>Defining Connected Vehicle Type</w:t>
      </w:r>
    </w:p>
    <w:p>
      <w:pPr>
        <w:pStyle w:val="Normal"/>
        <w:spacing w:lineRule="auto" w:line="240"/>
        <w:rPr/>
      </w:pPr>
      <w:r>
        <w:rPr>
          <w:rFonts w:cs="Times New Roman" w:ascii="Times New Roman" w:hAnsi="Times New Roman"/>
          <w:b/>
          <w:sz w:val="24"/>
        </w:rPr>
        <w:t>3.2. Signal</w:t>
      </w:r>
      <w:r>
        <w:rPr>
          <w:rFonts w:eastAsia="Times New Roman" w:cs="Times New Roman" w:ascii="Times New Roman" w:hAnsi="Times New Roman"/>
          <w:b/>
          <w:bCs/>
          <w:sz w:val="24"/>
        </w:rPr>
        <w:t xml:space="preserve"> Controller: </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3.2.1. Configuring Econolite ASC/3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The following steps are required to configure Econolite ASC/3 signal controller:</w:t>
      </w:r>
    </w:p>
    <w:p>
      <w:pPr>
        <w:pStyle w:val="Normal"/>
        <w:spacing w:lineRule="auto" w:line="240"/>
        <w:rPr/>
      </w:pPr>
      <w:r>
        <w:rPr>
          <w:rFonts w:eastAsia="Times New Roman" w:cs="Times New Roman" w:ascii="Times New Roman" w:hAnsi="Times New Roman"/>
          <w:sz w:val="24"/>
        </w:rPr>
        <w:t>(a) Determine the IP address of the MS Windows computer where VISSIM is installed.</w:t>
      </w:r>
      <w:r>
        <w:rPr/>
        <w:t xml:space="preserve"> </w:t>
      </w:r>
      <w:r>
        <w:rPr>
          <w:rFonts w:eastAsia="Times New Roman" w:cs="Times New Roman" w:ascii="Times New Roman" w:hAnsi="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pPr>
        <w:pStyle w:val="Normal"/>
        <w:spacing w:lineRule="auto" w:line="240"/>
        <w:jc w:val="center"/>
        <w:rPr/>
      </w:pPr>
      <w:r>
        <w:rPr/>
        <w:drawing>
          <wp:inline distT="0" distB="0" distL="0" distR="0">
            <wp:extent cx="3206750" cy="3498215"/>
            <wp:effectExtent l="0" t="0" r="0" b="0"/>
            <wp:docPr id="8" name="Picture 921864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descr=""/>
                    <pic:cNvPicPr>
                      <a:picLocks noChangeAspect="1" noChangeArrowheads="1"/>
                    </pic:cNvPicPr>
                  </pic:nvPicPr>
                  <pic:blipFill>
                    <a:blip r:embed="rId11"/>
                    <a:stretch>
                      <a:fillRect/>
                    </a:stretch>
                  </pic:blipFill>
                  <pic:spPr bwMode="auto">
                    <a:xfrm>
                      <a:off x="0" y="0"/>
                      <a:ext cx="3206750" cy="3498215"/>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3: </w:t>
      </w:r>
      <w:r>
        <w:rPr>
          <w:rFonts w:eastAsia="Times New Roman" w:cs="Times New Roman" w:ascii="Times New Roman" w:hAnsi="Times New Roman"/>
          <w:sz w:val="24"/>
        </w:rPr>
        <w:t>Prepare to setup the parameters</w:t>
      </w:r>
    </w:p>
    <w:p>
      <w:pPr>
        <w:pStyle w:val="Normal"/>
        <w:spacing w:lineRule="auto" w:line="240"/>
        <w:jc w:val="center"/>
        <w:rPr/>
      </w:pPr>
      <w:r>
        <w:rPr/>
        <w:drawing>
          <wp:inline distT="0" distB="0" distL="0" distR="0">
            <wp:extent cx="4845685" cy="3594100"/>
            <wp:effectExtent l="0" t="0" r="0" b="0"/>
            <wp:docPr id="9" name="Picture 1187204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descr=""/>
                    <pic:cNvPicPr>
                      <a:picLocks noChangeAspect="1" noChangeArrowheads="1"/>
                    </pic:cNvPicPr>
                  </pic:nvPicPr>
                  <pic:blipFill>
                    <a:blip r:embed="rId12"/>
                    <a:stretch>
                      <a:fillRect/>
                    </a:stretch>
                  </pic:blipFill>
                  <pic:spPr bwMode="auto">
                    <a:xfrm>
                      <a:off x="0" y="0"/>
                      <a:ext cx="4845685" cy="359410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4: </w:t>
      </w:r>
      <w:r>
        <w:rPr>
          <w:rFonts w:eastAsia="Times New Roman" w:cs="Times New Roman" w:ascii="Times New Roman" w:hAnsi="Times New Roman"/>
          <w:sz w:val="24"/>
        </w:rPr>
        <w:t>Define the parameters</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3.2.2. Configuring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Following steps are required to configure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Start MaxTime by defining unique Web Port, PTV VISSIM TCP port, PTV VISSIM ID for each intersection (Figure 5). The PTV VISSIM TCP port must match the port number of the standard signal control parameters.</w:t>
      </w:r>
    </w:p>
    <w:p>
      <w:pPr>
        <w:pStyle w:val="Normal"/>
        <w:spacing w:lineRule="auto" w:line="240"/>
        <w:rPr/>
      </w:pPr>
      <w:r>
        <w:rPr/>
        <w:drawing>
          <wp:inline distT="0" distB="0" distL="0" distR="0">
            <wp:extent cx="2933065" cy="234569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2933065" cy="2345690"/>
                    </a:xfrm>
                    <a:prstGeom prst="rect">
                      <a:avLst/>
                    </a:prstGeom>
                  </pic:spPr>
                </pic:pic>
              </a:graphicData>
            </a:graphic>
          </wp:inline>
        </w:drawing>
      </w:r>
      <w:r>
        <w:rPr/>
        <w:t xml:space="preserve"> </w:t>
      </w:r>
      <w:r>
        <w:rPr/>
        <w:drawing>
          <wp:inline distT="0" distB="0" distL="0" distR="0">
            <wp:extent cx="2607945" cy="23641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2607945" cy="2364105"/>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5: </w:t>
      </w:r>
      <w:r>
        <w:rPr>
          <w:rFonts w:eastAsia="Times New Roman" w:cs="Times New Roman" w:ascii="Times New Roman" w:hAnsi="Times New Roman"/>
          <w:sz w:val="24"/>
        </w:rPr>
        <w:t>Starting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The controller IP address has to define from peer configuration (Figure 6).</w:t>
      </w:r>
    </w:p>
    <w:p>
      <w:pPr>
        <w:pStyle w:val="Normal"/>
        <w:spacing w:lineRule="auto" w:line="240"/>
        <w:jc w:val="center"/>
        <w:rPr/>
      </w:pPr>
      <w:r>
        <w:rPr/>
        <w:drawing>
          <wp:inline distT="0" distB="0" distL="0" distR="0">
            <wp:extent cx="5407660" cy="36499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5407660" cy="364998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sz w:val="24"/>
        </w:rPr>
        <w:t xml:space="preserve">Figure 6: </w:t>
      </w:r>
      <w:r>
        <w:rPr>
          <w:rFonts w:eastAsia="Times New Roman" w:cs="Times New Roman" w:ascii="Times New Roman" w:hAnsi="Times New Roman"/>
          <w:sz w:val="24"/>
        </w:rPr>
        <w:t>Defining the IP address in MaxTime Signal Controller</w:t>
      </w:r>
    </w:p>
    <w:p>
      <w:pPr>
        <w:pStyle w:val="Heading1"/>
        <w:numPr>
          <w:ilvl w:val="0"/>
          <w:numId w:val="4"/>
        </w:numPr>
        <w:spacing w:lineRule="auto" w:line="240"/>
        <w:rPr>
          <w:rFonts w:ascii="Times New Roman" w:hAnsi="Times New Roman" w:eastAsia="Times New Roman" w:cs="Times New Roman"/>
          <w:sz w:val="24"/>
        </w:rPr>
      </w:pPr>
      <w:bookmarkStart w:id="6" w:name="_Toc45468922"/>
      <w:bookmarkStart w:id="7" w:name="_Ref258610821"/>
      <w:bookmarkEnd w:id="7"/>
      <w:r>
        <w:rPr>
          <w:rFonts w:eastAsia="Times New Roman" w:cs="Times New Roman" w:ascii="Times New Roman" w:hAnsi="Times New Roman"/>
          <w:sz w:val="24"/>
        </w:rPr>
        <w:t>VISSIM Driver Model DLL</w:t>
      </w:r>
      <w:bookmarkEnd w:id="6"/>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Mmitss_DriverModelPassenger.dll (type = “passenger”)</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Mmitss_DriverModelEmergency.dll (type = “emergency”)</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Mmitss_DriverModelTransit.dll (type = “transit”)</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Mmitss_DriverModelTruck.dll (type = “truck”)</w:t>
      </w:r>
    </w:p>
    <w:p>
      <w:pPr>
        <w:pStyle w:val="Normal"/>
        <w:spacing w:lineRule="auto" w:line="240"/>
        <w:rPr/>
      </w:pPr>
      <w:r>
        <w:rPr>
          <w:rFonts w:eastAsia="Times New Roman" w:cs="Times New Roman" w:ascii="Times New Roman" w:hAnsi="Times New Roman"/>
          <w:sz w:val="24"/>
        </w:rPr>
        <w:t xml:space="preserve">At every time instant in the VISSIM simulation, vehicles using any of above driver-models send a UDP packet containing a Basic Safety Message (BSM) </w:t>
      </w:r>
      <w:r>
        <w:rPr>
          <w:rFonts w:eastAsia="Times New Roman" w:cs="Times New Roman" w:ascii="Times New Roman" w:hAnsi="Times New Roman"/>
          <w:sz w:val="24"/>
        </w:rPr>
        <w:t>in a</w:t>
      </w:r>
      <w:r>
        <w:rPr>
          <w:rFonts w:eastAsia="Times New Roman" w:cs="Times New Roman" w:ascii="Times New Roman" w:hAnsi="Times New Roman"/>
          <w:sz w:val="24"/>
        </w:rPr>
        <w:t xml:space="preserve"> </w:t>
      </w:r>
      <w:r>
        <w:rPr>
          <w:rFonts w:eastAsia="Times New Roman" w:cs="Times New Roman" w:ascii="Times New Roman" w:hAnsi="Times New Roman"/>
          <w:sz w:val="24"/>
        </w:rPr>
        <w:t>blob formatted</w:t>
      </w:r>
      <w:r>
        <w:rPr>
          <w:rFonts w:eastAsia="Times New Roman" w:cs="Times New Roman" w:ascii="Times New Roman" w:hAnsi="Times New Roman"/>
          <w:sz w:val="24"/>
        </w:rPr>
        <w:t xml:space="preserve"> message. </w:t>
      </w:r>
      <w:r>
        <w:rPr>
          <w:rFonts w:eastAsia="Times New Roman" w:cs="Times New Roman" w:ascii="Times New Roman" w:hAnsi="Times New Roman"/>
          <w:sz w:val="24"/>
        </w:rPr>
        <w:t>The blob</w:t>
      </w:r>
      <w:r>
        <w:rPr>
          <w:rFonts w:eastAsia="Times New Roman" w:cs="Times New Roman" w:ascii="Times New Roman" w:hAnsi="Times New Roman"/>
          <w:sz w:val="24"/>
        </w:rPr>
        <w:t xml:space="preserve"> contain</w:t>
      </w:r>
      <w:r>
        <w:rPr>
          <w:rFonts w:eastAsia="Times New Roman" w:cs="Times New Roman" w:ascii="Times New Roman" w:hAnsi="Times New Roman"/>
          <w:sz w:val="24"/>
        </w:rPr>
        <w:t>s</w:t>
      </w:r>
      <w:r>
        <w:rPr>
          <w:rFonts w:eastAsia="Times New Roman" w:cs="Times New Roman" w:ascii="Times New Roman" w:hAnsi="Times New Roman"/>
          <w:sz w:val="24"/>
        </w:rPr>
        <w:t xml:space="preserve"> the vehicle’s identification, type, size, current location and motion to a network node defined in the configuration file. </w:t>
      </w:r>
    </w:p>
    <w:p>
      <w:pPr>
        <w:pStyle w:val="Normal"/>
        <w:spacing w:lineRule="auto" w:line="240"/>
        <w:rPr/>
      </w:pPr>
      <w:r>
        <w:rPr>
          <w:rFonts w:eastAsia="Times New Roman" w:cs="Times New Roman" w:ascii="Times New Roman" w:hAnsi="Times New Roman"/>
          <w:sz w:val="24"/>
        </w:rPr>
        <w:t>Functionally all four driver models are identical except that the value in the “</w:t>
      </w:r>
      <w:r>
        <w:rPr>
          <w:rFonts w:eastAsia="Times New Roman" w:cs="Times New Roman" w:ascii="Times New Roman" w:hAnsi="Times New Roman"/>
          <w:i/>
          <w:iCs/>
          <w:sz w:val="24"/>
        </w:rPr>
        <w:t>type”</w:t>
      </w:r>
      <w:r>
        <w:rPr>
          <w:rFonts w:eastAsia="Times New Roman" w:cs="Times New Roman" w:ascii="Times New Roman" w:hAnsi="Times New Roman"/>
          <w:sz w:val="24"/>
        </w:rPr>
        <w:t xml:space="preserve"> field in the </w:t>
      </w:r>
      <w:r>
        <w:rPr>
          <w:rFonts w:eastAsia="Times New Roman" w:cs="Times New Roman" w:ascii="Times New Roman" w:hAnsi="Times New Roman"/>
          <w:sz w:val="24"/>
        </w:rPr>
        <w:t>BSM blob</w:t>
      </w:r>
      <w:r>
        <w:rPr>
          <w:rFonts w:eastAsia="Times New Roman" w:cs="Times New Roman" w:ascii="Times New Roman" w:hAnsi="Times New Roman"/>
          <w:sz w:val="24"/>
        </w:rPr>
        <w:t xml:space="preserve"> is different for each driver-model. These driver-models have been tested in VISSIM VISSIM 202</w:t>
      </w:r>
      <w:r>
        <w:rPr>
          <w:rFonts w:eastAsia="Times New Roman" w:cs="Times New Roman" w:ascii="Times New Roman" w:hAnsi="Times New Roman"/>
          <w:sz w:val="24"/>
        </w:rPr>
        <w:t>1</w:t>
      </w:r>
      <w:r>
        <w:rPr>
          <w:rFonts w:eastAsia="Times New Roman" w:cs="Times New Roman" w:ascii="Times New Roman" w:hAnsi="Times New Roman"/>
          <w:sz w:val="24"/>
        </w:rPr>
        <w:t>.</w:t>
      </w:r>
    </w:p>
    <w:p>
      <w:pPr>
        <w:pStyle w:val="Normal"/>
        <w:spacing w:lineRule="auto" w:line="240"/>
        <w:rPr/>
      </w:pPr>
      <w:r>
        <w:rPr>
          <w:rFonts w:eastAsia="Times New Roman" w:cs="Times New Roman" w:ascii="Times New Roman" w:hAnsi="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""client_ip": "127.0.0.1",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"client_port": 10005,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"VISSIM_origin_position":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540.11,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33.0,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50.0,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35.4</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-112.0,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-8.0,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-6.1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pPr>
      <w:r>
        <w:rPr>
          <w:rFonts w:eastAsia="Times New Roman" w:cs="Times New Roman" w:ascii="Times New Roman" w:hAnsi="Times New Roman"/>
          <w:sz w:val="24"/>
        </w:rPr>
        <w:t xml:space="preserve">The IP address and UDP port of the receiver network node are specified in the “msg-distributor-ip" and “msg-distributor-port" fields respectively.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 of MMITSS simulation-tools is used to send vehicle data to the geo-located MMITSS intersections components (e.g. the MRP components).</w:t>
      </w:r>
    </w:p>
    <w:p>
      <w:pPr>
        <w:pStyle w:val="Heading1"/>
        <w:numPr>
          <w:ilvl w:val="0"/>
          <w:numId w:val="4"/>
        </w:numPr>
        <w:spacing w:lineRule="auto" w:line="240"/>
        <w:rPr>
          <w:rFonts w:ascii="Times New Roman" w:hAnsi="Times New Roman" w:eastAsia="Times New Roman" w:cs="Times New Roman"/>
          <w:sz w:val="24"/>
        </w:rPr>
      </w:pPr>
      <w:bookmarkStart w:id="8" w:name="_Toc45468923"/>
      <w:r>
        <w:rPr>
          <w:rFonts w:eastAsia="Times New Roman" w:cs="Times New Roman" w:ascii="Times New Roman" w:hAnsi="Times New Roman"/>
          <w:sz w:val="24"/>
        </w:rPr>
        <w:t>Simulation-Tools</w:t>
      </w:r>
      <w:bookmarkEnd w:id="8"/>
    </w:p>
    <w:p>
      <w:pPr>
        <w:pStyle w:val="Normal"/>
        <w:spacing w:lineRule="auto" w:line="240"/>
        <w:rPr/>
      </w:pPr>
      <w:r>
        <w:rPr>
          <w:rFonts w:eastAsia="Times New Roman" w:cs="Times New Roman" w:ascii="Times New Roman" w:hAnsi="Times New Roman"/>
          <w:sz w:val="24"/>
        </w:rPr>
        <w:t xml:space="preserve">To interface the simulation models with other MMITSS core components, </w:t>
      </w:r>
      <w:r>
        <w:rPr>
          <w:rFonts w:eastAsia="Times New Roman" w:cs="Times New Roman" w:ascii="Times New Roman" w:hAnsi="Times New Roman"/>
          <w:sz w:val="24"/>
        </w:rPr>
        <w:t>thre</w:t>
      </w:r>
      <w:r>
        <w:rPr>
          <w:rFonts w:eastAsia="Times New Roman" w:cs="Times New Roman" w:ascii="Times New Roman" w:hAnsi="Times New Roman"/>
          <w:sz w:val="24"/>
        </w:rPr>
        <w:t xml:space="preserve"> additional components are provided: </w:t>
      </w:r>
      <w:r>
        <w:rPr>
          <w:rFonts w:eastAsia="Times New Roman" w:cs="Times New Roman" w:ascii="Times New Roman" w:hAnsi="Times New Roman"/>
          <w:i/>
          <w:iCs/>
          <w:sz w:val="24"/>
        </w:rPr>
        <w:t>simulated-bsm-blob-processor</w:t>
      </w:r>
      <w:r>
        <w:rPr>
          <w:rFonts w:eastAsia="Times New Roman" w:cs="Times New Roman" w:ascii="Times New Roman" w:hAnsi="Times New Roman"/>
          <w:sz w:val="24"/>
        </w:rPr>
        <w:t xml:space="preserv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and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simulated-bsm-blob-processor </w:t>
      </w:r>
      <w:r>
        <w:rPr>
          <w:rFonts w:eastAsia="Times New Roman" w:cs="Times New Roman" w:ascii="Times New Roman" w:hAnsi="Times New Roman"/>
          <w:i w:val="false"/>
          <w:iCs w:val="false"/>
          <w:sz w:val="24"/>
        </w:rPr>
        <w:t xml:space="preserve">is responsible for receiving and forwrading the decoded the BSM blob to the message distributor. </w:t>
      </w: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and distributing </w:t>
      </w:r>
      <w:r>
        <w:rPr>
          <w:rFonts w:eastAsia="Times New Roman" w:cs="Times New Roman" w:ascii="Times New Roman" w:hAnsi="Times New Roman"/>
          <w:sz w:val="24"/>
        </w:rPr>
        <w:t xml:space="preserve">the </w:t>
      </w:r>
      <w:r>
        <w:rPr>
          <w:rFonts w:eastAsia="Times New Roman" w:cs="Times New Roman" w:ascii="Times New Roman" w:hAnsi="Times New Roman"/>
          <w:sz w:val="24"/>
        </w:rPr>
        <w:t xml:space="preserve">messages from </w:t>
      </w: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simulated-bsm-blob-processor</w:t>
      </w:r>
      <w:r>
        <w:rPr>
          <w:rFonts w:eastAsia="Times New Roman" w:cs="Times New Roman" w:ascii="Times New Roman" w:hAnsi="Times New Roman"/>
          <w:sz w:val="24"/>
        </w:rPr>
        <w:t xml:space="preserve"> and other MMITSS components to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or to the appropriate intersection containers. </w:t>
      </w:r>
      <w:r>
        <w:rPr>
          <w:rFonts w:eastAsia="Times New Roman" w:cs="Times New Roman" w:ascii="Times New Roman" w:hAnsi="Times New Roman"/>
          <w:sz w:val="24"/>
        </w:rPr>
        <w:t>T</w:t>
      </w:r>
      <w:r>
        <w:rPr>
          <w:rFonts w:eastAsia="Times New Roman" w:cs="Times New Roman" w:ascii="Times New Roman" w:hAnsi="Times New Roman"/>
          <w:sz w:val="24"/>
        </w:rPr>
        <w:t xml:space="preserve">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is responsible for formulating the Signal Request Messages (SRMs) based on the vehicle information received from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w:t>
      </w:r>
    </w:p>
    <w:p>
      <w:pPr>
        <w:pStyle w:val="Heading2"/>
        <w:numPr>
          <w:ilvl w:val="0"/>
          <w:numId w:val="0"/>
        </w:numPr>
        <w:spacing w:lineRule="auto" w:line="240"/>
        <w:rPr/>
      </w:pPr>
      <w:bookmarkStart w:id="9" w:name="_Toc45468924"/>
      <w:r>
        <w:rPr>
          <w:rFonts w:eastAsia="Times New Roman" w:cs="Times New Roman" w:ascii="Times New Roman" w:hAnsi="Times New Roman"/>
          <w:sz w:val="24"/>
        </w:rPr>
        <w:t xml:space="preserve">5.1.  </w:t>
      </w:r>
      <w:r>
        <w:rPr>
          <w:rFonts w:eastAsia="Times New Roman" w:cs="Times New Roman" w:ascii="Times New Roman" w:hAnsi="Times New Roman"/>
          <w:sz w:val="24"/>
        </w:rPr>
        <w:t>S</w:t>
      </w:r>
      <w:r>
        <w:rPr>
          <w:rFonts w:eastAsia="Times New Roman" w:cs="Times New Roman" w:ascii="Times New Roman" w:hAnsi="Times New Roman"/>
          <w:i w:val="false"/>
          <w:iCs w:val="false"/>
          <w:sz w:val="24"/>
        </w:rPr>
        <w:t>imulated-</w:t>
      </w:r>
      <w:r>
        <w:rPr>
          <w:rFonts w:eastAsia="Times New Roman" w:cs="Times New Roman" w:ascii="Times New Roman" w:hAnsi="Times New Roman"/>
          <w:i w:val="false"/>
          <w:iCs w:val="false"/>
          <w:sz w:val="24"/>
        </w:rPr>
        <w:t>BSM</w:t>
      </w:r>
      <w:r>
        <w:rPr>
          <w:rFonts w:eastAsia="Times New Roman" w:cs="Times New Roman" w:ascii="Times New Roman" w:hAnsi="Times New Roman"/>
          <w:i w:val="false"/>
          <w:iCs w:val="false"/>
          <w:sz w:val="24"/>
        </w:rPr>
        <w:t>-</w:t>
      </w:r>
      <w:r>
        <w:rPr>
          <w:rFonts w:eastAsia="Times New Roman" w:cs="Times New Roman" w:ascii="Times New Roman" w:hAnsi="Times New Roman"/>
          <w:i w:val="false"/>
          <w:iCs w:val="false"/>
          <w:sz w:val="24"/>
        </w:rPr>
        <w:t>Bl</w:t>
      </w:r>
      <w:r>
        <w:rPr>
          <w:rFonts w:eastAsia="Times New Roman" w:cs="Times New Roman" w:ascii="Times New Roman" w:hAnsi="Times New Roman"/>
          <w:i w:val="false"/>
          <w:iCs w:val="false"/>
          <w:sz w:val="24"/>
        </w:rPr>
        <w:t>ob-</w:t>
      </w:r>
      <w:r>
        <w:rPr>
          <w:rFonts w:eastAsia="Times New Roman" w:cs="Times New Roman" w:ascii="Times New Roman" w:hAnsi="Times New Roman"/>
          <w:i w:val="false"/>
          <w:iCs w:val="false"/>
          <w:sz w:val="24"/>
        </w:rPr>
        <w:t>P</w:t>
      </w:r>
      <w:r>
        <w:rPr>
          <w:rFonts w:eastAsia="Times New Roman" w:cs="Times New Roman" w:ascii="Times New Roman" w:hAnsi="Times New Roman"/>
          <w:i w:val="false"/>
          <w:iCs w:val="false"/>
          <w:sz w:val="24"/>
        </w:rPr>
        <w:t>rocessor</w:t>
      </w:r>
    </w:p>
    <w:p>
      <w:pPr>
        <w:pStyle w:val="Normal"/>
        <w:spacing w:lineRule="auto" w:line="24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simulated-bsm-blob-processor </w:t>
      </w:r>
      <w:r>
        <w:rPr>
          <w:rFonts w:eastAsia="Times New Roman" w:cs="Times New Roman" w:ascii="Times New Roman" w:hAnsi="Times New Roman"/>
          <w:i w:val="false"/>
          <w:iCs w:val="false"/>
          <w:sz w:val="24"/>
        </w:rPr>
        <w:t xml:space="preserve">receives the BSM blob from the VISSIM simulation model over the socket. It decodes the BSM blob to a BSM JSON string and forwards to the </w:t>
      </w:r>
      <w:r>
        <w:rPr>
          <w:rFonts w:eastAsia="Times New Roman" w:cs="Times New Roman" w:ascii="Times New Roman" w:hAnsi="Times New Roman"/>
          <w:i/>
          <w:iCs/>
          <w:sz w:val="24"/>
        </w:rPr>
        <w:t>message-distributor.</w:t>
      </w:r>
      <w:r>
        <w:rPr>
          <w:rFonts w:eastAsia="Times New Roman" w:cs="Times New Roman" w:ascii="Times New Roman" w:hAnsi="Times New Roman"/>
          <w:i w:val="false"/>
          <w:iCs w:val="false"/>
          <w:sz w:val="24"/>
        </w:rPr>
        <w:t xml:space="preserve"> </w:t>
      </w:r>
      <w:r>
        <w:rPr>
          <w:rFonts w:eastAsia="Times New Roman" w:cs="Times New Roman" w:ascii="Times New Roman" w:hAnsi="Times New Roman"/>
          <w:sz w:val="24"/>
        </w:rPr>
        <w:t xml:space="preserve">An example of </w:t>
      </w:r>
      <w:r>
        <w:rPr>
          <w:rFonts w:eastAsia="Times New Roman" w:cs="Times New Roman" w:ascii="Times New Roman" w:hAnsi="Times New Roman"/>
          <w:sz w:val="24"/>
        </w:rPr>
        <w:t xml:space="preserve">decoded BSM </w:t>
      </w:r>
      <w:r>
        <w:rPr>
          <w:rFonts w:eastAsia="Times New Roman" w:cs="Times New Roman" w:ascii="Times New Roman" w:hAnsi="Times New Roman"/>
          <w:sz w:val="24"/>
        </w:rPr>
        <w:t>JSON string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"MsgType": BSM,</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"BasicVehicle":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"heading_Degree": 359.1,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587,</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"latitude_DecimalDegree": 33.843455,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"longitude_DecimalDegree": -112.135159</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 xml:space="preserv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"secMark_Second": 2600,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"size":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"length_cm": 400,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"width_cm": 300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"speed_MeterPerSecond": 12.5,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"temporaryID": 5822735,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"type": "transit"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i w:val="false"/>
          <w:i w:val="false"/>
          <w:iCs w:val="false"/>
          <w:sz w:val="20"/>
        </w:rPr>
      </w:pPr>
      <w:r>
        <w:rPr>
          <w:rFonts w:eastAsia="Times New Roman" w:cs="Courier New" w:ascii="Courier New" w:hAnsi="Courier New"/>
          <w:i w:val="false"/>
          <w:iCs w:val="false"/>
          <w:sz w:val="20"/>
        </w:rPr>
        <w:t>}</w:t>
      </w:r>
    </w:p>
    <w:p>
      <w:pPr>
        <w:pStyle w:val="Heading2"/>
        <w:numPr>
          <w:ilvl w:val="0"/>
          <w:numId w:val="0"/>
        </w:numPr>
        <w:spacing w:lineRule="auto" w:line="240"/>
        <w:rPr/>
      </w:pPr>
      <w:r>
        <w:rPr>
          <w:rFonts w:eastAsia="Times New Roman" w:cs="Times New Roman" w:ascii="Times New Roman" w:hAnsi="Times New Roman"/>
          <w:sz w:val="24"/>
        </w:rPr>
        <w:t xml:space="preserve">5.2. </w:t>
      </w:r>
      <w:r>
        <w:rPr>
          <w:rFonts w:eastAsia="Times New Roman" w:cs="Times New Roman" w:ascii="Times New Roman" w:hAnsi="Times New Roman"/>
          <w:sz w:val="24"/>
        </w:rPr>
        <w:t>Message-Distributor</w:t>
      </w:r>
      <w:bookmarkEnd w:id="9"/>
    </w:p>
    <w:p>
      <w:pPr>
        <w:pStyle w:val="Normal"/>
        <w:spacing w:lineRule="auto" w:line="240"/>
        <w:rPr/>
      </w:pPr>
      <w:r>
        <w:rPr>
          <w:rFonts w:eastAsia="Times New Roman" w:cs="Times New Roman" w:ascii="Times New Roman" w:hAnsi="Times New Roman"/>
          <w:sz w:val="24"/>
        </w:rPr>
        <w:t xml:space="preserve">As the name suggests,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messages from the </w:t>
      </w:r>
      <w:r>
        <w:rPr>
          <w:rFonts w:eastAsia="Times New Roman" w:cs="Times New Roman" w:ascii="Times New Roman" w:hAnsi="Times New Roman"/>
          <w:i/>
          <w:iCs/>
          <w:sz w:val="24"/>
        </w:rPr>
        <w:t xml:space="preserve">simulated-bsm-blob-processor </w:t>
      </w:r>
      <w:r>
        <w:rPr>
          <w:rFonts w:eastAsia="Times New Roman" w:cs="Times New Roman" w:ascii="Times New Roman" w:hAnsi="Times New Roman"/>
          <w:sz w:val="24"/>
        </w:rPr>
        <w:t xml:space="preserve">or other MMITSS components and distributing them to applicable configured clients.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An example of the configuration file (mmitss-message-distributor-config.json) is as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"package_drop_probability":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"raw_bsm_logging": true,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"intersections":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"DaisyMountain_GavilanPeak",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"xxx.xxx.xxx.xxx",</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33.842932,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-112.135186,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"DaisyMountain_DedicationTrail",</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"xxx.xxx.xxx.yyy",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33.843239,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-112.131541,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"bsm_clients":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"truck":[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"emergency":[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"passenger":[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"map_clients":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"ssm_clients":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receives and distributes following messages:</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BSM-like information from VISSIM simulation model:</w:t>
      </w:r>
    </w:p>
    <w:p>
      <w:pPr>
        <w:pStyle w:val="Normal"/>
        <w:spacing w:lineRule="auto" w:line="240"/>
        <w:ind w:left="720" w:right="0" w:hanging="0"/>
        <w:rPr/>
      </w:pPr>
      <w:r>
        <w:rPr>
          <w:rFonts w:eastAsia="Times New Roman" w:cs="Times New Roman" w:ascii="Times New Roman" w:hAnsi="Times New Roman"/>
          <w:sz w:val="24"/>
        </w:rPr>
        <w:t xml:space="preserve">If the </w:t>
      </w:r>
      <w:r>
        <w:rPr>
          <w:rFonts w:eastAsia="Times New Roman" w:cs="Times New Roman" w:ascii="Times New Roman" w:hAnsi="Times New Roman"/>
          <w:i/>
          <w:iCs/>
          <w:sz w:val="24"/>
        </w:rPr>
        <w:t xml:space="preserve">vehicle type </w:t>
      </w:r>
      <w:r>
        <w:rPr>
          <w:rFonts w:eastAsia="Times New Roman" w:cs="Times New Roman" w:ascii="Times New Roman" w:hAnsi="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In addition, regardless of the </w:t>
      </w:r>
      <w:r>
        <w:rPr>
          <w:rFonts w:eastAsia="Times New Roman" w:cs="Times New Roman" w:ascii="Times New Roman" w:hAnsi="Times New Roman"/>
          <w:i/>
          <w:iCs/>
          <w:sz w:val="24"/>
        </w:rPr>
        <w:t>vehicle type</w:t>
      </w:r>
      <w:r>
        <w:rPr>
          <w:rFonts w:eastAsia="Times New Roman" w:cs="Times New Roman" w:ascii="Times New Roman" w:hAnsi="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SRMs from priority-request-generator-server</w:t>
      </w:r>
    </w:p>
    <w:p>
      <w:pPr>
        <w:pStyle w:val="Normal"/>
        <w:spacing w:lineRule="auto" w:line="240"/>
        <w:ind w:left="720" w:right="0" w:hanging="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sends JSON strings of formulated SRMs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SSMs from priority-request-server of each intersection</w:t>
      </w:r>
    </w:p>
    <w:p>
      <w:pPr>
        <w:pStyle w:val="Normal"/>
        <w:spacing w:lineRule="auto" w:line="240"/>
        <w:ind w:left="720" w:right="0" w:hanging="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priority-request-server </w:t>
      </w:r>
      <w:r>
        <w:rPr>
          <w:rFonts w:eastAsia="Times New Roman" w:cs="Times New Roman" w:ascii="Times New Roman" w:hAnsi="Times New Roman"/>
          <w:sz w:val="24"/>
        </w:rPr>
        <w:t xml:space="preserve">component for each intersection generates and broadcasts a signal status message (SSM) as an acknowledgement of the receipt of SRM if it is eligible for the priority service.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 xml:space="preserve"> for each intersection also forwards SSMs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which then forwards these SSMs to the SSM receiving clients. For MMITSS priority applications, one SSM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MAPs from map-spat-broadcasters of each intersection</w:t>
      </w:r>
    </w:p>
    <w:p>
      <w:pPr>
        <w:pStyle w:val="Normal"/>
        <w:spacing w:lineRule="auto" w:line="240"/>
        <w:ind w:left="720" w:right="0" w:hanging="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map-spat-broadcaster</w:t>
      </w:r>
      <w:r>
        <w:rPr>
          <w:rFonts w:eastAsia="Times New Roman" w:cs="Times New Roman" w:ascii="Times New Roman" w:hAnsi="Times New Roman"/>
          <w:sz w:val="24"/>
        </w:rPr>
        <w:t xml:space="preserve"> component for each intersection broadcasts MAP message at a frequency of 1 Hz. It also forwards the MAP messages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which then forwards these MAPs to configured MAP receiving clients. For MMITSS priority applications, the MAP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Normal"/>
        <w:spacing w:lineRule="auto" w:line="240"/>
        <w:rPr/>
      </w:pPr>
      <w:r>
        <w:rPr>
          <w:rFonts w:eastAsia="Times New Roman" w:cs="Times New Roman" w:ascii="Times New Roman" w:hAnsi="Times New Roman"/>
          <w:b/>
          <w:sz w:val="24"/>
        </w:rPr>
        <w:t>5.</w:t>
      </w:r>
      <w:r>
        <w:rPr>
          <w:rFonts w:eastAsia="Times New Roman" w:cs="Times New Roman" w:ascii="Times New Roman" w:hAnsi="Times New Roman"/>
          <w:b/>
          <w:sz w:val="24"/>
        </w:rPr>
        <w:t>3</w:t>
      </w:r>
      <w:r>
        <w:rPr>
          <w:rFonts w:eastAsia="Times New Roman" w:cs="Times New Roman" w:ascii="Times New Roman" w:hAnsi="Times New Roman"/>
          <w:b/>
          <w:sz w:val="24"/>
        </w:rPr>
        <w:t>. Priority-Request-Generator-Server</w:t>
      </w:r>
    </w:p>
    <w:p>
      <w:pPr>
        <w:pStyle w:val="Normal"/>
        <w:spacing w:lineRule="auto" w:line="240"/>
        <w:rPr/>
      </w:pPr>
      <w:r>
        <w:rPr>
          <w:rFonts w:eastAsia="Times New Roman" w:cs="Times New Roman" w:ascii="Times New Roman" w:hAnsi="Times New Roman"/>
          <w:sz w:val="24"/>
        </w:rPr>
        <w:t xml:space="preserve">The </w:t>
      </w:r>
      <w:r>
        <w:rPr>
          <w:rFonts w:eastAsia="Times New Roman" w:cs="Times New Roman" w:ascii="Times New Roman" w:hAnsi="Times New Roman"/>
          <w:i/>
          <w:sz w:val="24"/>
        </w:rPr>
        <w:t>priority-request-generator-server</w:t>
      </w:r>
      <w:r>
        <w:rPr>
          <w:rFonts w:eastAsia="Times New Roman" w:cs="Times New Roman" w:ascii="Times New Roman" w:hAnsi="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If the vehicle ID is not available in the list of active vehicles, it creates an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for that vehicle ID. If the vehicle ID is already listed, it updates the vehicle information. The</w:t>
      </w:r>
      <w:r>
        <w:rPr>
          <w:rFonts w:eastAsia="Times New Roman" w:cs="Times New Roman" w:ascii="Times New Roman" w:hAnsi="Times New Roman"/>
          <w:i/>
          <w:sz w:val="24"/>
        </w:rPr>
        <w:t xml:space="preserve"> priority-request-generator-server</w:t>
      </w:r>
      <w:r>
        <w:rPr>
          <w:rFonts w:eastAsia="Times New Roman" w:cs="Times New Roman" w:ascii="Times New Roman" w:hAnsi="Times New Roman"/>
          <w:sz w:val="24"/>
        </w:rPr>
        <w:t xml:space="preserve"> also receives MAP messages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calculates the</w:t>
      </w:r>
      <w:r>
        <w:rPr/>
        <w:t xml:space="preserve"> </w:t>
      </w:r>
      <w:r>
        <w:rPr>
          <w:rFonts w:eastAsia="Times New Roman" w:cs="Times New Roman" w:ascii="Times New Roman" w:hAnsi="Times New Roman"/>
          <w:sz w:val="24"/>
        </w:rPr>
        <w:t xml:space="preserve">haversine distance between the map reference point and all vehicles based on their current gps coordinates. If the distance is within wireless range, it forwards the MAP messages to the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Each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will generate SRM JSON string, based on the MAP and gps coordinates. </w:t>
      </w:r>
      <w:r>
        <w:rPr>
          <w:rFonts w:eastAsia="Times New Roman" w:cs="Times New Roman" w:ascii="Times New Roman" w:hAnsi="Times New Roman"/>
          <w:i/>
          <w:sz w:val="24"/>
        </w:rPr>
        <w:t xml:space="preserve">The priority-request-generator-server </w:t>
      </w:r>
      <w:r>
        <w:rPr>
          <w:rFonts w:eastAsia="Times New Roman" w:cs="Times New Roman" w:ascii="Times New Roman" w:hAnsi="Times New Roman"/>
          <w:sz w:val="24"/>
        </w:rPr>
        <w:t xml:space="preserve">sends those SRMs JSON strings to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can also receive SSM JSON strings form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and forwards it to the vehicles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instances to maintain the Active Request Table (ART).</w:t>
      </w:r>
    </w:p>
    <w:p>
      <w:pPr>
        <w:pStyle w:val="Normal"/>
        <w:spacing w:lineRule="auto" w:line="240"/>
        <w:rPr/>
      </w:pPr>
      <w:r>
        <w:rPr/>
        <w:drawing>
          <wp:inline distT="0" distB="0" distL="0" distR="0">
            <wp:extent cx="5943600" cy="258953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6"/>
                    <a:stretch>
                      <a:fillRect/>
                    </a:stretch>
                  </pic:blipFill>
                  <pic:spPr bwMode="auto">
                    <a:xfrm>
                      <a:off x="0" y="0"/>
                      <a:ext cx="5943600" cy="258953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sz w:val="24"/>
        </w:rPr>
        <w:t xml:space="preserve">Figure 7: </w:t>
      </w:r>
      <w:r>
        <w:rPr>
          <w:rFonts w:eastAsia="Times New Roman" w:cs="Times New Roman" w:ascii="Times New Roman" w:hAnsi="Times New Roman"/>
          <w:sz w:val="24"/>
        </w:rPr>
        <w:t>Flow diagram of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59"/>
        <w:jc w:val="left"/>
        <w:rPr/>
      </w:pPr>
      <w:r>
        <w:rPr/>
      </w:r>
      <w:r>
        <w:br w:type="page"/>
      </w:r>
    </w:p>
    <w:p>
      <w:pPr>
        <w:pStyle w:val="Heading1"/>
        <w:numPr>
          <w:ilvl w:val="0"/>
          <w:numId w:val="4"/>
        </w:numPr>
        <w:spacing w:lineRule="auto" w:line="240"/>
        <w:rPr>
          <w:rFonts w:ascii="Times New Roman" w:hAnsi="Times New Roman" w:eastAsia="Times New Roman" w:cs="Times New Roman"/>
          <w:sz w:val="24"/>
        </w:rPr>
      </w:pPr>
      <w:bookmarkStart w:id="10" w:name="_Toc45468925"/>
      <w:r>
        <w:rPr>
          <w:rFonts w:eastAsia="Times New Roman" w:cs="Times New Roman" w:ascii="Times New Roman" w:hAnsi="Times New Roman"/>
          <w:sz w:val="24"/>
        </w:rPr>
        <w:t>Deployment – Docker Containers</w:t>
      </w:r>
      <w:bookmarkEnd w:id="10"/>
    </w:p>
    <w:p>
      <w:pPr>
        <w:pStyle w:val="Normal"/>
        <w:spacing w:lineRule="auto" w:line="240"/>
        <w:rPr>
          <w:rFonts w:ascii="Times New Roman" w:hAnsi="Times New Roman" w:cs="Times New Roman"/>
          <w:sz w:val="24"/>
        </w:rPr>
      </w:pPr>
      <w:r>
        <w:rPr>
          <w:rFonts w:cs="Times New Roman" w:ascii="Times New Roman" w:hAnsi="Times New Roman"/>
          <w:sz w:val="24"/>
        </w:rPr>
        <w:t>To deploy MMITSS in the simulation environment, following steps can be followed:</w:t>
      </w:r>
    </w:p>
    <w:p>
      <w:pPr>
        <w:pStyle w:val="Normal"/>
        <w:spacing w:lineRule="auto" w:line="240"/>
        <w:rPr/>
      </w:pPr>
      <w:r>
        <w:rPr>
          <w:rFonts w:cs="Times New Roman" w:ascii="Times New Roman" w:hAnsi="Times New Roman"/>
          <w:b/>
          <w:sz w:val="24"/>
        </w:rPr>
        <w:t xml:space="preserve">Step1: </w:t>
      </w:r>
      <w:r>
        <w:rPr>
          <w:rFonts w:cs="Times New Roman" w:ascii="Times New Roman" w:hAnsi="Times New Roman"/>
          <w:sz w:val="24"/>
        </w:rPr>
        <w:t>Create configuration file</w:t>
      </w:r>
    </w:p>
    <w:p>
      <w:pPr>
        <w:pStyle w:val="Normal"/>
        <w:spacing w:lineRule="auto" w:line="240"/>
        <w:rPr>
          <w:rFonts w:ascii="Times New Roman" w:hAnsi="Times New Roman" w:cs="Times New Roman"/>
          <w:sz w:val="24"/>
        </w:rPr>
      </w:pPr>
      <w:r>
        <w:rPr>
          <w:rFonts w:cs="Times New Roman" w:ascii="Times New Roman" w:hAnsi="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pPr>
      <w:r>
        <w:rPr>
          <w:rFonts w:eastAsia="Times New Roman" w:cs="Courier New" w:ascii="Courier New" w:hAnsi="Courier New"/>
          <w:sz w:val="20"/>
          <w:szCs w:val="20"/>
        </w:rPr>
        <w:tab/>
        <w:t>"HostIp": "10.12.6.</w:t>
      </w:r>
      <w:r>
        <w:rPr>
          <w:rFonts w:eastAsia="Times New Roman" w:cs="Courier New" w:ascii="Courier New" w:hAnsi="Courier New"/>
          <w:sz w:val="20"/>
          <w:szCs w:val="20"/>
        </w:rPr>
        <w:t>103</w:t>
      </w:r>
      <w:r>
        <w:rPr>
          <w:rFonts w:eastAsia="Times New Roman" w:cs="Courier New" w:ascii="Courier New" w:hAnsi="Courier New"/>
          <w:sz w:val="20"/>
          <w:szCs w:val="20"/>
        </w:rPr>
        <w:t>",</w:t>
      </w:r>
    </w:p>
    <w:p>
      <w:pPr>
        <w:pStyle w:val="Normal"/>
        <w:spacing w:lineRule="auto" w:line="240" w:before="0" w:after="0"/>
        <w:rPr/>
      </w:pPr>
      <w:r>
        <w:rPr>
          <w:rFonts w:eastAsia="Times New Roman" w:cs="Courier New" w:ascii="Courier New" w:hAnsi="Courier New"/>
          <w:sz w:val="20"/>
          <w:szCs w:val="20"/>
        </w:rPr>
        <w:tab/>
        <w:t>"SourceDsrcDeviceIp": "10.12.6.</w:t>
      </w:r>
      <w:r>
        <w:rPr>
          <w:rFonts w:eastAsia="Times New Roman" w:cs="Courier New" w:ascii="Courier New" w:hAnsi="Courier New"/>
          <w:sz w:val="20"/>
          <w:szCs w:val="20"/>
        </w:rPr>
        <w:t>105</w:t>
      </w:r>
      <w:r>
        <w:rPr>
          <w:rFonts w:eastAsia="Times New Roman" w:cs="Courier New" w:ascii="Courier New" w:hAnsi="Courier New"/>
          <w:sz w:val="20"/>
          <w:szCs w:val="20"/>
        </w:rPr>
        <w:t>",</w:t>
      </w:r>
    </w:p>
    <w:p>
      <w:pPr>
        <w:pStyle w:val="Normal"/>
        <w:spacing w:lineRule="auto" w:line="240" w:before="0" w:after="0"/>
        <w:rPr/>
      </w:pPr>
      <w:r>
        <w:rPr>
          <w:rFonts w:eastAsia="Times New Roman" w:cs="Courier New" w:ascii="Courier New" w:hAnsi="Courier New"/>
          <w:sz w:val="20"/>
          <w:szCs w:val="20"/>
        </w:rPr>
        <w:tab/>
        <w:t>"IntersectionName": "</w:t>
      </w:r>
      <w:r>
        <w:rPr>
          <w:rFonts w:eastAsia="Times New Roman" w:cs="Courier New" w:ascii="Courier New" w:hAnsi="Courier New"/>
          <w:sz w:val="20"/>
          <w:szCs w:val="20"/>
        </w:rPr>
        <w:t>intersection-1</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"MapPayload": "001283fe38083020315abe2149d0eec5287358f623c402dc051870d16049a00000048000bb5ef1800a0a181a820000020000171c4d4781414c735fcbd028280",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"IntersectionID": 44383,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"RegionalID":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"DataCollectorIP": "172.3.1.91",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"HMIControllerIP": "10.12.7.3",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"MessageDistributorIP": "10.12.6.20",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"PriorityRequestGeneratorServerIP": "10.12.6.20",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"VehicleType": "Transit",</w:t>
      </w:r>
    </w:p>
    <w:p>
      <w:pPr>
        <w:pStyle w:val="Normal"/>
        <w:spacing w:lineRule="auto" w:line="240" w:before="0" w:after="0"/>
        <w:rPr/>
      </w:pPr>
      <w:r>
        <w:rPr>
          <w:rFonts w:eastAsia="Times New Roman" w:cs="Courier New" w:ascii="Courier New" w:hAnsi="Courier New"/>
          <w:sz w:val="20"/>
          <w:szCs w:val="20"/>
        </w:rPr>
        <w:tab/>
        <w:t xml:space="preserve">"Logging": </w:t>
      </w:r>
      <w:r>
        <w:rPr>
          <w:rFonts w:eastAsia="Times New Roman" w:cs="Courier New" w:ascii="Courier New" w:hAnsi="Courier New"/>
          <w:sz w:val="20"/>
          <w:szCs w:val="20"/>
        </w:rPr>
        <w:t>true</w:t>
      </w:r>
      <w:r>
        <w:rPr>
          <w:rFonts w:eastAsia="Times New Roman" w:cs="Courier New" w:ascii="Courier New" w:hAnsi="Courier New"/>
          <w:sz w:val="20"/>
          <w:szCs w:val="20"/>
        </w:rPr>
        <w:t>,</w:t>
      </w:r>
    </w:p>
    <w:p>
      <w:pPr>
        <w:pStyle w:val="Normal"/>
        <w:spacing w:lineRule="auto" w:line="240" w:before="0" w:after="0"/>
        <w:rPr/>
      </w:pPr>
      <w:r>
        <w:rPr>
          <w:rFonts w:eastAsia="Times New Roman" w:cs="Courier New" w:ascii="Courier New" w:hAnsi="Courier New"/>
          <w:sz w:val="20"/>
          <w:szCs w:val="20"/>
        </w:rPr>
        <w:tab/>
        <w:t xml:space="preserve">"ConsoleOutput": </w:t>
      </w:r>
      <w:r>
        <w:rPr>
          <w:rFonts w:eastAsia="Times New Roman" w:cs="Courier New" w:ascii="Courier New" w:hAnsi="Courier New"/>
          <w:sz w:val="20"/>
          <w:szCs w:val="20"/>
        </w:rPr>
        <w:t>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"SRMTimedOutTime": 10.0,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"ScheduleExecutionBuffer":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"SystemPerformanceTimeInterval": 300.0,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"ApplicationPlatform": "roadside",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"PortNumber":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"MessageTransceiver":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"MessageSender": 10003,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"MessageReceiver": 10002,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"MessageEncoder": 10003,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"MessageDecoder": 10002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"MessageDistributor": 5000,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"RsmDecoder": 10006,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"OBUBSMReceiver": 10005,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"HostBsmDecoder": 10005,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"TrajectoryAware": 20001,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"PriorityRequestServer":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"PrioritySolver": 20003,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"PriorityRequestGenerator": 20004,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"TrafficControllerInterface": 20005,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"TrafficControllerCurrPhaseListener": 20006,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"TrafficControllerTimingPlanSender": 20007,</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"PerformanceObserver": 20008,</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"HMIController": 20009,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"PrioritySolverToTCIInterface": 20010,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"SignalCoordination": 20011,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"MapSPaTBroadcaster": 6053,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"DsrcImmediateForwarder": 1516,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"PriorityRequestServer_SendSSM": 50003,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"DataCollector": 30001,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"SnmpEngine": 20020,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"SnmpEngineInterface": 20021,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"PriorityRequestGeneratorServer": 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"TrajectoryAware_MapEngineInterface": 20023,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"MapEngine": 20024,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"LightSirenStatusManager": 20025,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"PeerToPeerPriority": 20026,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"SystemPerformanceDataCollector": 20027</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"psid":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"msgId":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"0012",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"0013",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"0021",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"srm_lower": "001d",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"srm_upper": "001D",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"ssm_lower": "001e",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"ssm_upper": "001E",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"0014"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"TxChannel":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182,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182,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"TxMode":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"ALT",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"ALT",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"SignalController":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"IpAddress": "10.12.6.104",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"NtcipPort": 501,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"TimingPlanUpdateInterval_sec": 600,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"NtcipBackupTime_sec": 300,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"Vendor": "Econolite",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"TimingPlanMib": "/nojournal/bin/EconoliteMib.py",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"InactiveVehPhases":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"InactivePedPhases":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"SplitPhases":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"1": 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"3": 8,</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"5": 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"7": 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"PermissiveEnabled":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"1":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"3":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"5":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"7":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"DataTransfer":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"server":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"data_directory": "/home/ubuntu/mmitss",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"ip_address": "127.0.0.1",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"username": "username",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"password": "password"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 xml:space="preserve">"intersection":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"name": "intersection-1",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"v2x-data_location": "/home/ubuntu/mmitss"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 xml:space="preserve">"StartTime_PushToServer":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"hour":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"minute": 0</w:t>
        <w:tab/>
        <w:tab/>
        <w:tab/>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"PriorityParameter":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"EmergencyVehicleWeight":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"EmergencyVehicleSplitPhaseWeight": 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"TransitWeight":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"TruckWeight":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"DilemmaZoneRequestWeight": 20.0,</w:t>
      </w:r>
    </w:p>
    <w:p>
      <w:pPr>
        <w:pStyle w:val="Normal"/>
        <w:spacing w:lineRule="auto" w:line="240" w:before="0" w:after="0"/>
        <w:rPr/>
      </w:pPr>
      <w:r>
        <w:rPr>
          <w:rFonts w:eastAsia="Times New Roman" w:cs="Courier New" w:ascii="Courier New" w:hAnsi="Courier New"/>
          <w:sz w:val="20"/>
          <w:szCs w:val="20"/>
        </w:rPr>
        <w:tab/>
        <w:tab/>
        <w:t xml:space="preserve">"CoordinationWeight": </w:t>
      </w:r>
      <w:r>
        <w:rPr>
          <w:rFonts w:eastAsia="Times New Roman" w:cs="Courier New" w:ascii="Courier New" w:hAnsi="Courier New"/>
          <w:sz w:val="20"/>
          <w:szCs w:val="20"/>
        </w:rPr>
        <w:t>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Courier New" w:hAnsi="Courier New" w:cs="Courier New"/>
          <w:sz w:val="20"/>
        </w:rPr>
      </w:pPr>
      <w:r>
        <w:rPr>
          <w:rFonts w:cs="Courier New" w:ascii="Courier New" w:hAnsi="Courier New"/>
          <w:sz w:val="20"/>
        </w:rPr>
      </w:r>
    </w:p>
    <w:p>
      <w:pPr>
        <w:pStyle w:val="ListParagraph"/>
        <w:numPr>
          <w:ilvl w:val="0"/>
          <w:numId w:val="9"/>
        </w:numPr>
        <w:spacing w:lineRule="auto" w:line="240"/>
        <w:rPr/>
      </w:pPr>
      <w:r>
        <w:rPr>
          <w:rFonts w:eastAsia="Times New Roman" w:cs="Times New Roman" w:ascii="Times New Roman" w:hAnsi="Times New Roman"/>
          <w:sz w:val="24"/>
        </w:rPr>
        <w:t>For each intersection,</w:t>
      </w:r>
      <w:r>
        <w:rPr/>
        <w:t xml:space="preserve"> </w:t>
      </w:r>
      <w:r>
        <w:rPr>
          <w:rFonts w:eastAsia="Times New Roman" w:cs="Times New Roman" w:ascii="Times New Roman" w:hAnsi="Times New Roman"/>
          <w:i/>
          <w:sz w:val="24"/>
        </w:rPr>
        <w:t>“HostIp”, “IntersectionName”, “MapPayload”, “IntersectionID”</w:t>
      </w:r>
      <w:r>
        <w:rPr>
          <w:rFonts w:eastAsia="Times New Roman" w:cs="Times New Roman" w:ascii="Times New Roman" w:hAnsi="Times New Roman"/>
          <w:sz w:val="24"/>
        </w:rPr>
        <w:t xml:space="preserve">, </w:t>
      </w:r>
      <w:r>
        <w:rPr>
          <w:rFonts w:eastAsia="Times New Roman" w:cs="Times New Roman" w:ascii="Times New Roman" w:hAnsi="Times New Roman"/>
          <w:i/>
          <w:sz w:val="24"/>
        </w:rPr>
        <w:t>signal controller</w:t>
      </w:r>
      <w:r>
        <w:rPr>
          <w:rFonts w:eastAsia="Times New Roman" w:cs="Times New Roman" w:ascii="Times New Roman" w:hAnsi="Times New Roman"/>
          <w:sz w:val="24"/>
        </w:rPr>
        <w:t xml:space="preserve"> </w:t>
      </w:r>
      <w:r>
        <w:rPr>
          <w:rFonts w:eastAsia="Times New Roman" w:cs="Times New Roman" w:ascii="Times New Roman" w:hAnsi="Times New Roman"/>
          <w:i/>
          <w:sz w:val="24"/>
        </w:rPr>
        <w:t>“IpAddress”, “NtcipPort”,</w:t>
      </w:r>
      <w:r>
        <w:rPr>
          <w:rFonts w:eastAsia="Times New Roman" w:cs="Times New Roman" w:ascii="Times New Roman" w:hAnsi="Times New Roman"/>
          <w:sz w:val="24"/>
        </w:rPr>
        <w:t xml:space="preserve"> and “</w:t>
      </w:r>
      <w:r>
        <w:rPr>
          <w:rFonts w:eastAsia="Times New Roman" w:cs="Times New Roman" w:ascii="Times New Roman" w:hAnsi="Times New Roman"/>
          <w:i/>
          <w:sz w:val="24"/>
        </w:rPr>
        <w:t>NtcipBackupTime_sec”, “Vendor”, “TimingPlanMib”</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 file</w:t>
      </w:r>
      <w:r>
        <w:rPr>
          <w:rFonts w:eastAsia="Times New Roman" w:cs="Times New Roman" w:ascii="Times New Roman" w:hAnsi="Times New Roman"/>
          <w:sz w:val="24"/>
        </w:rPr>
        <w:t>. The map payload can be obtained by creating an intersection map using USDOT map tool (</w:t>
      </w:r>
      <w:hyperlink r:id="rId17">
        <w:r>
          <w:rPr>
            <w:rStyle w:val="InternetLink"/>
            <w:rFonts w:cs="Times New Roman" w:ascii="Times New Roman" w:hAnsi="Times New Roman"/>
            <w:sz w:val="24"/>
          </w:rPr>
          <w:t>https://webapp.connectedvcs.com/isd/</w:t>
        </w:r>
      </w:hyperlink>
      <w:r>
        <w:rPr/>
        <w:t xml:space="preserve">). </w:t>
      </w:r>
    </w:p>
    <w:p>
      <w:pPr>
        <w:pStyle w:val="ListParagraph"/>
        <w:numPr>
          <w:ilvl w:val="0"/>
          <w:numId w:val="9"/>
        </w:numPr>
        <w:spacing w:lineRule="auto" w:line="240"/>
        <w:rPr/>
      </w:pPr>
      <w:r>
        <w:rPr>
          <w:rFonts w:eastAsia="Times New Roman" w:cs="Times New Roman" w:ascii="Times New Roman" w:hAnsi="Times New Roman"/>
          <w:sz w:val="24"/>
        </w:rPr>
        <w:t xml:space="preserve">For simulation tools, </w:t>
      </w:r>
      <w:r>
        <w:rPr>
          <w:rFonts w:eastAsia="Times New Roman" w:cs="Times New Roman" w:ascii="Times New Roman" w:hAnsi="Times New Roman"/>
          <w:i/>
          <w:sz w:val="24"/>
        </w:rPr>
        <w:t>“MessageDistributorIP”</w:t>
      </w:r>
      <w:r>
        <w:rPr>
          <w:rFonts w:eastAsia="Times New Roman" w:cs="Times New Roman" w:ascii="Times New Roman" w:hAnsi="Times New Roman"/>
          <w:sz w:val="24"/>
        </w:rPr>
        <w:t xml:space="preserve">, </w:t>
      </w:r>
      <w:r>
        <w:rPr>
          <w:rFonts w:eastAsia="Times New Roman" w:cs="Times New Roman" w:ascii="Times New Roman" w:hAnsi="Times New Roman"/>
          <w:i/>
          <w:sz w:val="24"/>
        </w:rPr>
        <w:t>“PriorityRequestGeneratorServerIP”</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mmitss-phase3-master-config.jsonfile</w:t>
      </w:r>
      <w:r>
        <w:rPr>
          <w:rFonts w:eastAsia="Times New Roman" w:cs="Times New Roman" w:ascii="Times New Roman" w:hAnsi="Times New Roman"/>
          <w:sz w:val="24"/>
        </w:rPr>
        <w:t>.</w:t>
      </w:r>
    </w:p>
    <w:p>
      <w:pPr>
        <w:pStyle w:val="ListParagraph"/>
        <w:numPr>
          <w:ilvl w:val="0"/>
          <w:numId w:val="9"/>
        </w:numPr>
        <w:spacing w:lineRule="auto" w:line="240"/>
        <w:rPr/>
      </w:pPr>
      <w:r>
        <w:rPr>
          <w:rFonts w:eastAsia="Times New Roman" w:cs="Times New Roman" w:ascii="Times New Roman" w:hAnsi="Times New Roman"/>
          <w:sz w:val="24"/>
        </w:rPr>
        <w:t xml:space="preserve">Create a log folder in the nojournal/bin directory for each intersection and simulation tools. To log the data, specify </w:t>
      </w:r>
      <w:r>
        <w:rPr>
          <w:rFonts w:eastAsia="Times New Roman" w:cs="Times New Roman" w:ascii="Times New Roman" w:hAnsi="Times New Roman"/>
          <w:i/>
          <w:sz w:val="24"/>
        </w:rPr>
        <w:t>“Logging”: “True”</w:t>
      </w:r>
      <w:r>
        <w:rPr>
          <w:rFonts w:eastAsia="Times New Roman" w:cs="Times New Roman" w:ascii="Times New Roman" w:hAnsi="Times New Roman"/>
          <w:sz w:val="24"/>
        </w:rPr>
        <w:t xml:space="preserve"> in the mmitss-phase3-master-config.json file.</w:t>
      </w:r>
    </w:p>
    <w:p>
      <w:pPr>
        <w:pStyle w:val="ListParagraph"/>
        <w:numPr>
          <w:ilvl w:val="0"/>
          <w:numId w:val="9"/>
        </w:numPr>
        <w:spacing w:lineRule="auto" w:line="240"/>
        <w:rPr/>
      </w:pPr>
      <w:r>
        <w:rPr>
          <w:rFonts w:eastAsia="Times New Roman" w:cs="Times New Roman" w:ascii="Times New Roman" w:hAnsi="Times New Roman"/>
          <w:sz w:val="24"/>
        </w:rPr>
        <w:t xml:space="preserve">The structure of </w:t>
      </w:r>
      <w:r>
        <w:rPr>
          <w:rFonts w:cs="Times New Roman" w:ascii="Times New Roman" w:hAnsi="Times New Roman"/>
          <w:sz w:val="24"/>
        </w:rPr>
        <w:t>mmitss-message-distributor-config.json is discussed in the section 5.1.</w:t>
      </w:r>
    </w:p>
    <w:p>
      <w:pPr>
        <w:pStyle w:val="Normal"/>
        <w:spacing w:lineRule="auto" w:line="240"/>
        <w:rPr/>
      </w:pPr>
      <w:r>
        <w:rPr>
          <w:rFonts w:cs="Times New Roman" w:ascii="Times New Roman" w:hAnsi="Times New Roman"/>
          <w:b/>
          <w:sz w:val="24"/>
        </w:rPr>
        <w:t xml:space="preserve">Step2: </w:t>
      </w:r>
      <w:r>
        <w:rPr>
          <w:rFonts w:cs="Times New Roman" w:ascii="Times New Roman" w:hAnsi="Times New Roman"/>
          <w:sz w:val="24"/>
        </w:rPr>
        <w:t xml:space="preserve">Define the docker files </w:t>
      </w:r>
    </w:p>
    <w:p>
      <w:pPr>
        <w:pStyle w:val="Normal"/>
        <w:spacing w:lineRule="auto" w:line="240"/>
        <w:rPr/>
      </w:pPr>
      <w:r>
        <w:rPr>
          <w:rFonts w:cs="Times New Roman" w:ascii="Times New Roman" w:hAnsi="Times New Roman"/>
          <w:sz w:val="24"/>
        </w:rPr>
        <w:t xml:space="preserve">Two dockerfiles are required: 1. For MMITSS roadside software component- </w:t>
      </w:r>
      <w:r>
        <w:rPr>
          <w:rFonts w:cs="Times New Roman" w:ascii="Times New Roman" w:hAnsi="Times New Roman"/>
          <w:i/>
          <w:sz w:val="24"/>
        </w:rPr>
        <w:t>“Dockerfiles”</w:t>
      </w:r>
      <w:r>
        <w:rPr>
          <w:rFonts w:cs="Times New Roman" w:ascii="Times New Roman" w:hAnsi="Times New Roman"/>
          <w:sz w:val="24"/>
        </w:rPr>
        <w:t xml:space="preserve"> and 2. For simulation tools- </w:t>
      </w:r>
      <w:r>
        <w:rPr>
          <w:rFonts w:cs="Times New Roman" w:ascii="Times New Roman" w:hAnsi="Times New Roman"/>
          <w:i/>
          <w:sz w:val="24"/>
        </w:rPr>
        <w:t>“Dockerfile_simulation-tools”</w:t>
      </w:r>
      <w:r>
        <w:rPr>
          <w:rFonts w:cs="Times New Roman" w:ascii="Times New Roman" w:hAnsi="Times New Roman"/>
          <w:sz w:val="24"/>
        </w:rPr>
        <w:t>. The dockerfiles are required to be placed in the mmitss/bin directory. It is required to specify the docker image name (</w:t>
      </w:r>
      <w:r>
        <w:rPr>
          <w:rFonts w:cs="Courier New" w:ascii="Courier New" w:hAnsi="Courier New"/>
          <w:sz w:val="20"/>
          <w:szCs w:val="20"/>
        </w:rPr>
        <w:t>”mmitssuarizona/mmitss-base-x86:1.3”</w:t>
      </w:r>
      <w:r>
        <w:rPr>
          <w:rFonts w:cs="Courier New" w:ascii="Courier New" w:hAnsi="Courier New"/>
          <w:sz w:val="20"/>
        </w:rPr>
        <w:t xml:space="preserve">) </w:t>
      </w:r>
      <w:r>
        <w:rPr>
          <w:rFonts w:cs="Times New Roman" w:ascii="Times New Roman" w:hAnsi="Times New Roman"/>
          <w:sz w:val="24"/>
        </w:rPr>
        <w:t>in the dockerfile.</w:t>
      </w:r>
    </w:p>
    <w:p>
      <w:pPr>
        <w:pStyle w:val="Normal"/>
        <w:spacing w:lineRule="auto" w:line="240"/>
        <w:jc w:val="left"/>
        <w:rPr/>
      </w:pPr>
      <w:r>
        <w:rPr>
          <w:rFonts w:cs="Times New Roman" w:ascii="Times New Roman" w:hAnsi="Times New Roman"/>
          <w:sz w:val="24"/>
        </w:rPr>
        <w:t xml:space="preserve">An example of the </w:t>
      </w:r>
      <w:r>
        <w:rPr>
          <w:rFonts w:cs="Times New Roman" w:ascii="Times New Roman" w:hAnsi="Times New Roman"/>
          <w:i/>
          <w:sz w:val="24"/>
        </w:rPr>
        <w:t>Dockerfile</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TrafficControllerInterface/x86/M_TrafficControllerInterface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SnmpEngine/x86/M_SnmpEngine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PriorityRequestSolver/x86/M_PriorityRequestSolver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PriorityRequestServer/x86/M_PriorityRequestServer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MapSpatBroadcaster/x86/M_MapSpatBroadcaster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supervisord.conf /mmitss</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jc w:val="left"/>
        <w:rPr/>
      </w:pPr>
      <w:r>
        <w:rPr>
          <w:rFonts w:cs="Times New Roman" w:ascii="Times New Roman" w:hAnsi="Times New Roman"/>
          <w:sz w:val="24"/>
        </w:rPr>
        <w:t xml:space="preserve">An example of the </w:t>
      </w:r>
      <w:r>
        <w:rPr>
          <w:rFonts w:cs="Times New Roman" w:ascii="Times New Roman" w:hAnsi="Times New Roman"/>
          <w:i/>
          <w:sz w:val="24"/>
        </w:rPr>
        <w:t>Dockerfile_simulation-tools</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PriorityRequestGeneratorServer/x86/M_PriorityRequestGeneratorServer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MessageDistributor/x86/M_MessageDistributor /mmitss</w:t>
      </w:r>
    </w:p>
    <w:p>
      <w:pPr>
        <w:pStyle w:val="Normal"/>
        <w:spacing w:lineRule="auto" w:line="240" w:before="0" w:after="0"/>
        <w:jc w:val="left"/>
        <w:rPr>
          <w:rFonts w:ascii="Courier New" w:hAnsi="Courier New" w:cs="Courier New"/>
          <w:sz w:val="20"/>
        </w:rPr>
      </w:pPr>
      <w:r>
        <w:rPr>
          <w:rFonts w:cs="Courier New" w:ascii="Courier New" w:hAnsi="Courier New"/>
          <w:sz w:val="20"/>
        </w:rPr>
        <w:t>RUN mkdir -p /mmitss/map</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supervisord_simulation-tools.conf /mmitss/supervisord.conf</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rPr>
          <w:rFonts w:ascii="Times New Roman" w:hAnsi="Times New Roman" w:cs="Times New Roman"/>
          <w:b/>
          <w:b/>
          <w:sz w:val="24"/>
        </w:rPr>
      </w:pPr>
      <w:r>
        <w:rPr>
          <w:rFonts w:cs="Times New Roman" w:ascii="Times New Roman" w:hAnsi="Times New Roman"/>
          <w:b/>
          <w:sz w:val="24"/>
        </w:rPr>
      </w:r>
    </w:p>
    <w:p>
      <w:pPr>
        <w:pStyle w:val="Normal"/>
        <w:spacing w:lineRule="auto" w:line="240"/>
        <w:rPr/>
      </w:pPr>
      <w:r>
        <w:rPr>
          <w:rFonts w:cs="Times New Roman" w:ascii="Times New Roman" w:hAnsi="Times New Roman"/>
          <w:b/>
          <w:sz w:val="24"/>
        </w:rPr>
        <w:t xml:space="preserve">Step 3: </w:t>
      </w:r>
      <w:r>
        <w:rPr>
          <w:rFonts w:cs="Times New Roman" w:ascii="Times New Roman" w:hAnsi="Times New Roman"/>
          <w:sz w:val="24"/>
        </w:rPr>
        <w:t>Define supervisrod.conf and supervisor_simulation-tool.conf file</w:t>
      </w:r>
    </w:p>
    <w:p>
      <w:pPr>
        <w:pStyle w:val="Normal"/>
        <w:spacing w:lineRule="auto" w:line="240"/>
        <w:rPr/>
      </w:pPr>
      <w:r>
        <w:rPr>
          <w:rFonts w:cs="Times New Roman" w:ascii="Times New Roman" w:hAnsi="Times New Roman"/>
          <w:sz w:val="24"/>
        </w:rPr>
        <w:t xml:space="preserve">To monitor the applications in the container, it is required to define two supervisord.conf files. For MMITSS roadside software components the file is named </w:t>
      </w:r>
      <w:r>
        <w:rPr>
          <w:rFonts w:cs="Times New Roman" w:ascii="Times New Roman" w:hAnsi="Times New Roman"/>
          <w:i/>
          <w:sz w:val="24"/>
        </w:rPr>
        <w:t>supervisrod.conf</w:t>
      </w:r>
      <w:r>
        <w:rPr>
          <w:rFonts w:cs="Times New Roman" w:ascii="Times New Roman" w:hAnsi="Times New Roman"/>
          <w:sz w:val="24"/>
        </w:rPr>
        <w:t xml:space="preserve"> and for the simulation tools the file is named</w:t>
      </w:r>
      <w:r>
        <w:rPr>
          <w:rFonts w:cs="Times New Roman" w:ascii="Times New Roman" w:hAnsi="Times New Roman"/>
          <w:i/>
          <w:sz w:val="24"/>
        </w:rPr>
        <w:t xml:space="preserve"> supervisrod-simulation-tools.conf</w:t>
      </w:r>
      <w:r>
        <w:rPr>
          <w:rFonts w:cs="Times New Roman" w:ascii="Times New Roman" w:hAnsi="Times New Roman"/>
          <w:sz w:val="24"/>
        </w:rPr>
        <w:t xml:space="preserve">. They must be placed in the same directory structure as the Dockerfile (mmitss/bin). </w:t>
      </w:r>
    </w:p>
    <w:p>
      <w:pPr>
        <w:pStyle w:val="Normal"/>
        <w:spacing w:lineRule="auto" w:line="240"/>
        <w:rPr/>
      </w:pPr>
      <w:r>
        <w:rPr/>
        <w:drawing>
          <wp:inline distT="0" distB="0" distL="0" distR="0">
            <wp:extent cx="2409190" cy="416369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8"/>
                    <a:stretch>
                      <a:fillRect/>
                    </a:stretch>
                  </pic:blipFill>
                  <pic:spPr bwMode="auto">
                    <a:xfrm>
                      <a:off x="0" y="0"/>
                      <a:ext cx="2409190" cy="4163695"/>
                    </a:xfrm>
                    <a:prstGeom prst="rect">
                      <a:avLst/>
                    </a:prstGeom>
                  </pic:spPr>
                </pic:pic>
              </a:graphicData>
            </a:graphic>
          </wp:inline>
        </w:drawing>
      </w:r>
      <w:r>
        <w:rPr/>
        <w:t xml:space="preserve">              </w:t>
      </w:r>
      <w:r>
        <w:rPr/>
        <w:drawing>
          <wp:inline distT="0" distB="0" distL="0" distR="0">
            <wp:extent cx="2663825" cy="158496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9"/>
                    <a:stretch>
                      <a:fillRect/>
                    </a:stretch>
                  </pic:blipFill>
                  <pic:spPr bwMode="auto">
                    <a:xfrm>
                      <a:off x="0" y="0"/>
                      <a:ext cx="2663825" cy="1584960"/>
                    </a:xfrm>
                    <a:prstGeom prst="rect">
                      <a:avLst/>
                    </a:prstGeom>
                  </pic:spPr>
                </pic:pic>
              </a:graphicData>
            </a:graphic>
          </wp:inline>
        </w:drawing>
      </w:r>
    </w:p>
    <w:p>
      <w:pPr>
        <w:pStyle w:val="Normal"/>
        <w:spacing w:lineRule="auto" w:line="240"/>
        <w:rPr/>
      </w:pPr>
      <w:r>
        <w:rPr>
          <w:rFonts w:cs="Times New Roman" w:ascii="Times New Roman" w:hAnsi="Times New Roman"/>
          <w:b/>
          <w:sz w:val="24"/>
        </w:rPr>
        <w:t xml:space="preserve">                       </w:t>
      </w:r>
      <w:r>
        <w:rPr>
          <w:rFonts w:cs="Times New Roman" w:ascii="Times New Roman" w:hAnsi="Times New Roman"/>
          <w:sz w:val="24"/>
        </w:rPr>
        <w:t>(a)                                                                      (b)</w:t>
      </w:r>
    </w:p>
    <w:p>
      <w:pPr>
        <w:pStyle w:val="Normal"/>
        <w:spacing w:lineRule="auto" w:line="240"/>
        <w:jc w:val="center"/>
        <w:rPr/>
      </w:pPr>
      <w:r>
        <w:rPr>
          <w:rFonts w:cs="Times New Roman" w:ascii="Times New Roman" w:hAnsi="Times New Roman"/>
          <w:b/>
          <w:sz w:val="24"/>
        </w:rPr>
        <w:t>Figure 8:</w:t>
      </w:r>
      <w:r>
        <w:rPr>
          <w:rFonts w:cs="Times New Roman" w:ascii="Times New Roman" w:hAnsi="Times New Roman"/>
          <w:sz w:val="24"/>
        </w:rPr>
        <w:t xml:space="preserve"> Snapshot of supervisord.conf files for (a) intersection container (b) simulation-tools container</w:t>
      </w:r>
    </w:p>
    <w:p>
      <w:pPr>
        <w:pStyle w:val="Normal"/>
        <w:spacing w:lineRule="auto" w:line="240"/>
        <w:rPr/>
      </w:pPr>
      <w:r>
        <w:rPr>
          <w:rFonts w:cs="Times New Roman" w:ascii="Times New Roman" w:hAnsi="Times New Roman"/>
          <w:b/>
          <w:sz w:val="24"/>
        </w:rPr>
        <w:t xml:space="preserve">Step 4: </w:t>
      </w:r>
      <w:r>
        <w:rPr>
          <w:rFonts w:cs="Times New Roman" w:ascii="Times New Roman" w:hAnsi="Times New Roman"/>
          <w:sz w:val="24"/>
        </w:rPr>
        <w:t>Define docker-compose.yml file</w:t>
      </w:r>
    </w:p>
    <w:p>
      <w:pPr>
        <w:pStyle w:val="Normal"/>
        <w:spacing w:lineRule="auto" w:line="240"/>
        <w:rPr>
          <w:rFonts w:ascii="Times New Roman" w:hAnsi="Times New Roman" w:cs="Times New Roman"/>
          <w:sz w:val="24"/>
        </w:rPr>
      </w:pPr>
      <w:r>
        <w:rPr>
          <w:rFonts w:cs="Times New Roman" w:ascii="Times New Roman" w:hAnsi="Times New Roman"/>
          <w:sz w:val="24"/>
        </w:rPr>
        <w:t>To run all the software components in the docker container, docker-compose.yml file is required. The yml file must be placed in the same directory structure as Dockerfile (mmitss/bin).</w:t>
      </w:r>
    </w:p>
    <w:p>
      <w:pPr>
        <w:pStyle w:val="ListParagraph"/>
        <w:numPr>
          <w:ilvl w:val="0"/>
          <w:numId w:val="6"/>
        </w:numPr>
        <w:spacing w:lineRule="auto" w:line="240"/>
        <w:rPr/>
      </w:pPr>
      <w:r>
        <w:rPr>
          <w:rFonts w:cs="Times New Roman" w:ascii="Times New Roman" w:hAnsi="Times New Roman"/>
          <w:sz w:val="24"/>
        </w:rPr>
        <w:t xml:space="preserve">For each MMITSS controlled intersection, </w:t>
      </w:r>
      <w:r>
        <w:rPr>
          <w:rFonts w:cs="Times New Roman" w:ascii="Times New Roman" w:hAnsi="Times New Roman"/>
          <w:i/>
          <w:sz w:val="24"/>
        </w:rPr>
        <w:t>“intersection”, “container name”, “source”, and “ipv4_address”</w:t>
      </w:r>
      <w:r>
        <w:rPr>
          <w:rFonts w:cs="Times New Roman" w:ascii="Times New Roman" w:hAnsi="Times New Roman"/>
          <w:sz w:val="24"/>
        </w:rPr>
        <w:t xml:space="preserve"> are required to be specified. Container name can be the same as the intersection name. The </w:t>
      </w:r>
      <w:r>
        <w:rPr>
          <w:rFonts w:cs="Times New Roman" w:ascii="Times New Roman" w:hAnsi="Times New Roman"/>
          <w:i/>
          <w:sz w:val="24"/>
        </w:rPr>
        <w:t>“source”</w:t>
      </w:r>
      <w:r>
        <w:rPr>
          <w:rFonts w:cs="Times New Roman" w:ascii="Times New Roman" w:hAnsi="Times New Roman"/>
          <w:sz w:val="24"/>
        </w:rPr>
        <w:t xml:space="preserve"> must be the directory where the configuration files are located and the </w:t>
      </w:r>
      <w:r>
        <w:rPr>
          <w:rFonts w:cs="Times New Roman" w:ascii="Times New Roman" w:hAnsi="Times New Roman"/>
          <w:i/>
          <w:sz w:val="24"/>
        </w:rPr>
        <w:t>“ipv4 address”</w:t>
      </w:r>
      <w:r>
        <w:rPr>
          <w:rFonts w:cs="Times New Roman" w:ascii="Times New Roman" w:hAnsi="Times New Roman"/>
          <w:sz w:val="24"/>
        </w:rPr>
        <w:t xml:space="preserve"> has to match the Host IP address which is defined in the mmitss-phase3-master-config.json file for each intersection.</w:t>
      </w:r>
    </w:p>
    <w:p>
      <w:pPr>
        <w:pStyle w:val="ListParagraph"/>
        <w:numPr>
          <w:ilvl w:val="0"/>
          <w:numId w:val="6"/>
        </w:numPr>
        <w:spacing w:lineRule="auto" w:line="240"/>
        <w:rPr/>
      </w:pPr>
      <w:r>
        <w:rPr>
          <w:rFonts w:cs="Times New Roman" w:ascii="Times New Roman" w:hAnsi="Times New Roman"/>
          <w:sz w:val="24"/>
        </w:rPr>
        <w:t xml:space="preserve"> </w:t>
      </w:r>
      <w:r>
        <w:rPr>
          <w:rFonts w:cs="Times New Roman" w:ascii="Times New Roman" w:hAnsi="Times New Roman"/>
          <w:sz w:val="24"/>
        </w:rPr>
        <w:t xml:space="preserve">For simulations tools, the </w:t>
      </w:r>
      <w:r>
        <w:rPr>
          <w:rFonts w:cs="Times New Roman" w:ascii="Times New Roman" w:hAnsi="Times New Roman"/>
          <w:i/>
          <w:sz w:val="24"/>
        </w:rPr>
        <w:t>“dockerfile”</w:t>
      </w:r>
      <w:r>
        <w:rPr>
          <w:rFonts w:cs="Times New Roman" w:ascii="Times New Roman" w:hAnsi="Times New Roman"/>
          <w:sz w:val="24"/>
        </w:rPr>
        <w:t xml:space="preserve"> name has to be defined along with the </w:t>
      </w:r>
      <w:r>
        <w:rPr>
          <w:rFonts w:cs="Times New Roman" w:ascii="Times New Roman" w:hAnsi="Times New Roman"/>
          <w:i/>
          <w:sz w:val="24"/>
        </w:rPr>
        <w:t>“container name”, “source”, “ipv4_address”</w:t>
      </w:r>
      <w:r>
        <w:rPr>
          <w:rFonts w:cs="Times New Roman" w:ascii="Times New Roman" w:hAnsi="Times New Roman"/>
          <w:sz w:val="24"/>
        </w:rPr>
        <w:t xml:space="preserve">. The </w:t>
      </w:r>
      <w:r>
        <w:rPr>
          <w:rFonts w:cs="Times New Roman" w:ascii="Times New Roman" w:hAnsi="Times New Roman"/>
          <w:i/>
          <w:sz w:val="24"/>
        </w:rPr>
        <w:t>“container_name”</w:t>
      </w:r>
      <w:r>
        <w:rPr>
          <w:rFonts w:cs="Times New Roman" w:ascii="Times New Roman" w:hAnsi="Times New Roman"/>
          <w:sz w:val="24"/>
        </w:rPr>
        <w:t xml:space="preserve"> can be “simulation-tools”, and the </w:t>
      </w:r>
      <w:r>
        <w:rPr>
          <w:rFonts w:cs="Times New Roman" w:ascii="Times New Roman" w:hAnsi="Times New Roman"/>
          <w:i/>
          <w:sz w:val="24"/>
        </w:rPr>
        <w:t>“source”</w:t>
      </w:r>
      <w:r>
        <w:rPr>
          <w:rFonts w:cs="Times New Roman" w:ascii="Times New Roman" w:hAnsi="Times New Roman"/>
          <w:sz w:val="24"/>
        </w:rPr>
        <w:t xml:space="preserve"> must be the directory of configuration files and the </w:t>
      </w:r>
      <w:r>
        <w:rPr>
          <w:rFonts w:cs="Times New Roman" w:ascii="Times New Roman" w:hAnsi="Times New Roman"/>
          <w:i/>
          <w:sz w:val="24"/>
        </w:rPr>
        <w:t>“ipv4_address”</w:t>
      </w:r>
      <w:r>
        <w:rPr>
          <w:rFonts w:cs="Times New Roman" w:ascii="Times New Roman" w:hAnsi="Times New Roman"/>
          <w:sz w:val="24"/>
        </w:rPr>
        <w:t xml:space="preserve"> has to match the </w:t>
      </w:r>
      <w:r>
        <w:rPr>
          <w:rFonts w:cs="Times New Roman" w:ascii="Times New Roman" w:hAnsi="Times New Roman"/>
          <w:i/>
          <w:sz w:val="24"/>
        </w:rPr>
        <w:t xml:space="preserve">message-distributor </w:t>
      </w:r>
      <w:r>
        <w:rPr>
          <w:rFonts w:cs="Times New Roman" w:ascii="Times New Roman" w:hAnsi="Times New Roman"/>
          <w:sz w:val="24"/>
        </w:rPr>
        <w:t>IP address which is defined in the mmitss-phase3-master-config.json file.</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The ethernet interface of the computer and subnet has to be defined under the network. The name of the ethernet interface which will be used to communicate with the containers can be obtained by executing following command in a terminal on the computer:</w:t>
      </w:r>
    </w:p>
    <w:p>
      <w:pPr>
        <w:pStyle w:val="ListParagraph"/>
        <w:shd w:fill="D9D9D9" w:val="clear"/>
        <w:spacing w:lineRule="auto" w:line="276"/>
        <w:rPr>
          <w:rFonts w:ascii="Courier New" w:hAnsi="Courier New" w:cs="Courier New"/>
        </w:rPr>
      </w:pPr>
      <w:r>
        <w:rPr>
          <w:rFonts w:cs="Courier New" w:ascii="Courier New" w:hAnsi="Courier New"/>
        </w:rPr>
        <w:t>ifconfig</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An example of the docker-compose.yml file for two intersections and simulation tools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version: "3.8"</w:t>
      </w:r>
    </w:p>
    <w:p>
      <w:pPr>
        <w:pStyle w:val="Normal"/>
        <w:spacing w:lineRule="auto" w:line="240" w:before="0" w:after="0"/>
        <w:jc w:val="left"/>
        <w:rPr>
          <w:rFonts w:ascii="Courier New" w:hAnsi="Courier New" w:cs="Courier New"/>
          <w:sz w:val="20"/>
        </w:rPr>
      </w:pPr>
      <w:r>
        <w:rPr>
          <w:rFonts w:cs="Courier New" w:ascii="Courier New" w:hAnsi="Courier New"/>
          <w:sz w:val="20"/>
        </w:rPr>
        <w:t>x-var: &amp;IMAGE_MRP_SIMULATION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mmitssuarizona/mmitss-mrp-$PROCESSOR:2.1</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x-var: &amp;IMAGE_SERVER_TOOLS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mmitssuarizona/mmitss-simulation_server-tools-$PROCESSOR:2.1</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services:</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speedway-campbell: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speedway-campbell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$MMITSS_ROOT/mmitss/config/speedway-sample/simulation/speedway-campbell/nojournal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10.12.6.3</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image: *IMAGE_MRP_SIMULATION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environment: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TZ=America/Phoenix</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speedway-mountain: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speedway-mountain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$MMITSS_ROOT/mmitss/config/speedway-sample/simulation/speedway-mountain/nojournal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10.12.6.9</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image: *IMAGE_MRP_SIMULATION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environment: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TZ=America/Phoenix</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simulation_server-tools: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simulation_server-tools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pPr>
      <w:r>
        <w:rPr>
          <w:rFonts w:cs="Courier New" w:ascii="Courier New" w:hAnsi="Courier New"/>
          <w:sz w:val="20"/>
        </w:rPr>
        <w:t xml:space="preserve">            </w:t>
      </w:r>
      <w:r>
        <w:rPr>
          <w:rFonts w:cs="Courier New" w:ascii="Courier New" w:hAnsi="Courier New"/>
          <w:sz w:val="20"/>
        </w:rPr>
        <w:t>source: $MMITSS_ROOT/mmitss-</w:t>
      </w:r>
      <w:r>
        <w:rPr>
          <w:rFonts w:cs="Courier New" w:ascii="Courier New" w:hAnsi="Courier New"/>
          <w:sz w:val="20"/>
        </w:rPr>
        <w:t>az</w:t>
      </w:r>
      <w:r>
        <w:rPr>
          <w:rFonts w:cs="Courier New" w:ascii="Courier New" w:hAnsi="Courier New"/>
          <w:sz w:val="20"/>
        </w:rPr>
        <w:t>/config/simulation_server-tools/nojournal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networks: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 macvlan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driver_opts: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parent: $MMITSS_NETWORK_ADAPTER</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ipam:</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config:</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subnet: 10.12.6.0/24</w:t>
      </w:r>
    </w:p>
    <w:p>
      <w:pPr>
        <w:pStyle w:val="Normal"/>
        <w:spacing w:lineRule="auto" w:line="240" w:before="0" w:after="0"/>
        <w:jc w:val="left"/>
        <w:rPr>
          <w:rFonts w:ascii="Times New Roman" w:hAnsi="Times New Roman" w:cs="Times New Roman"/>
          <w:b/>
          <w:b/>
          <w:sz w:val="24"/>
        </w:rPr>
      </w:pPr>
      <w:r>
        <w:rPr>
          <w:rFonts w:cs="Times New Roman" w:ascii="Times New Roman" w:hAnsi="Times New Roman"/>
          <w:b/>
          <w:sz w:val="24"/>
        </w:rPr>
      </w:r>
    </w:p>
    <w:p>
      <w:pPr>
        <w:pStyle w:val="Normal"/>
        <w:spacing w:lineRule="auto" w:line="240"/>
        <w:jc w:val="left"/>
        <w:rPr/>
      </w:pPr>
      <w:r>
        <w:rPr>
          <w:rFonts w:cs="Times New Roman" w:ascii="Times New Roman" w:hAnsi="Times New Roman"/>
          <w:b/>
          <w:sz w:val="24"/>
        </w:rPr>
        <w:t xml:space="preserve">Step 5: </w:t>
      </w:r>
      <w:r>
        <w:rPr>
          <w:rFonts w:cs="Times New Roman" w:ascii="Times New Roman" w:hAnsi="Times New Roman"/>
          <w:sz w:val="24"/>
        </w:rPr>
        <w:t>Build and run the docker container</w:t>
      </w:r>
    </w:p>
    <w:p>
      <w:pPr>
        <w:pStyle w:val="ListParagraph"/>
        <w:numPr>
          <w:ilvl w:val="0"/>
          <w:numId w:val="5"/>
        </w:numPr>
        <w:spacing w:lineRule="auto" w:line="240"/>
        <w:rPr/>
      </w:pPr>
      <w:r>
        <w:rPr>
          <w:rFonts w:cs="Times New Roman" w:ascii="Times New Roman" w:hAnsi="Times New Roman"/>
          <w:sz w:val="24"/>
        </w:rPr>
        <w:t xml:space="preserve">Open a terminal in Linux box and change to directory </w:t>
      </w:r>
      <w:r>
        <w:rPr>
          <w:rFonts w:cs="Times New Roman" w:ascii="Times New Roman" w:hAnsi="Times New Roman"/>
          <w:sz w:val="24"/>
        </w:rPr>
        <w:t>where all configuration files are stored.</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run the docker containers ake sure the VISSIM simulation model has started and execute the following command:</w:t>
      </w:r>
    </w:p>
    <w:p>
      <w:pPr>
        <w:pStyle w:val="ListParagraph"/>
        <w:shd w:fill="D9D9D9" w:val="clear"/>
        <w:spacing w:lineRule="auto" w:line="240"/>
        <w:rPr/>
      </w:pPr>
      <w:r>
        <w:rPr>
          <w:rFonts w:cs="Courier New" w:ascii="Courier New" w:hAnsi="Courier New"/>
          <w:sz w:val="20"/>
          <w:szCs w:val="20"/>
        </w:rPr>
        <w:t>docker-compose -</w:t>
      </w:r>
      <w:r>
        <w:rPr>
          <w:rFonts w:cs="Courier New" w:ascii="Courier New" w:hAnsi="Courier New"/>
          <w:sz w:val="20"/>
          <w:szCs w:val="20"/>
        </w:rPr>
        <w:t>f &lt;docker-compose.yml file directory&gt; up</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For example, to run the docker container from mmitss-az repository (if mmitss-az is cloned into home/ubuntu directory) execute the following command: </w:t>
      </w:r>
    </w:p>
    <w:p>
      <w:pPr>
        <w:pStyle w:val="ListParagraph"/>
        <w:shd w:fill="D9D9D9" w:val="clear"/>
        <w:spacing w:lineRule="auto" w:line="240"/>
        <w:rPr/>
      </w:pPr>
      <w:r>
        <w:rPr>
          <w:rFonts w:cs="Courier New" w:ascii="Courier New" w:hAnsi="Courier New"/>
          <w:sz w:val="20"/>
          <w:szCs w:val="20"/>
        </w:rPr>
        <w:t>docker-compose -</w:t>
      </w:r>
      <w:r>
        <w:rPr>
          <w:rFonts w:cs="Courier New" w:ascii="Courier New" w:hAnsi="Courier New"/>
          <w:sz w:val="20"/>
          <w:szCs w:val="20"/>
        </w:rPr>
        <w:t xml:space="preserve">f </w:t>
      </w:r>
      <w:r>
        <w:rPr>
          <w:rFonts w:cs="Courier New" w:ascii="Courier New" w:hAnsi="Courier New"/>
          <w:i w:val="false"/>
          <w:iCs w:val="false"/>
          <w:sz w:val="20"/>
          <w:szCs w:val="20"/>
        </w:rPr>
        <w:t>home/ubuntu/mmitss-az/build/docker-compose/simulation/speedway-sample/docker-compose.yml</w:t>
      </w:r>
      <w:r>
        <w:rPr>
          <w:rFonts w:cs="Courier New" w:ascii="Courier New" w:hAnsi="Courier New"/>
          <w:sz w:val="20"/>
          <w:szCs w:val="20"/>
        </w:rPr>
        <w:t xml:space="preserve"> up</w:t>
      </w:r>
      <w:r>
        <w:rPr>
          <w:rFonts w:cs="Times New Roman" w:ascii="Times New Roman" w:hAnsi="Times New Roman"/>
          <w:sz w:val="24"/>
        </w:rPr>
        <w:t xml:space="preserve">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monitor the containers execute the following command:</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docker-compose exec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or, </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docker container exec -it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This command will direct the console commands to the inside of the container. The following command can be executed to monitor the applications using supervisor.</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supervisorctl</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stop all the containers, execute the following command:</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docker-compose stop</w:t>
      </w:r>
    </w:p>
    <w:p>
      <w:pPr>
        <w:pStyle w:val="ListParagraph"/>
        <w:spacing w:lineRule="auto" w:line="240"/>
        <w:rPr>
          <w:rFonts w:ascii="Times New Roman" w:hAnsi="Times New Roman" w:cs="Times New Roman"/>
          <w:sz w:val="24"/>
        </w:rPr>
      </w:pPr>
      <w:r>
        <w:rPr>
          <w:rFonts w:cs="Times New Roman" w:ascii="Times New Roman" w:hAnsi="Times New Roman"/>
          <w:sz w:val="24"/>
        </w:rPr>
        <w:t>To stop a specific container, execute the following command</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docker-compose stop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start all the containers the execute the following command:</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docker-compose start</w:t>
      </w:r>
    </w:p>
    <w:p>
      <w:pPr>
        <w:pStyle w:val="ListParagraph"/>
        <w:spacing w:lineRule="auto" w:line="240"/>
        <w:rPr>
          <w:rFonts w:ascii="Times New Roman" w:hAnsi="Times New Roman" w:cs="Times New Roman"/>
          <w:sz w:val="24"/>
        </w:rPr>
      </w:pPr>
      <w:r>
        <w:rPr>
          <w:rFonts w:cs="Times New Roman" w:ascii="Times New Roman" w:hAnsi="Times New Roman"/>
          <w:sz w:val="24"/>
        </w:rPr>
        <w:t>To start a specific container, execute the following command</w:t>
      </w:r>
    </w:p>
    <w:p>
      <w:pPr>
        <w:pStyle w:val="ListParagraph"/>
        <w:shd w:fill="D9D9D9" w:val="clear"/>
        <w:spacing w:lineRule="auto" w:line="240"/>
        <w:rPr>
          <w:rFonts w:ascii="Courier New" w:hAnsi="Courier New" w:cs="Courier New"/>
          <w:sz w:val="20"/>
          <w:szCs w:val="20"/>
        </w:rPr>
      </w:pPr>
      <w:r>
        <w:rPr>
          <w:rFonts w:cs="Courier New" w:ascii="Courier New" w:hAnsi="Courier New"/>
          <w:sz w:val="20"/>
          <w:szCs w:val="20"/>
        </w:rPr>
        <w:t>docker-compose start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take down the whole macvlan network of docker containers, execute the following command</w:t>
      </w:r>
    </w:p>
    <w:p>
      <w:pPr>
        <w:pStyle w:val="ListParagraph"/>
        <w:shd w:fill="D9D9D9" w:val="clear"/>
        <w:spacing w:lineRule="auto" w:line="240"/>
        <w:rPr>
          <w:rFonts w:ascii="Courier New" w:hAnsi="Courier New" w:cs="Courier New"/>
          <w:sz w:val="20"/>
        </w:rPr>
      </w:pPr>
      <w:r>
        <w:rPr>
          <w:rFonts w:cs="Courier New" w:ascii="Courier New" w:hAnsi="Courier New"/>
          <w:sz w:val="20"/>
        </w:rPr>
        <w:t xml:space="preserve">docker-compose down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bring up the whole macvlan network of docker containers, execute the following command</w:t>
      </w:r>
    </w:p>
    <w:p>
      <w:pPr>
        <w:pStyle w:val="ListParagraph"/>
        <w:shd w:fill="D9D9D9" w:val="clear"/>
        <w:spacing w:lineRule="auto" w:line="240" w:before="0" w:after="160"/>
        <w:contextualSpacing/>
        <w:rPr>
          <w:rFonts w:ascii="Courier New" w:hAnsi="Courier New" w:cs="Courier New"/>
          <w:sz w:val="20"/>
          <w:szCs w:val="20"/>
        </w:rPr>
      </w:pPr>
      <w:r>
        <w:rPr>
          <w:rFonts w:cs="Courier New" w:ascii="Courier New" w:hAnsi="Courier New"/>
          <w:sz w:val="20"/>
          <w:szCs w:val="20"/>
        </w:rPr>
        <w:t xml:space="preserve">docker-compose up </w:t>
      </w:r>
    </w:p>
    <w:sectPr>
      <w:headerReference w:type="default"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anchor behindDoc="1" distT="0" distB="4445" distL="114300" distR="114300" simplePos="0" locked="0" layoutInCell="1" allowOverlap="1" relativeHeight="2">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19050" distB="15240" distL="133350" distR="154305" simplePos="0" locked="0" layoutInCell="1" allowOverlap="1" relativeHeight="20">
              <wp:simplePos x="0" y="0"/>
              <wp:positionH relativeFrom="column">
                <wp:posOffset>2487930</wp:posOffset>
              </wp:positionH>
              <wp:positionV relativeFrom="paragraph">
                <wp:posOffset>-78740</wp:posOffset>
              </wp:positionV>
              <wp:extent cx="1028700" cy="617220"/>
              <wp:effectExtent l="0" t="0" r="0" b="0"/>
              <wp:wrapNone/>
              <wp:docPr id="3" name="Isosceles Triangle 15"/>
              <a:graphic xmlns:a="http://schemas.openxmlformats.org/drawingml/2006/main">
                <a:graphicData uri="http://schemas.microsoft.com/office/word/2010/wordprocessingShape">
                  <wps:wsp>
                    <wps:cNvSpPr/>
                    <wps:spPr>
                      <a:xfrm>
                        <a:off x="0" y="0"/>
                        <a:ext cx="1028160" cy="616680"/>
                      </a:xfrm>
                      <a:prstGeom prst="triangle">
                        <a:avLst>
                          <a:gd name="adj" fmla="val 50000"/>
                        </a:avLst>
                      </a:prstGeom>
                      <a:solidFill>
                        <a:srgbClr val="c00000"/>
                      </a:solidFill>
                      <a:ln w="12600">
                        <a:solidFill>
                          <a:srgbClr val="c00000"/>
                        </a:solidFill>
                        <a:miter/>
                      </a:ln>
                    </wps:spPr>
                    <wps:style>
                      <a:lnRef idx="0"/>
                      <a:fillRef idx="0"/>
                      <a:effectRef idx="0"/>
                      <a:fontRef idx="minor"/>
                    </wps:style>
                    <wps:txbx>
                      <w:txbxContent>
                        <w:p>
                          <w:pPr>
                            <w:pStyle w:val="FrameContents"/>
                            <w:spacing w:before="0" w:after="160"/>
                            <w:rPr/>
                          </w:pPr>
                          <w:r>
                            <w:rPr>
                              <w:color w:val="FFFFFF"/>
                            </w:rPr>
                            <w:t xml:space="preserve">   </w:t>
                          </w:r>
                          <w:r>
                            <w:rPr>
                              <w:color w:val="FFFFFF"/>
                            </w:rPr>
                            <w:t>2</w:t>
                          </w:r>
                        </w:p>
                      </w:txbxContent>
                    </wps:txbx>
                    <wps:bodyPr>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15" fillcolor="#c00000" stroked="t" style="position:absolute;margin-left:195.9pt;margin-top:-6.2pt;width:80.9pt;height:48.5pt" type="shapetype_5">
              <w10:wrap type="square"/>
              <v:fill o:detectmouseclick="t" type="solid" color2="#3fffff"/>
              <v:stroke color="#c00000" weight="12600" joinstyle="miter" endcap="flat"/>
              <v:textbox>
                <w:txbxContent>
                  <w:p>
                    <w:pPr>
                      <w:pStyle w:val="FrameContents"/>
                      <w:spacing w:before="0" w:after="160"/>
                      <w:rPr/>
                    </w:pPr>
                    <w:r>
                      <w:rPr>
                        <w:color w:val="FFFFFF"/>
                      </w:rPr>
                      <w:t xml:space="preserve">   </w:t>
                    </w:r>
                    <w:r>
                      <w:rPr>
                        <w:color w:val="FFFFFF"/>
                      </w:rPr>
                      <w:t>2</w:t>
                    </w:r>
                  </w:p>
                </w:txbxContent>
              </v:textbox>
            </v:shap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19050" distB="15240" distL="133350" distR="154305" simplePos="0" locked="0" layoutInCell="1" allowOverlap="1" relativeHeight="19">
              <wp:simplePos x="0" y="0"/>
              <wp:positionH relativeFrom="column">
                <wp:posOffset>2487930</wp:posOffset>
              </wp:positionH>
              <wp:positionV relativeFrom="paragraph">
                <wp:posOffset>74295</wp:posOffset>
              </wp:positionV>
              <wp:extent cx="1028700" cy="617220"/>
              <wp:effectExtent l="0" t="0" r="0" b="0"/>
              <wp:wrapNone/>
              <wp:docPr id="16" name="Isosceles Triangle 2"/>
              <a:graphic xmlns:a="http://schemas.openxmlformats.org/drawingml/2006/main">
                <a:graphicData uri="http://schemas.microsoft.com/office/word/2010/wordprocessingShape">
                  <wps:wsp>
                    <wps:cNvSpPr/>
                    <wps:spPr>
                      <a:xfrm>
                        <a:off x="0" y="0"/>
                        <a:ext cx="1028160" cy="616680"/>
                      </a:xfrm>
                      <a:prstGeom prst="triangle">
                        <a:avLst>
                          <a:gd name="adj" fmla="val 50000"/>
                        </a:avLst>
                      </a:prstGeom>
                      <a:solidFill>
                        <a:srgbClr val="c00000"/>
                      </a:solidFill>
                      <a:ln w="12600">
                        <a:solidFill>
                          <a:srgbClr val="c00000"/>
                        </a:solidFill>
                        <a:miter/>
                      </a:ln>
                    </wps:spPr>
                    <wps:style>
                      <a:lnRef idx="0"/>
                      <a:fillRef idx="0"/>
                      <a:effectRef idx="0"/>
                      <a:fontRef idx="minor"/>
                    </wps:style>
                    <wps:txbx>
                      <w:txbxContent>
                        <w:p>
                          <w:pPr>
                            <w:pStyle w:val="Footer"/>
                            <w:jc w:val="center"/>
                            <w:rPr>
                              <w:sz w:val="28"/>
                            </w:rPr>
                          </w:pPr>
                          <w:r>
                            <w:rPr>
                              <w:sz w:val="28"/>
                            </w:rPr>
                            <w:fldChar w:fldCharType="begin"/>
                          </w:r>
                          <w:r>
                            <w:rPr>
                              <w:sz w:val="28"/>
                            </w:rPr>
                            <w:instrText> PAGE </w:instrText>
                          </w:r>
                          <w:r>
                            <w:rPr>
                              <w:sz w:val="28"/>
                            </w:rPr>
                            <w:fldChar w:fldCharType="separate"/>
                          </w:r>
                          <w:r>
                            <w:rPr>
                              <w:sz w:val="28"/>
                            </w:rPr>
                            <w:t>1</w:t>
                          </w:r>
                          <w:r>
                            <w:rPr>
                              <w:sz w:val="28"/>
                            </w:rPr>
                            <w:fldChar w:fldCharType="end"/>
                          </w:r>
                        </w:p>
                        <w:p>
                          <w:pPr>
                            <w:pStyle w:val="FrameContents"/>
                            <w:spacing w:before="0" w:after="160"/>
                            <w:rPr/>
                          </w:pPr>
                          <w:r>
                            <w:rPr/>
                          </w:r>
                        </w:p>
                      </w:txbxContent>
                    </wps:txbx>
                    <wps:bodyPr>
                      <a:noAutofit/>
                    </wps:bodyPr>
                  </wps:wsp>
                </a:graphicData>
              </a:graphic>
            </wp:anchor>
          </w:drawing>
        </mc:Choice>
        <mc:Fallback>
          <w:pict>
            <v:shape id="shape_0" ID="Isosceles Triangle 2" fillcolor="#c00000" stroked="t" style="position:absolute;margin-left:195.9pt;margin-top:5.85pt;width:80.9pt;height:48.5pt" type="shapetype_5">
              <w10:wrap type="square"/>
              <v:fill o:detectmouseclick="t" type="solid" color2="#3fffff"/>
              <v:stroke color="#c00000" weight="12600" joinstyle="miter" endcap="flat"/>
              <v:textbox>
                <w:txbxContent>
                  <w:p>
                    <w:pPr>
                      <w:pStyle w:val="Footer"/>
                      <w:jc w:val="center"/>
                      <w:rPr>
                        <w:sz w:val="28"/>
                      </w:rPr>
                    </w:pPr>
                    <w:r>
                      <w:rPr>
                        <w:sz w:val="28"/>
                      </w:rPr>
                      <w:fldChar w:fldCharType="begin"/>
                    </w:r>
                    <w:r>
                      <w:rPr>
                        <w:sz w:val="28"/>
                      </w:rPr>
                      <w:instrText> PAGE </w:instrText>
                    </w:r>
                    <w:r>
                      <w:rPr>
                        <w:sz w:val="28"/>
                      </w:rPr>
                      <w:fldChar w:fldCharType="separate"/>
                    </w:r>
                    <w:r>
                      <w:rPr>
                        <w:sz w:val="28"/>
                      </w:rPr>
                      <w:t>1</w:t>
                    </w:r>
                    <w:r>
                      <w:rPr>
                        <w:sz w:val="28"/>
                      </w:rPr>
                      <w:fldChar w:fldCharType="end"/>
                    </w:r>
                  </w:p>
                  <w:p>
                    <w:pPr>
                      <w:pStyle w:val="FrameContents"/>
                      <w:spacing w:before="0" w:after="160"/>
                      <w:rPr/>
                    </w:pPr>
                    <w:r>
                      <w:rPr/>
                    </w:r>
                  </w:p>
                </w:txbxContent>
              </v:textbox>
            </v:shape>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rPr>
        <w:u w:val="none"/>
        <w:b/>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480" w:before="0" w:after="160"/>
      <w:jc w:val="both"/>
    </w:pPr>
    <w:rPr>
      <w:rFonts w:ascii="Arial" w:hAnsi="Arial" w:eastAsia="Calibri" w:cs="Arial"/>
      <w:color w:val="auto"/>
      <w:kern w:val="0"/>
      <w:sz w:val="22"/>
      <w:szCs w:val="24"/>
      <w:lang w:val="en-US" w:eastAsia="en-US" w:bidi="ar-SA"/>
    </w:rPr>
  </w:style>
  <w:style w:type="paragraph" w:styleId="Heading1">
    <w:name w:val="Heading 1"/>
    <w:basedOn w:val="Normal"/>
    <w:next w:val="Normal"/>
    <w:qFormat/>
    <w:pPr>
      <w:widowControl w:val="false"/>
      <w:numPr>
        <w:ilvl w:val="0"/>
        <w:numId w:val="1"/>
      </w:numPr>
      <w:spacing w:lineRule="auto" w:line="276"/>
      <w:ind w:left="360" w:right="0" w:hanging="0"/>
      <w:jc w:val="left"/>
      <w:outlineLvl w:val="0"/>
    </w:pPr>
    <w:rPr>
      <w:rFonts w:ascii="Calibri" w:hAnsi="Calibri"/>
      <w:b/>
      <w:sz w:val="28"/>
      <w:szCs w:val="22"/>
    </w:rPr>
  </w:style>
  <w:style w:type="paragraph" w:styleId="Heading2">
    <w:name w:val="Heading 2"/>
    <w:basedOn w:val="Normal"/>
    <w:next w:val="Normal"/>
    <w:qFormat/>
    <w:pPr>
      <w:widowControl w:val="false"/>
      <w:numPr>
        <w:ilvl w:val="1"/>
        <w:numId w:val="1"/>
      </w:numPr>
      <w:jc w:val="left"/>
      <w:outlineLvl w:val="1"/>
    </w:pPr>
    <w:rPr>
      <w:rFonts w:ascii="Calibri" w:hAnsi="Calibri"/>
      <w:b/>
      <w:szCs w:val="22"/>
    </w:rPr>
  </w:style>
  <w:style w:type="paragraph" w:styleId="Heading3">
    <w:name w:val="Heading 3"/>
    <w:basedOn w:val="Normal"/>
    <w:next w:val="Normal"/>
    <w:qFormat/>
    <w:pPr>
      <w:widowControl w:val="false"/>
      <w:numPr>
        <w:ilvl w:val="2"/>
        <w:numId w:val="1"/>
      </w:numPr>
      <w:jc w:val="left"/>
      <w:outlineLvl w:val="2"/>
    </w:pPr>
    <w:rPr>
      <w:rFonts w:ascii="Calibri" w:hAnsi="Calibri"/>
      <w:i/>
      <w:szCs w:val="22"/>
    </w:rPr>
  </w:style>
  <w:style w:type="character" w:styleId="DefaultParagraphFont">
    <w:name w:val="Default Paragraph Font"/>
    <w:qFormat/>
    <w:rPr/>
  </w:style>
  <w:style w:type="character" w:styleId="BalloonTextChar">
    <w:name w:val="Balloon Text Char"/>
    <w:basedOn w:val="DefaultParagraphFont"/>
    <w:qFormat/>
    <w:rPr>
      <w:rFonts w:ascii="Segoe UI" w:hAnsi="Segoe UI" w:cs="Segoe UI"/>
      <w:sz w:val="18"/>
      <w:szCs w:val="18"/>
    </w:rPr>
  </w:style>
  <w:style w:type="character" w:styleId="NoSpacingChar">
    <w:name w:val="No Spacing Char"/>
    <w:basedOn w:val="DefaultParagraphFont"/>
    <w:qFormat/>
    <w:rPr>
      <w:rFonts w:eastAsia="游明朝"/>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Arial" w:hAnsi="Arial" w:cs="Arial"/>
      <w:b/>
      <w:sz w:val="28"/>
      <w:szCs w:val="24"/>
    </w:rPr>
  </w:style>
  <w:style w:type="character" w:styleId="Heading2Char">
    <w:name w:val="Heading 2 Char"/>
    <w:basedOn w:val="DefaultParagraphFont"/>
    <w:qFormat/>
    <w:rPr>
      <w:rFonts w:ascii="Arial" w:hAnsi="Arial" w:cs="Arial"/>
      <w:b/>
      <w:sz w:val="24"/>
      <w:szCs w:val="24"/>
    </w:rPr>
  </w:style>
  <w:style w:type="character" w:styleId="Heading3Char">
    <w:name w:val="Heading 3 Char"/>
    <w:basedOn w:val="DefaultParagraphFont"/>
    <w:qFormat/>
    <w:rPr>
      <w:rFonts w:ascii="Arial" w:hAnsi="Arial" w:cs="Arial"/>
      <w:i/>
      <w:sz w:val="24"/>
      <w:szCs w:val="24"/>
    </w:rPr>
  </w:style>
  <w:style w:type="character" w:styleId="InternetLink">
    <w:name w:val="Internet Link"/>
    <w:basedOn w:val="DefaultParagraphFont"/>
    <w:rPr>
      <w:color w:val="0563C1"/>
      <w:u w:val="single"/>
    </w:rPr>
  </w:style>
  <w:style w:type="character" w:styleId="ListLabel1">
    <w:name w:val="ListLabel 1"/>
    <w:qFormat/>
    <w:rPr>
      <w:b/>
      <w:u w:val="none"/>
    </w:rPr>
  </w:style>
  <w:style w:type="character" w:styleId="ListLabel2">
    <w:name w:val="ListLabel 2"/>
    <w:qFormat/>
    <w:rPr>
      <w:u w:val="single"/>
    </w:rPr>
  </w:style>
  <w:style w:type="character" w:styleId="ListLabel3">
    <w:name w:val="ListLabel 3"/>
    <w:qFormat/>
    <w:rPr>
      <w:u w:val="single"/>
    </w:rPr>
  </w:style>
  <w:style w:type="character" w:styleId="ListLabel4">
    <w:name w:val="ListLabel 4"/>
    <w:qFormat/>
    <w:rPr>
      <w:u w:val="single"/>
    </w:rPr>
  </w:style>
  <w:style w:type="character" w:styleId="ListLabel5">
    <w:name w:val="ListLabel 5"/>
    <w:qFormat/>
    <w:rPr>
      <w:u w:val="single"/>
    </w:rPr>
  </w:style>
  <w:style w:type="character" w:styleId="ListLabel6">
    <w:name w:val="ListLabel 6"/>
    <w:qFormat/>
    <w:rPr>
      <w:u w:val="single"/>
    </w:rPr>
  </w:style>
  <w:style w:type="character" w:styleId="ListLabel7">
    <w:name w:val="ListLabel 7"/>
    <w:qFormat/>
    <w:rPr>
      <w:u w:val="single"/>
    </w:rPr>
  </w:style>
  <w:style w:type="character" w:styleId="ListLabel8">
    <w:name w:val="ListLabel 8"/>
    <w:qFormat/>
    <w:rPr>
      <w:u w:val="single"/>
    </w:rPr>
  </w:style>
  <w:style w:type="character" w:styleId="ListLabel9">
    <w:name w:val="ListLabel 9"/>
    <w:qFormat/>
    <w:rPr>
      <w:b/>
      <w:u w:val="none"/>
    </w:rPr>
  </w:style>
  <w:style w:type="character" w:styleId="ListLabel10">
    <w:name w:val="ListLabel 10"/>
    <w:qFormat/>
    <w:rPr>
      <w:b/>
      <w:u w:val="none"/>
    </w:rPr>
  </w:style>
  <w:style w:type="character" w:styleId="ListLabel11">
    <w:name w:val="ListLabel 11"/>
    <w:qFormat/>
    <w:rPr>
      <w:b/>
      <w:u w:val="none"/>
    </w:rPr>
  </w:style>
  <w:style w:type="character" w:styleId="ListLabel12">
    <w:name w:val="ListLabel 12"/>
    <w:qFormat/>
    <w:rPr>
      <w:b/>
      <w:u w:val="none"/>
    </w:rPr>
  </w:style>
  <w:style w:type="character" w:styleId="ListLabel13">
    <w:name w:val="ListLabel 13"/>
    <w:qFormat/>
    <w:rPr>
      <w:b/>
      <w:u w:val="none"/>
    </w:rPr>
  </w:style>
  <w:style w:type="character" w:styleId="ListLabel14">
    <w:name w:val="ListLabel 14"/>
    <w:qFormat/>
    <w:rPr>
      <w:b/>
      <w:u w:val="none"/>
    </w:rPr>
  </w:style>
  <w:style w:type="character" w:styleId="ListLabel15">
    <w:name w:val="ListLabel 15"/>
    <w:qFormat/>
    <w:rPr>
      <w:b/>
      <w:u w:val="none"/>
    </w:rPr>
  </w:style>
  <w:style w:type="character" w:styleId="ListLabel16">
    <w:name w:val="ListLabel 16"/>
    <w:qFormat/>
    <w:rPr>
      <w:b/>
      <w:u w:val="none"/>
    </w:rPr>
  </w:style>
  <w:style w:type="character" w:styleId="ListLabel17">
    <w:name w:val="ListLabel 17"/>
    <w:qFormat/>
    <w:rPr>
      <w:b/>
      <w:u w:val="none"/>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ascii="Times New Roman" w:hAnsi="Times New Roman" w:cs="Times New Roman"/>
      <w:sz w:val="24"/>
    </w:rPr>
  </w:style>
  <w:style w:type="character" w:styleId="ListLabel25">
    <w:name w:val="ListLabel 25"/>
    <w:qFormat/>
    <w:rPr>
      <w:b/>
      <w:u w:val="none"/>
    </w:rPr>
  </w:style>
  <w:style w:type="character" w:styleId="ListLabel26">
    <w:name w:val="ListLabel 26"/>
    <w:qFormat/>
    <w:rPr>
      <w:u w:val="single"/>
    </w:rPr>
  </w:style>
  <w:style w:type="character" w:styleId="ListLabel27">
    <w:name w:val="ListLabel 27"/>
    <w:qFormat/>
    <w:rPr>
      <w:u w:val="single"/>
    </w:rPr>
  </w:style>
  <w:style w:type="character" w:styleId="ListLabel28">
    <w:name w:val="ListLabel 28"/>
    <w:qFormat/>
    <w:rPr>
      <w:u w:val="single"/>
    </w:rPr>
  </w:style>
  <w:style w:type="character" w:styleId="ListLabel29">
    <w:name w:val="ListLabel 29"/>
    <w:qFormat/>
    <w:rPr>
      <w:u w:val="single"/>
    </w:rPr>
  </w:style>
  <w:style w:type="character" w:styleId="ListLabel30">
    <w:name w:val="ListLabel 30"/>
    <w:qFormat/>
    <w:rPr>
      <w:u w:val="single"/>
    </w:rPr>
  </w:style>
  <w:style w:type="character" w:styleId="ListLabel31">
    <w:name w:val="ListLabel 31"/>
    <w:qFormat/>
    <w:rPr>
      <w:u w:val="single"/>
    </w:rPr>
  </w:style>
  <w:style w:type="character" w:styleId="ListLabel32">
    <w:name w:val="ListLabel 32"/>
    <w:qFormat/>
    <w:rPr>
      <w:u w:val="single"/>
    </w:rPr>
  </w:style>
  <w:style w:type="character" w:styleId="ListLabel33">
    <w:name w:val="ListLabel 33"/>
    <w:qFormat/>
    <w:rPr>
      <w:rFonts w:ascii="Times New Roman" w:hAnsi="Times New Roman" w:cs="Times New Roman"/>
      <w:sz w:val="24"/>
    </w:rPr>
  </w:style>
  <w:style w:type="character" w:styleId="ListLabel34">
    <w:name w:val="ListLabel 34"/>
    <w:qFormat/>
    <w:rPr>
      <w:b/>
      <w:u w:val="none"/>
    </w:rPr>
  </w:style>
  <w:style w:type="character" w:styleId="ListLabel35">
    <w:name w:val="ListLabel 35"/>
    <w:qFormat/>
    <w:rPr>
      <w:u w:val="single"/>
    </w:rPr>
  </w:style>
  <w:style w:type="character" w:styleId="ListLabel36">
    <w:name w:val="ListLabel 36"/>
    <w:qFormat/>
    <w:rPr>
      <w:u w:val="single"/>
    </w:rPr>
  </w:style>
  <w:style w:type="character" w:styleId="ListLabel37">
    <w:name w:val="ListLabel 37"/>
    <w:qFormat/>
    <w:rPr>
      <w:u w:val="single"/>
    </w:rPr>
  </w:style>
  <w:style w:type="character" w:styleId="ListLabel38">
    <w:name w:val="ListLabel 38"/>
    <w:qFormat/>
    <w:rPr>
      <w:u w:val="single"/>
    </w:rPr>
  </w:style>
  <w:style w:type="character" w:styleId="ListLabel39">
    <w:name w:val="ListLabel 39"/>
    <w:qFormat/>
    <w:rPr>
      <w:u w:val="single"/>
    </w:rPr>
  </w:style>
  <w:style w:type="character" w:styleId="ListLabel40">
    <w:name w:val="ListLabel 40"/>
    <w:qFormat/>
    <w:rPr>
      <w:u w:val="single"/>
    </w:rPr>
  </w:style>
  <w:style w:type="character" w:styleId="ListLabel41">
    <w:name w:val="ListLabel 41"/>
    <w:qFormat/>
    <w:rPr>
      <w:u w:val="single"/>
    </w:rPr>
  </w:style>
  <w:style w:type="character" w:styleId="ListLabel42">
    <w:name w:val="ListLabel 42"/>
    <w:qFormat/>
    <w:rPr>
      <w:rFonts w:ascii="Times New Roman" w:hAnsi="Times New Roman" w:cs="Times New Roman"/>
      <w:sz w:val="24"/>
    </w:rPr>
  </w:style>
  <w:style w:type="character" w:styleId="ListLabel43">
    <w:name w:val="ListLabel 43"/>
    <w:qFormat/>
    <w:rPr>
      <w:b/>
      <w:u w:val="none"/>
    </w:rPr>
  </w:style>
  <w:style w:type="character" w:styleId="ListLabel44">
    <w:name w:val="ListLabel 44"/>
    <w:qFormat/>
    <w:rPr>
      <w:u w:val="single"/>
    </w:rPr>
  </w:style>
  <w:style w:type="character" w:styleId="ListLabel45">
    <w:name w:val="ListLabel 45"/>
    <w:qFormat/>
    <w:rPr>
      <w:u w:val="single"/>
    </w:rPr>
  </w:style>
  <w:style w:type="character" w:styleId="ListLabel46">
    <w:name w:val="ListLabel 46"/>
    <w:qFormat/>
    <w:rPr>
      <w:u w:val="single"/>
    </w:rPr>
  </w:style>
  <w:style w:type="character" w:styleId="ListLabel47">
    <w:name w:val="ListLabel 47"/>
    <w:qFormat/>
    <w:rPr>
      <w:u w:val="single"/>
    </w:rPr>
  </w:style>
  <w:style w:type="character" w:styleId="ListLabel48">
    <w:name w:val="ListLabel 48"/>
    <w:qFormat/>
    <w:rPr>
      <w:u w:val="single"/>
    </w:rPr>
  </w:style>
  <w:style w:type="character" w:styleId="ListLabel49">
    <w:name w:val="ListLabel 49"/>
    <w:qFormat/>
    <w:rPr>
      <w:u w:val="single"/>
    </w:rPr>
  </w:style>
  <w:style w:type="character" w:styleId="ListLabel50">
    <w:name w:val="ListLabel 50"/>
    <w:qFormat/>
    <w:rPr>
      <w:u w:val="single"/>
    </w:rPr>
  </w:style>
  <w:style w:type="character" w:styleId="ListLabel51">
    <w:name w:val="ListLabel 51"/>
    <w:qFormat/>
    <w:rPr>
      <w:rFonts w:ascii="Times New Roman" w:hAnsi="Times New Roman" w:cs="Times New Roman"/>
      <w:sz w:val="24"/>
    </w:rPr>
  </w:style>
  <w:style w:type="character" w:styleId="ListLabel52">
    <w:name w:val="ListLabel 52"/>
    <w:qFormat/>
    <w:rPr>
      <w:b/>
      <w:u w:val="none"/>
    </w:rPr>
  </w:style>
  <w:style w:type="character" w:styleId="ListLabel53">
    <w:name w:val="ListLabel 53"/>
    <w:qFormat/>
    <w:rPr>
      <w:u w:val="single"/>
    </w:rPr>
  </w:style>
  <w:style w:type="character" w:styleId="ListLabel54">
    <w:name w:val="ListLabel 54"/>
    <w:qFormat/>
    <w:rPr>
      <w:u w:val="single"/>
    </w:rPr>
  </w:style>
  <w:style w:type="character" w:styleId="ListLabel55">
    <w:name w:val="ListLabel 55"/>
    <w:qFormat/>
    <w:rPr>
      <w:u w:val="single"/>
    </w:rPr>
  </w:style>
  <w:style w:type="character" w:styleId="ListLabel56">
    <w:name w:val="ListLabel 56"/>
    <w:qFormat/>
    <w:rPr>
      <w:u w:val="single"/>
    </w:rPr>
  </w:style>
  <w:style w:type="character" w:styleId="ListLabel57">
    <w:name w:val="ListLabel 57"/>
    <w:qFormat/>
    <w:rPr>
      <w:u w:val="single"/>
    </w:rPr>
  </w:style>
  <w:style w:type="character" w:styleId="ListLabel58">
    <w:name w:val="ListLabel 58"/>
    <w:qFormat/>
    <w:rPr>
      <w:u w:val="single"/>
    </w:rPr>
  </w:style>
  <w:style w:type="character" w:styleId="ListLabel59">
    <w:name w:val="ListLabel 59"/>
    <w:qFormat/>
    <w:rPr>
      <w:u w:val="single"/>
    </w:rPr>
  </w:style>
  <w:style w:type="character" w:styleId="ListLabel60">
    <w:name w:val="ListLabel 60"/>
    <w:qFormat/>
    <w:rPr>
      <w:rFonts w:ascii="Times New Roman" w:hAnsi="Times New Roman" w:cs="Times New Roman"/>
      <w:sz w:val="24"/>
    </w:rPr>
  </w:style>
  <w:style w:type="character" w:styleId="ListLabel61">
    <w:name w:val="ListLabel 61"/>
    <w:qFormat/>
    <w:rPr>
      <w:b/>
      <w:u w:val="none"/>
    </w:rPr>
  </w:style>
  <w:style w:type="character" w:styleId="ListLabel62">
    <w:name w:val="ListLabel 62"/>
    <w:qFormat/>
    <w:rPr>
      <w:u w:val="single"/>
    </w:rPr>
  </w:style>
  <w:style w:type="character" w:styleId="ListLabel63">
    <w:name w:val="ListLabel 63"/>
    <w:qFormat/>
    <w:rPr>
      <w:u w:val="single"/>
    </w:rPr>
  </w:style>
  <w:style w:type="character" w:styleId="ListLabel64">
    <w:name w:val="ListLabel 64"/>
    <w:qFormat/>
    <w:rPr>
      <w:u w:val="single"/>
    </w:rPr>
  </w:style>
  <w:style w:type="character" w:styleId="ListLabel65">
    <w:name w:val="ListLabel 65"/>
    <w:qFormat/>
    <w:rPr>
      <w:u w:val="single"/>
    </w:rPr>
  </w:style>
  <w:style w:type="character" w:styleId="ListLabel66">
    <w:name w:val="ListLabel 66"/>
    <w:qFormat/>
    <w:rPr>
      <w:u w:val="single"/>
    </w:rPr>
  </w:style>
  <w:style w:type="character" w:styleId="ListLabel67">
    <w:name w:val="ListLabel 67"/>
    <w:qFormat/>
    <w:rPr>
      <w:u w:val="single"/>
    </w:rPr>
  </w:style>
  <w:style w:type="character" w:styleId="ListLabel68">
    <w:name w:val="ListLabel 68"/>
    <w:qFormat/>
    <w:rPr>
      <w:u w:val="single"/>
    </w:rPr>
  </w:style>
  <w:style w:type="character" w:styleId="ListLabel69">
    <w:name w:val="ListLabel 69"/>
    <w:qFormat/>
    <w:rPr>
      <w:rFonts w:ascii="Times New Roman" w:hAnsi="Times New Roman" w:cs="Times New Roman"/>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spacing w:lineRule="auto" w:line="360" w:before="0" w:after="200"/>
    </w:pPr>
    <w:rPr>
      <w:iCs/>
      <w:sz w:val="18"/>
      <w:szCs w:val="18"/>
    </w:rPr>
  </w:style>
  <w:style w:type="paragraph" w:styleId="ListParagraph">
    <w:name w:val="List Paragraph"/>
    <w:basedOn w:val="Normal"/>
    <w:qFormat/>
    <w:pPr>
      <w:spacing w:before="0" w:after="160"/>
      <w:ind w:left="720" w:right="0" w:hanging="0"/>
      <w:contextualSpacing/>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NoSpacing">
    <w:name w:val="No Spacing"/>
    <w:qFormat/>
    <w:pPr>
      <w:widowControl/>
      <w:kinsoku w:val="true"/>
      <w:overflowPunct w:val="true"/>
      <w:autoSpaceDE w:val="true"/>
      <w:bidi w:val="0"/>
      <w:jc w:val="left"/>
    </w:pPr>
    <w:rPr>
      <w:rFonts w:ascii="Calibri" w:hAnsi="Calibri" w:eastAsia="游明朝" w:cs="Arial"/>
      <w:color w:val="auto"/>
      <w:kern w:val="0"/>
      <w:sz w:val="22"/>
      <w:szCs w:val="22"/>
      <w:lang w:val="en-US" w:eastAsia="en-US" w:bidi="ar-SA"/>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TOCHeading">
    <w:name w:val="TOC Heading"/>
    <w:basedOn w:val="Heading1"/>
    <w:next w:val="Normal"/>
    <w:qFormat/>
    <w:pPr>
      <w:keepNext w:val="true"/>
      <w:keepLines/>
      <w:numPr>
        <w:ilvl w:val="0"/>
        <w:numId w:val="0"/>
      </w:numPr>
      <w:spacing w:lineRule="auto" w:line="480" w:before="240" w:after="0"/>
      <w:ind w:left="360" w:right="0" w:hanging="0"/>
    </w:pPr>
    <w:rPr>
      <w:rFonts w:eastAsia="游ゴシック Light" w:cs="Times New Roman"/>
      <w:color w:val="000000"/>
      <w:szCs w:val="32"/>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Contents3">
    <w:name w:val="TOC 3"/>
    <w:basedOn w:val="Normal"/>
    <w:next w:val="Normal"/>
    <w:autoRedefine/>
    <w:pPr>
      <w:spacing w:before="0" w:after="100"/>
      <w:ind w:left="440" w:right="0" w:hanging="0"/>
    </w:pPr>
    <w:rPr/>
  </w:style>
  <w:style w:type="paragraph" w:styleId="Bibliography">
    <w:name w:val="Bibliography"/>
    <w:basedOn w:val="Normal"/>
    <w:next w:val="Normal"/>
    <w:qFormat/>
    <w:pPr>
      <w:spacing w:before="0" w:after="0"/>
      <w:ind w:left="720" w:right="0" w:hanging="72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hyperlink" Target="https://webapp.connectedvcs.com/isd/"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docProps/app.xml><?xml version="1.0" encoding="utf-8"?>
<Properties xmlns="http://schemas.openxmlformats.org/officeDocument/2006/extended-properties" xmlns:vt="http://schemas.openxmlformats.org/officeDocument/2006/docPropsVTypes">
  <Template>Normal</Template>
  <TotalTime>1649</TotalTime>
  <Application>LibreOffice/6.0.7.3$Linux_X86_64 LibreOffice_project/00m0$Build-3</Application>
  <Pages>19</Pages>
  <Words>3153</Words>
  <Characters>22596</Characters>
  <CharactersWithSpaces>27255</CharactersWithSpaces>
  <Paragraphs>472</Paragraphs>
  <Company>University of Arizona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2020-07-09T05:24:00Z</dcterms:created>
  <dc:creator>Altekar, Niraj Vasant - (nvaltekar)</dc:creator>
  <dc:description/>
  <dc:language>en-US</dc:language>
  <cp:lastModifiedBy/>
  <cp:lastPrinted>2019-12-16T17:39:00Z</cp:lastPrinted>
  <dcterms:modified xsi:type="dcterms:W3CDTF">2021-04-29T11:04:15Z</dcterms:modified>
  <cp:revision>247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Arizona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