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Freelance Agreement is made between Jane Doe ("Designer") and Acme Corp ("Client").</w:t>
      </w:r>
    </w:p>
    <w:p/>
    <w:p>
      <w:r>
        <w:t>Scope of Work: Designer will create a logo and brand kit for Client.</w:t>
      </w:r>
    </w:p>
    <w:p/>
    <w:p>
      <w:r>
        <w:t>Timeline: Work will begin on March 1, 2024, and be completed by April 15, 2024.</w:t>
      </w:r>
    </w:p>
    <w:p/>
    <w:p>
      <w:r>
        <w:t>Payment: Client agrees to pay a total of $1,500 in two installments — $750 upon signing, $750 upon delivery.</w:t>
      </w:r>
    </w:p>
    <w:p/>
    <w:p>
      <w:r>
        <w:t>Revisions: Designer agrees to provide up to 2 rounds of revisions.</w:t>
      </w:r>
    </w:p>
    <w:p/>
    <w:p>
      <w:r>
        <w:t>Termination: Either party may terminate with 7 days written notice. Partial work will be compensated accordingly.</w:t>
      </w:r>
    </w:p>
    <w:p/>
    <w:p>
      <w:r>
        <w:t>Jurisdiction: This agreement is governed by the laws of the State of California.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