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4C99"/>
          <w:sz w:val="72"/>
        </w:rPr>
        <w:t>精美文档模板</w:t>
      </w:r>
    </w:p>
    <w:p/>
    <w:p/>
    <w:p>
      <w:pPr>
        <w:jc w:val="center"/>
      </w:pPr>
      <w:r>
        <w:rPr>
          <w:i/>
          <w:color w:val="808080"/>
          <w:sz w:val="48"/>
        </w:rPr>
        <w:t>Rich Document Template</w:t>
      </w:r>
    </w:p>
    <w:p/>
    <w:p/>
    <w:p>
      <w:pPr>
        <w:jc w:val="center"/>
      </w:pPr>
      <w:r>
        <w:rPr>
          <w:color w:val="0096C8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/>
    <w:p/>
    <w:p>
      <w:pPr>
        <w:jc w:val="center"/>
      </w:pPr>
      <w:r>
        <w:rPr>
          <w:color w:val="646464"/>
          <w:sz w:val="32"/>
        </w:rPr>
        <w:t>作者：您的名字</w:t>
      </w:r>
    </w:p>
    <w:p/>
    <w:p>
      <w:pPr>
        <w:jc w:val="center"/>
      </w:pPr>
      <w:r>
        <w:rPr>
          <w:color w:val="969696"/>
          <w:sz w:val="28"/>
        </w:rPr>
        <w:t>日期：2026年1月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本目录展示了文档的主要内容结构：</w:t>
      </w:r>
    </w:p>
    <w:p>
      <w:r>
        <w:rPr>
          <w:b/>
        </w:rPr>
        <w:t>一、</w:t>
      </w:r>
      <w:r>
        <w:rPr>
          <w:sz w:val="24"/>
        </w:rPr>
        <w:t>第一章：文字样式展示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第3页</w:t>
      </w:r>
    </w:p>
    <w:p>
      <w:r>
        <w:rPr>
          <w:b/>
        </w:rPr>
        <w:t>二、</w:t>
      </w:r>
      <w:r>
        <w:rPr>
          <w:sz w:val="24"/>
        </w:rPr>
        <w:t>第二章：颜色与字体效果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第4页</w:t>
      </w:r>
    </w:p>
    <w:p>
      <w:r>
        <w:rPr>
          <w:b/>
        </w:rPr>
        <w:t>三、</w:t>
      </w:r>
      <w:r>
        <w:rPr>
          <w:sz w:val="24"/>
        </w:rPr>
        <w:t>第三章：表格展示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第5页</w:t>
      </w:r>
    </w:p>
    <w:p>
      <w:r>
        <w:rPr>
          <w:b/>
        </w:rPr>
        <w:t>四、</w:t>
      </w:r>
      <w:r>
        <w:rPr>
          <w:sz w:val="24"/>
        </w:rPr>
        <w:t>第四章：列表与编号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第6页</w:t>
      </w:r>
    </w:p>
    <w:p>
      <w:r>
        <w:rPr>
          <w:b/>
        </w:rPr>
        <w:t>五、</w:t>
      </w:r>
      <w:r>
        <w:rPr>
          <w:sz w:val="24"/>
        </w:rPr>
        <w:t>第五章：段落格式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第7页</w:t>
      </w:r>
    </w:p>
    <w:p>
      <w:r>
        <w:rPr>
          <w:b/>
        </w:rPr>
        <w:t>六、</w:t>
      </w:r>
      <w:r>
        <w:rPr>
          <w:sz w:val="24"/>
        </w:rPr>
        <w:t>第六章：背景与底纹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第8页</w:t>
      </w:r>
    </w:p>
    <w:p>
      <w:r>
        <w:rPr>
          <w:b/>
        </w:rPr>
        <w:t>七、</w:t>
      </w:r>
      <w:r>
        <w:rPr>
          <w:sz w:val="24"/>
        </w:rPr>
        <w:t>第七章：特殊效果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第9页</w:t>
      </w:r>
    </w:p>
    <w:p>
      <w:r>
        <w:rPr>
          <w:b/>
        </w:rPr>
        <w:t>八、</w:t>
      </w:r>
      <w:r>
        <w:rPr>
          <w:sz w:val="24"/>
        </w:rPr>
        <w:t>第八章：综合示例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第10页</w:t>
      </w:r>
    </w:p>
    <w:p>
      <w:r>
        <w:rPr>
          <w:b/>
        </w:rPr>
        <w:t>九、</w:t>
      </w:r>
      <w:r>
        <w:rPr>
          <w:sz w:val="24"/>
        </w:rPr>
        <w:t>第九章：更多样式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第11页</w:t>
      </w:r>
    </w:p>
    <w:p>
      <w:r>
        <w:rPr>
          <w:b/>
        </w:rPr>
        <w:t>十、</w:t>
      </w:r>
      <w:r>
        <w:rPr>
          <w:sz w:val="24"/>
        </w:rPr>
        <w:t>第十章：总结与展望</w:t>
      </w:r>
      <w:r>
        <w:rPr>
          <w:sz w:val="24"/>
        </w:rPr>
        <w:tab/>
        <w:tab/>
        <w:tab/>
        <w:tab/>
        <w:tab/>
      </w:r>
      <w:r>
        <w:rPr>
          <w:sz w:val="20"/>
        </w:rPr>
        <w:t>第12页</w:t>
      </w:r>
    </w:p>
    <w:p>
      <w:r>
        <w:br w:type="page"/>
      </w:r>
    </w:p>
    <w:p>
      <w:pPr>
        <w:pStyle w:val="Heading1"/>
      </w:pPr>
      <w:r>
        <w:t>第一章：文字样式展示</w:t>
      </w:r>
    </w:p>
    <w:p>
      <w:pPr>
        <w:pStyle w:val="Heading2"/>
      </w:pPr>
      <w:r>
        <w:t>1.1 不同字号的文字</w:t>
      </w:r>
    </w:p>
    <w:p>
      <w:r>
        <w:rPr>
          <w:sz w:val="16"/>
        </w:rPr>
        <w:t>八号字 - 这是8磅字大小的示例文字，展示不同字号的效果</w:t>
      </w:r>
    </w:p>
    <w:p>
      <w:r>
        <w:rPr>
          <w:sz w:val="18"/>
        </w:rPr>
        <w:t>七号字 - 这是9磅字大小的示例文字，展示不同字号的效果</w:t>
      </w:r>
    </w:p>
    <w:p>
      <w:r>
        <w:rPr>
          <w:sz w:val="20"/>
        </w:rPr>
        <w:t>小六号字 - 这是10磅字大小的示例文字，展示不同字号的效果</w:t>
      </w:r>
    </w:p>
    <w:p>
      <w:r>
        <w:rPr>
          <w:sz w:val="22"/>
        </w:rPr>
        <w:t>六号字 - 这是11磅字大小的示例文字，展示不同字号的效果</w:t>
      </w:r>
    </w:p>
    <w:p>
      <w:r>
        <w:rPr>
          <w:sz w:val="24"/>
        </w:rPr>
        <w:t>小五号字 - 这是12磅字大小的示例文字，展示不同字号的效果</w:t>
      </w:r>
    </w:p>
    <w:p>
      <w:r>
        <w:rPr>
          <w:sz w:val="28"/>
        </w:rPr>
        <w:t>五号字 - 这是14磅字大小的示例文字，展示不同字号的效果</w:t>
      </w:r>
    </w:p>
    <w:p>
      <w:r>
        <w:rPr>
          <w:sz w:val="32"/>
        </w:rPr>
        <w:t>小四号字 - 这是16磅字大小的示例文字，展示不同字号的效果</w:t>
      </w:r>
    </w:p>
    <w:p>
      <w:r>
        <w:rPr>
          <w:sz w:val="36"/>
        </w:rPr>
        <w:t>四号字 - 这是18磅字大小的示例文字，展示不同字号的效果</w:t>
      </w:r>
    </w:p>
    <w:p>
      <w:r>
        <w:rPr>
          <w:sz w:val="40"/>
        </w:rPr>
        <w:t>小三号字 - 这是20磅字大小的示例文字，展示不同字号的效果</w:t>
      </w:r>
    </w:p>
    <w:p>
      <w:r>
        <w:rPr>
          <w:sz w:val="44"/>
        </w:rPr>
        <w:t>三号字 - 这是22磅字大小的示例文字，展示不同字号的效果</w:t>
      </w:r>
    </w:p>
    <w:p>
      <w:r>
        <w:rPr>
          <w:sz w:val="48"/>
        </w:rPr>
        <w:t>小二号字 - 这是24磅字大小的示例文字，展示不同字号的效果</w:t>
      </w:r>
    </w:p>
    <w:p>
      <w:r>
        <w:rPr>
          <w:sz w:val="52"/>
        </w:rPr>
        <w:t>二号字 - 这是26磅字大小的示例文字，展示不同字号的效果</w:t>
      </w:r>
    </w:p>
    <w:p>
      <w:r>
        <w:rPr>
          <w:sz w:val="56"/>
        </w:rPr>
        <w:t>小一号字 - 这是28磅字大小的示例文字，展示不同字号的效果</w:t>
      </w:r>
    </w:p>
    <w:p>
      <w:r>
        <w:rPr>
          <w:sz w:val="64"/>
        </w:rPr>
        <w:t>一号字 - 这是32磅字大小的示例文字，展示不同字号的效果</w:t>
      </w:r>
    </w:p>
    <w:p>
      <w:r>
        <w:rPr>
          <w:sz w:val="72"/>
        </w:rPr>
        <w:t>小初号字 - 这是36磅字大小的示例文字，展示不同字号的效果</w:t>
      </w:r>
    </w:p>
    <w:p>
      <w:r>
        <w:rPr>
          <w:sz w:val="84"/>
        </w:rPr>
        <w:t>初号字 - 这是42磅字大小的示例文字，展示不同字号的效果</w:t>
      </w:r>
    </w:p>
    <w:p>
      <w:pPr>
        <w:pStyle w:val="Heading2"/>
      </w:pPr>
      <w:r>
        <w:t>1.2 字体样式</w:t>
      </w:r>
    </w:p>
    <w:p>
      <w:r>
        <w:rPr>
          <w:b/>
        </w:rPr>
        <w:t>这是粗体文字：</w:t>
      </w:r>
      <w:r>
        <w:t xml:space="preserve">普通文字 </w:t>
      </w:r>
    </w:p>
    <w:p>
      <w:r>
        <w:rPr>
          <w:i/>
        </w:rPr>
        <w:t>这是斜体文字：</w:t>
      </w:r>
      <w:r>
        <w:t xml:space="preserve">普通文字 </w:t>
      </w:r>
    </w:p>
    <w:p>
      <w:r>
        <w:rPr>
          <w:b/>
          <w:i/>
        </w:rPr>
        <w:t>这是粗斜体文字：</w:t>
      </w:r>
    </w:p>
    <w:p>
      <w:r>
        <w:rPr>
          <w:u w:val="single"/>
        </w:rPr>
        <w:t>这是带下划线的文字：</w:t>
      </w:r>
      <w:r>
        <w:t>普通文字</w:t>
      </w:r>
    </w:p>
    <w:p>
      <w:r>
        <w:rPr>
          <w:u w:val="single"/>
        </w:rPr>
        <w:t>这是双下划线的文字：</w:t>
      </w:r>
    </w:p>
    <w:p>
      <w:r>
        <w:rPr>
          <w:u w:val="dotted"/>
        </w:rPr>
        <w:t>这是虚线下划线的文字：</w:t>
      </w:r>
    </w:p>
    <w:p>
      <w:r>
        <w:rPr>
          <w:strike/>
        </w:rPr>
        <w:t>这是删除线文字：</w:t>
      </w:r>
      <w:r>
        <w:t xml:space="preserve">普通文字 </w:t>
      </w:r>
    </w:p>
    <w:p>
      <w:r>
        <w:rPr>
          <w:dstrike/>
        </w:rPr>
        <w:t>这是双删除线文字：</w:t>
      </w:r>
    </w:p>
    <w:p>
      <w:r>
        <w:rPr>
          <w:vertAlign w:val="superscript"/>
        </w:rPr>
        <w:t>这是上标文字示例：H</w:t>
      </w:r>
      <w:r>
        <w:rPr>
          <w:vertAlign w:val="superscript"/>
        </w:rPr>
        <w:t>2</w:t>
      </w:r>
      <w:r>
        <w:t>O + CaCO</w:t>
      </w:r>
      <w:r>
        <w:rPr>
          <w:vertAlign w:val="subscript"/>
        </w:rPr>
        <w:t>3</w:t>
      </w:r>
    </w:p>
    <w:p>
      <w:r>
        <w:rPr>
          <w:vertAlign w:val="subscript"/>
        </w:rPr>
        <w:t>这是下标文字示例：C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</w:p>
    <w:p>
      <w:r>
        <w:br w:type="page"/>
      </w:r>
    </w:p>
    <w:p>
      <w:pPr>
        <w:pStyle w:val="Heading1"/>
      </w:pPr>
      <w:r>
        <w:t>第二章：颜色与字体效果</w:t>
      </w:r>
    </w:p>
    <w:p>
      <w:pPr>
        <w:pStyle w:val="Heading2"/>
      </w:pPr>
      <w:r>
        <w:t>2.1 文字颜色展示</w:t>
      </w:r>
    </w:p>
    <w:p>
      <w:r>
        <w:rPr>
          <w:color w:val="FF0000"/>
          <w:sz w:val="24"/>
        </w:rPr>
        <w:t>● 红色文字 - 这是一个颜色示例</w:t>
      </w:r>
    </w:p>
    <w:p>
      <w:r>
        <w:rPr>
          <w:color w:val="008000"/>
          <w:sz w:val="24"/>
        </w:rPr>
        <w:t>● 绿色文字 - 这是一个颜色示例</w:t>
      </w:r>
    </w:p>
    <w:p>
      <w:r>
        <w:rPr>
          <w:color w:val="0000FF"/>
          <w:sz w:val="24"/>
        </w:rPr>
        <w:t>● 蓝色文字 - 这是一个颜色示例</w:t>
      </w:r>
    </w:p>
    <w:p>
      <w:r>
        <w:rPr>
          <w:color w:val="FFFF00"/>
          <w:sz w:val="24"/>
        </w:rPr>
        <w:t>● 黄色文字 - 这是一个颜色示例</w:t>
      </w:r>
    </w:p>
    <w:p>
      <w:r>
        <w:rPr>
          <w:color w:val="800080"/>
          <w:sz w:val="24"/>
        </w:rPr>
        <w:t>● 紫色文字 - 这是一个颜色示例</w:t>
      </w:r>
    </w:p>
    <w:p>
      <w:r>
        <w:rPr>
          <w:color w:val="FFA500"/>
          <w:sz w:val="24"/>
        </w:rPr>
        <w:t>● 橙色文字 - 这是一个颜色示例</w:t>
      </w:r>
    </w:p>
    <w:p>
      <w:r>
        <w:rPr>
          <w:color w:val="FFC0CB"/>
          <w:sz w:val="24"/>
        </w:rPr>
        <w:t>● 粉色文字 - 这是一个颜色示例</w:t>
      </w:r>
    </w:p>
    <w:p>
      <w:r>
        <w:rPr>
          <w:color w:val="A52A2A"/>
          <w:sz w:val="24"/>
        </w:rPr>
        <w:t>● 棕色文字 - 这是一个颜色示例</w:t>
      </w:r>
    </w:p>
    <w:p>
      <w:r>
        <w:rPr>
          <w:color w:val="00008B"/>
          <w:sz w:val="24"/>
        </w:rPr>
        <w:t>● 深蓝色文字 - 这是一个颜色示例</w:t>
      </w:r>
    </w:p>
    <w:p>
      <w:r>
        <w:rPr>
          <w:color w:val="006400"/>
          <w:sz w:val="24"/>
        </w:rPr>
        <w:t>● 深绿色文字 - 这是一个颜色示例</w:t>
      </w:r>
    </w:p>
    <w:p>
      <w:r>
        <w:rPr>
          <w:color w:val="DAA520"/>
          <w:sz w:val="24"/>
        </w:rPr>
        <w:t>● 金色文字 - 这是一个颜色示例</w:t>
      </w:r>
    </w:p>
    <w:p>
      <w:r>
        <w:rPr>
          <w:color w:val="C0C0C0"/>
          <w:sz w:val="24"/>
        </w:rPr>
        <w:t>● 银色文字 - 这是一个颜色示例</w:t>
      </w:r>
    </w:p>
    <w:p>
      <w:pPr>
        <w:pStyle w:val="Heading2"/>
      </w:pPr>
      <w:r>
        <w:t>2.2 高亮效果</w:t>
      </w:r>
    </w:p>
    <w:p>
      <w:r>
        <w:rPr>
          <w:sz w:val="24"/>
          <w:highlight w:val="yellow"/>
        </w:rPr>
        <w:t>这是黄色高亮</w:t>
      </w:r>
    </w:p>
    <w:p>
      <w:r>
        <w:rPr>
          <w:sz w:val="24"/>
          <w:highlight w:val="green"/>
        </w:rPr>
        <w:t>这是亮绿色高亮</w:t>
      </w:r>
    </w:p>
    <w:p>
      <w:r>
        <w:rPr>
          <w:sz w:val="24"/>
          <w:highlight w:val="cyan"/>
        </w:rPr>
        <w:t>这是青色高亮</w:t>
      </w:r>
    </w:p>
    <w:p>
      <w:r>
        <w:rPr>
          <w:sz w:val="24"/>
          <w:highlight w:val="magenta"/>
        </w:rPr>
        <w:t>这是粉色高亮</w:t>
      </w:r>
    </w:p>
    <w:p>
      <w:r>
        <w:rPr>
          <w:sz w:val="24"/>
          <w:highlight w:val="blue"/>
        </w:rPr>
        <w:t>这是蓝色高亮</w:t>
      </w:r>
    </w:p>
    <w:p>
      <w:r>
        <w:rPr>
          <w:sz w:val="24"/>
          <w:highlight w:val="red"/>
        </w:rPr>
        <w:t>这是红色高亮</w:t>
      </w:r>
    </w:p>
    <w:p>
      <w:pPr>
        <w:pStyle w:val="Heading2"/>
      </w:pPr>
      <w:r>
        <w:t>2.3 大小写字母效果</w:t>
      </w:r>
    </w:p>
    <w:p>
      <w:r>
        <w:rPr>
          <w:smallCaps/>
        </w:rPr>
        <w:t>小型大写字母：</w:t>
      </w:r>
      <w:r>
        <w:rPr>
          <w:smallCaps/>
        </w:rPr>
        <w:t>Small Caps Example</w:t>
      </w:r>
    </w:p>
    <w:p>
      <w:r>
        <w:rPr>
          <w:caps/>
        </w:rPr>
        <w:t>全部大写字母：</w:t>
      </w:r>
      <w:r>
        <w:rPr>
          <w:caps/>
        </w:rPr>
        <w:t>all caps example</w:t>
      </w:r>
    </w:p>
    <w:p>
      <w:r>
        <w:br w:type="page"/>
      </w:r>
    </w:p>
    <w:p>
      <w:pPr>
        <w:pStyle w:val="Heading1"/>
      </w:pPr>
      <w:r>
        <w:t>第三章：表格展示</w:t>
      </w:r>
    </w:p>
    <w:p>
      <w:pPr>
        <w:pStyle w:val="Heading2"/>
      </w:pPr>
      <w:r>
        <w:t>3.1 基本表格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年龄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b/>
              </w:rPr>
              <w:t>职业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张三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工程师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李四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设计师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王五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产品经理</w:t>
            </w:r>
          </w:p>
        </w:tc>
      </w:tr>
      <w:tr>
        <w:tc>
          <w:tcPr>
            <w:tcW w:type="dxa" w:w="225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赵六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t>数据分析师</w:t>
            </w:r>
          </w:p>
        </w:tc>
      </w:tr>
    </w:tbl>
    <w:p/>
    <w:p>
      <w:pPr>
        <w:pStyle w:val="Heading2"/>
      </w:pPr>
      <w:r>
        <w:t>3.2 带背景色的表格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标题1</w:t>
            </w:r>
          </w:p>
        </w:tc>
        <w:tc>
          <w:tcPr>
            <w:tcW w:type="dxa" w:w="3009"/>
            <w:shd w:fill="ED7D31"/>
          </w:tcPr>
          <w:p>
            <w:pPr>
              <w:jc w:val="center"/>
            </w:pPr>
            <w:r>
              <w:rPr>
                <w:b/>
                <w:color w:val="FFFFFF"/>
              </w:rPr>
              <w:t>标题2</w:t>
            </w:r>
          </w:p>
        </w:tc>
        <w:tc>
          <w:tcPr>
            <w:tcW w:type="dxa" w:w="3009"/>
            <w:shd w:fill="A5A5A5"/>
          </w:tcPr>
          <w:p>
            <w:pPr>
              <w:jc w:val="center"/>
            </w:pPr>
            <w:r>
              <w:rPr>
                <w:b/>
                <w:color w:val="FFFFFF"/>
              </w:rPr>
              <w:t>标题3</w:t>
            </w:r>
          </w:p>
        </w:tc>
      </w:tr>
      <w:tr>
        <w:tc>
          <w:tcPr>
            <w:tcW w:type="dxa" w:w="3009"/>
            <w:shd w:fill="D9E1F2"/>
          </w:tcPr>
          <w:p>
            <w:pPr>
              <w:jc w:val="center"/>
            </w:pPr>
            <w:r>
              <w:t>数据1-0</w:t>
            </w:r>
          </w:p>
        </w:tc>
        <w:tc>
          <w:tcPr>
            <w:tcW w:type="dxa" w:w="3009"/>
            <w:shd w:fill="FCE4D6"/>
          </w:tcPr>
          <w:p>
            <w:pPr>
              <w:jc w:val="center"/>
            </w:pPr>
            <w:r>
              <w:t>数据1-1</w:t>
            </w:r>
          </w:p>
        </w:tc>
        <w:tc>
          <w:tcPr>
            <w:tcW w:type="dxa" w:w="3009"/>
            <w:shd w:fill="E7E6E6"/>
          </w:tcPr>
          <w:p>
            <w:pPr>
              <w:jc w:val="center"/>
            </w:pPr>
            <w:r>
              <w:t>数据1-2</w:t>
            </w:r>
          </w:p>
        </w:tc>
      </w:tr>
      <w:tr>
        <w:tc>
          <w:tcPr>
            <w:tcW w:type="dxa" w:w="3009"/>
            <w:shd w:fill="D9E1F2"/>
          </w:tcPr>
          <w:p>
            <w:pPr>
              <w:jc w:val="center"/>
            </w:pPr>
            <w:r>
              <w:t>数据2-0</w:t>
            </w:r>
          </w:p>
        </w:tc>
        <w:tc>
          <w:tcPr>
            <w:tcW w:type="dxa" w:w="3009"/>
            <w:shd w:fill="FCE4D6"/>
          </w:tcPr>
          <w:p>
            <w:pPr>
              <w:jc w:val="center"/>
            </w:pPr>
            <w:r>
              <w:t>数据2-1</w:t>
            </w:r>
          </w:p>
        </w:tc>
        <w:tc>
          <w:tcPr>
            <w:tcW w:type="dxa" w:w="3009"/>
            <w:shd w:fill="E7E6E6"/>
          </w:tcPr>
          <w:p>
            <w:pPr>
              <w:jc w:val="center"/>
            </w:pPr>
            <w:r>
              <w:t>数据2-2</w:t>
            </w:r>
          </w:p>
        </w:tc>
      </w:tr>
      <w:tr>
        <w:tc>
          <w:tcPr>
            <w:tcW w:type="dxa" w:w="3009"/>
            <w:shd w:fill="D9E1F2"/>
          </w:tcPr>
          <w:p>
            <w:pPr>
              <w:jc w:val="center"/>
            </w:pPr>
            <w:r>
              <w:t>数据3-0</w:t>
            </w:r>
          </w:p>
        </w:tc>
        <w:tc>
          <w:tcPr>
            <w:tcW w:type="dxa" w:w="3009"/>
            <w:shd w:fill="FCE4D6"/>
          </w:tcPr>
          <w:p>
            <w:pPr>
              <w:jc w:val="center"/>
            </w:pPr>
            <w:r>
              <w:t>数据3-1</w:t>
            </w:r>
          </w:p>
        </w:tc>
        <w:tc>
          <w:tcPr>
            <w:tcW w:type="dxa" w:w="3009"/>
            <w:shd w:fill="E7E6E6"/>
          </w:tcPr>
          <w:p>
            <w:pPr>
              <w:jc w:val="center"/>
            </w:pPr>
            <w:r>
              <w:t>数据3-2</w:t>
            </w:r>
          </w:p>
        </w:tc>
      </w:tr>
    </w:tbl>
    <w:p/>
    <w:p>
      <w:pPr>
        <w:pStyle w:val="Heading2"/>
      </w:pPr>
      <w:r>
        <w:t>3.3 复杂表格样式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表头1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表头2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表头3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表头4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表头5</w:t>
            </w:r>
          </w:p>
        </w:tc>
      </w:tr>
      <w:tr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内容1-0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内容1-1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内容1-2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内容1-3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内容1-4</w:t>
            </w:r>
          </w:p>
        </w:tc>
      </w:tr>
      <w:tr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内容2-0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内容2-1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内容2-2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内容2-3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内容2-4</w:t>
            </w:r>
          </w:p>
        </w:tc>
      </w:tr>
      <w:tr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内容3-0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内容3-1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内容3-2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内容3-3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内容3-4</w:t>
            </w:r>
          </w:p>
        </w:tc>
      </w:tr>
      <w:tr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内容4-0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内容4-1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内容4-2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内容4-3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内容4-4</w:t>
            </w:r>
          </w:p>
        </w:tc>
      </w:tr>
      <w:tr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内容5-0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内容5-1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内容5-2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内容5-3</w:t>
            </w:r>
          </w:p>
        </w:tc>
        <w:tc>
          <w:tcPr>
            <w:tcW w:type="dxa" w:w="1805"/>
            <w:tcBorders>
              <w:top w:sz="4" w:val="single" w:color="4472C4"/>
              <w:left w:sz="4" w:val="single" w:color="4472C4"/>
              <w:bottom w:sz="4" w:val="single" w:color="4472C4"/>
              <w:right w:sz="4" w:val="single" w:color="4472C4"/>
            </w:tcBorders>
          </w:tcPr>
          <w:p>
            <w:pPr>
              <w:jc w:val="center"/>
            </w:pPr>
            <w:r>
              <w:t>内容5-4</w:t>
            </w:r>
          </w:p>
        </w:tc>
      </w:tr>
    </w:tbl>
    <w:p>
      <w:r>
        <w:br w:type="page"/>
      </w:r>
    </w:p>
    <w:p>
      <w:pPr>
        <w:pStyle w:val="Heading1"/>
      </w:pPr>
      <w:r>
        <w:t>第四章：列表与编号</w:t>
      </w:r>
    </w:p>
    <w:p>
      <w:pPr>
        <w:pStyle w:val="Heading2"/>
      </w:pPr>
      <w:r>
        <w:t>4.1 无序列表</w:t>
      </w:r>
    </w:p>
    <w:p>
      <w:pPr>
        <w:pStyle w:val="ListBullet"/>
      </w:pPr>
      <w:r>
        <w:t>项目符号列表示例：</w:t>
      </w:r>
    </w:p>
    <w:p>
      <w:pPr>
        <w:pStyle w:val="ListBullet"/>
      </w:pPr>
      <w:r>
        <w:t>这是第 1 个列表项，展示无序列表的样式效果</w:t>
      </w:r>
    </w:p>
    <w:p>
      <w:pPr>
        <w:pStyle w:val="ListBullet"/>
      </w:pPr>
      <w:r>
        <w:t>这是第 2 个列表项，展示无序列表的样式效果</w:t>
      </w:r>
    </w:p>
    <w:p>
      <w:pPr>
        <w:pStyle w:val="ListBullet"/>
      </w:pPr>
      <w:r>
        <w:t>这是第 3 个列表项，展示无序列表的样式效果</w:t>
      </w:r>
    </w:p>
    <w:p>
      <w:pPr>
        <w:pStyle w:val="ListBullet"/>
      </w:pPr>
      <w:r>
        <w:t>这是第 4 个列表项，展示无序列表的样式效果</w:t>
      </w:r>
    </w:p>
    <w:p>
      <w:pPr>
        <w:pStyle w:val="ListBullet"/>
      </w:pPr>
      <w:r>
        <w:t>这是第 5 个列表项，展示无序列表的样式效果</w:t>
      </w:r>
    </w:p>
    <w:p>
      <w:pPr>
        <w:pStyle w:val="ListBullet"/>
      </w:pPr>
      <w:r>
        <w:t>这是第 6 个列表项，展示无序列表的样式效果</w:t>
      </w:r>
    </w:p>
    <w:p>
      <w:pPr>
        <w:pStyle w:val="ListBullet"/>
      </w:pPr>
      <w:r>
        <w:t>这是第 7 个列表项，展示无序列表的样式效果</w:t>
      </w:r>
    </w:p>
    <w:p>
      <w:pPr>
        <w:pStyle w:val="ListBullet"/>
      </w:pPr>
      <w:r>
        <w:t>这是第 8 个列表项，展示无序列表的样式效果</w:t>
      </w:r>
    </w:p>
    <w:p>
      <w:pPr>
        <w:pStyle w:val="Heading2"/>
      </w:pPr>
      <w:r>
        <w:t>4.2 有序列表</w:t>
      </w:r>
    </w:p>
    <w:p>
      <w:pPr>
        <w:pStyle w:val="ListNumber"/>
      </w:pPr>
      <w:r>
        <w:t>编号列表示例：</w:t>
      </w:r>
    </w:p>
    <w:p>
      <w:pPr>
        <w:pStyle w:val="ListNumber"/>
      </w:pPr>
      <w:r>
        <w:t>这是编号列表的第 1 项，展示有序列表的样式效果</w:t>
      </w:r>
    </w:p>
    <w:p>
      <w:pPr>
        <w:pStyle w:val="ListNumber"/>
      </w:pPr>
      <w:r>
        <w:t>这是编号列表的第 2 项，展示有序列表的样式效果</w:t>
      </w:r>
    </w:p>
    <w:p>
      <w:pPr>
        <w:pStyle w:val="ListNumber"/>
      </w:pPr>
      <w:r>
        <w:t>这是编号列表的第 3 项，展示有序列表的样式效果</w:t>
      </w:r>
    </w:p>
    <w:p>
      <w:pPr>
        <w:pStyle w:val="ListNumber"/>
      </w:pPr>
      <w:r>
        <w:t>这是编号列表的第 4 项，展示有序列表的样式效果</w:t>
      </w:r>
    </w:p>
    <w:p>
      <w:pPr>
        <w:pStyle w:val="ListNumber"/>
      </w:pPr>
      <w:r>
        <w:t>这是编号列表的第 5 项，展示有序列表的样式效果</w:t>
      </w:r>
    </w:p>
    <w:p>
      <w:pPr>
        <w:pStyle w:val="ListNumber"/>
      </w:pPr>
      <w:r>
        <w:t>这是编号列表的第 6 项，展示有序列表的样式效果</w:t>
      </w:r>
    </w:p>
    <w:p>
      <w:pPr>
        <w:pStyle w:val="ListNumber"/>
      </w:pPr>
      <w:r>
        <w:t>这是编号列表的第 7 项，展示有序列表的样式效果</w:t>
      </w:r>
    </w:p>
    <w:p>
      <w:pPr>
        <w:pStyle w:val="ListNumber"/>
      </w:pPr>
      <w:r>
        <w:t>这是编号列表的第 8 项，展示有序列表的样式效果</w:t>
      </w:r>
    </w:p>
    <w:p>
      <w:pPr>
        <w:pStyle w:val="Heading2"/>
      </w:pPr>
      <w:r>
        <w:t>4.3 多级列表</w:t>
      </w:r>
    </w:p>
    <w:p>
      <w:pPr>
        <w:pStyle w:val="ListNumber"/>
      </w:pPr>
      <w:r>
        <w:t>第一级项目</w:t>
      </w:r>
    </w:p>
    <w:p>
      <w:pPr>
        <w:pStyle w:val="ListBullet2"/>
      </w:pPr>
      <w:r>
        <w:t xml:space="preserve">    第二级项目 A</w:t>
      </w:r>
    </w:p>
    <w:p>
      <w:pPr>
        <w:pStyle w:val="ListBullet3"/>
      </w:pPr>
      <w:r>
        <w:t xml:space="preserve">        第三级项目 A-1</w:t>
      </w:r>
    </w:p>
    <w:p>
      <w:pPr>
        <w:pStyle w:val="ListBullet3"/>
      </w:pPr>
      <w:r>
        <w:t xml:space="preserve">        第三级项目 A-2</w:t>
      </w:r>
    </w:p>
    <w:p>
      <w:pPr>
        <w:pStyle w:val="ListBullet2"/>
      </w:pPr>
      <w:r>
        <w:t xml:space="preserve">    第二级项目 B</w:t>
      </w:r>
    </w:p>
    <w:p>
      <w:pPr>
        <w:pStyle w:val="ListBullet3"/>
      </w:pPr>
      <w:r>
        <w:t xml:space="preserve">        第三级项目 B-1</w:t>
      </w:r>
    </w:p>
    <w:p>
      <w:pPr>
        <w:pStyle w:val="ListNumber"/>
      </w:pPr>
      <w:r>
        <w:t>第一级项目</w:t>
      </w:r>
    </w:p>
    <w:p>
      <w:pPr>
        <w:pStyle w:val="ListBullet2"/>
      </w:pPr>
      <w:r>
        <w:t xml:space="preserve">    第二级项目 C</w:t>
      </w:r>
    </w:p>
    <w:p>
      <w:pPr>
        <w:pStyle w:val="ListNumber"/>
      </w:pPr>
      <w:r>
        <w:t>第一级项目</w:t>
      </w:r>
    </w:p>
    <w:p>
      <w:pPr>
        <w:pStyle w:val="Heading2"/>
      </w:pPr>
      <w:r>
        <w:t>4.4 自定义列表样式</w:t>
      </w:r>
    </w:p>
    <w:p>
      <w:r>
        <w:rPr>
          <w:b/>
        </w:rPr>
        <w:t xml:space="preserve">A. </w:t>
      </w:r>
      <w:r>
        <w:t>这是自定义编号样式的第 1 项，使用字母编号</w:t>
      </w:r>
    </w:p>
    <w:p>
      <w:r>
        <w:rPr>
          <w:b/>
        </w:rPr>
        <w:t xml:space="preserve">B. </w:t>
      </w:r>
      <w:r>
        <w:t>这是自定义编号样式的第 2 项，使用字母编号</w:t>
      </w:r>
    </w:p>
    <w:p>
      <w:r>
        <w:rPr>
          <w:b/>
        </w:rPr>
        <w:t xml:space="preserve">C. </w:t>
      </w:r>
      <w:r>
        <w:t>这是自定义编号样式的第 3 项，使用字母编号</w:t>
      </w:r>
    </w:p>
    <w:p>
      <w:r>
        <w:rPr>
          <w:b/>
        </w:rPr>
        <w:t xml:space="preserve">D. </w:t>
      </w:r>
      <w:r>
        <w:t>这是自定义编号样式的第 4 项，使用字母编号</w:t>
      </w:r>
    </w:p>
    <w:p>
      <w:r>
        <w:rPr>
          <w:b/>
        </w:rPr>
        <w:t xml:space="preserve">E. </w:t>
      </w:r>
      <w:r>
        <w:t>这是自定义编号样式的第 5 项，使用字母编号</w:t>
      </w:r>
    </w:p>
    <w:p>
      <w:r>
        <w:rPr>
          <w:b/>
        </w:rPr>
        <w:t xml:space="preserve">F. </w:t>
      </w:r>
      <w:r>
        <w:t>这是自定义编号样式的第 6 项，使用字母编号</w:t>
      </w:r>
    </w:p>
    <w:p>
      <w:r>
        <w:rPr>
          <w:b/>
        </w:rPr>
        <w:t xml:space="preserve">G. </w:t>
      </w:r>
      <w:r>
        <w:t>这是自定义编号样式的第 7 项，使用字母编号</w:t>
      </w:r>
    </w:p>
    <w:p>
      <w:r>
        <w:rPr>
          <w:b/>
        </w:rPr>
        <w:t xml:space="preserve">H. </w:t>
      </w:r>
      <w:r>
        <w:t>这是自定义编号样式的第 8 项，使用字母编号</w:t>
      </w:r>
    </w:p>
    <w:p>
      <w:r>
        <w:rPr>
          <w:b/>
        </w:rPr>
        <w:t xml:space="preserve">I. </w:t>
      </w:r>
      <w:r>
        <w:t>这是自定义编号样式的第 9 项，使用字母编号</w:t>
      </w:r>
    </w:p>
    <w:p>
      <w:r>
        <w:rPr>
          <w:b/>
        </w:rPr>
        <w:t xml:space="preserve">J. </w:t>
      </w:r>
      <w:r>
        <w:t>这是自定义编号样式的第 10 项，使用字母编号</w:t>
      </w:r>
    </w:p>
    <w:p>
      <w:r>
        <w:br w:type="page"/>
      </w:r>
    </w:p>
    <w:p>
      <w:pPr>
        <w:pStyle w:val="Heading1"/>
      </w:pPr>
      <w:r>
        <w:t>第五章：段落格式</w:t>
      </w:r>
    </w:p>
    <w:p>
      <w:pPr>
        <w:pStyle w:val="Heading2"/>
      </w:pPr>
      <w:r>
        <w:t>5.1 段落对齐方式</w:t>
      </w:r>
    </w:p>
    <w:p>
      <w:pPr>
        <w:spacing w:line="360" w:lineRule="auto"/>
        <w:jc w:val="left"/>
      </w:pPr>
      <w:r>
        <w:t>左对齐段落：这是一个左对齐的段落示例，文字靠左对齐，这是最常见的对齐方式，适合一般文档的正文内容。</w:t>
      </w:r>
    </w:p>
    <w:p/>
    <w:p>
      <w:pPr>
        <w:spacing w:line="360" w:lineRule="auto"/>
        <w:jc w:val="center"/>
      </w:pPr>
      <w:r>
        <w:t>居中对齐段落：这是一个居中对齐的段落示例，文字在页面中央对齐，常用于标题、封面文字等需要居中显示的内容。</w:t>
      </w:r>
    </w:p>
    <w:p/>
    <w:p>
      <w:pPr>
        <w:spacing w:line="360" w:lineRule="auto"/>
        <w:jc w:val="right"/>
      </w:pPr>
      <w:r>
        <w:t>右对齐段落：这是一个右对齐的段落示例，文字靠右对齐，这种对齐方式在一些特殊排版场景中会用到。</w:t>
      </w:r>
    </w:p>
    <w:p/>
    <w:p>
      <w:pPr>
        <w:spacing w:line="360" w:lineRule="auto"/>
        <w:jc w:val="both"/>
      </w:pPr>
      <w:r>
        <w:t>两端对齐段落：这是一个两端对齐的段落示例，文字会在左右两侧都对齐，这种对齐方式可以使段落看起来更加整齐美观，是文档排版中常用的对齐方式之一，特别适合长篇文档的正文内容。</w:t>
      </w:r>
    </w:p>
    <w:p/>
    <w:p>
      <w:pPr>
        <w:pStyle w:val="Heading2"/>
      </w:pPr>
      <w:r>
        <w:t>5.2 行间距设置</w:t>
      </w:r>
    </w:p>
    <w:p>
      <w:pPr>
        <w:spacing w:line="240" w:lineRule="auto"/>
      </w:pPr>
      <w:r>
        <w:t>1.0倍行距示例</w:t>
      </w:r>
    </w:p>
    <w:p>
      <w:pPr>
        <w:spacing w:line="276" w:lineRule="auto"/>
      </w:pPr>
      <w:r>
        <w:t>1.15倍行距示例</w:t>
      </w:r>
    </w:p>
    <w:p>
      <w:pPr>
        <w:spacing w:line="360" w:lineRule="auto"/>
      </w:pPr>
      <w:r>
        <w:t>1.5倍行距示例</w:t>
      </w:r>
    </w:p>
    <w:p>
      <w:pPr>
        <w:spacing w:line="480" w:lineRule="auto"/>
      </w:pPr>
      <w:r>
        <w:t>2.0倍行距示例</w:t>
      </w:r>
    </w:p>
    <w:p>
      <w:pPr>
        <w:spacing w:line="600" w:lineRule="auto"/>
      </w:pPr>
      <w:r>
        <w:t>2.5倍行距示例</w:t>
      </w:r>
    </w:p>
    <w:p>
      <w:pPr>
        <w:spacing w:line="720" w:lineRule="auto"/>
      </w:pPr>
      <w:r>
        <w:t>3.0倍行距示例</w:t>
      </w:r>
    </w:p>
    <w:p>
      <w:pPr>
        <w:pStyle w:val="Heading2"/>
      </w:pPr>
      <w:r>
        <w:t>5.3 段落缩进</w:t>
      </w:r>
    </w:p>
    <w:p>
      <w:pPr>
        <w:ind w:firstLine="420"/>
      </w:pPr>
      <w:r>
        <w:t>首行缩进2字符：这是一个展示段落缩进效果的示例段落，通过设置不同的缩进值，可以创造出丰富多样的排版效果，使文档更加美观和易读。</w:t>
      </w:r>
    </w:p>
    <w:p>
      <w:pPr>
        <w:ind w:left="1134"/>
      </w:pPr>
      <w:r>
        <w:t>左缩进2厘米：这是一个展示段落缩进效果的示例段落，通过设置不同的缩进值，可以创造出丰富多样的排版效果，使文档更加美观和易读。</w:t>
      </w:r>
    </w:p>
    <w:p>
      <w:pPr>
        <w:ind w:right="1134"/>
      </w:pPr>
      <w:r>
        <w:t>右缩进2厘米：这是一个展示段落缩进效果的示例段落，通过设置不同的缩进值，可以创造出丰富多样的排版效果，使文档更加美观和易读。</w:t>
      </w:r>
    </w:p>
    <w:p>
      <w:pPr>
        <w:ind w:left="567" w:right="567"/>
      </w:pPr>
      <w:r>
        <w:t>左右各缩进1厘米：这是一个展示段落缩进效果的示例段落，通过设置不同的缩进值，可以创造出丰富多样的排版效果，使文档更加美观和易读。</w:t>
      </w:r>
    </w:p>
    <w:p>
      <w:pPr>
        <w:ind w:left="567" w:right="567" w:firstLine="420"/>
      </w:pPr>
      <w:r>
        <w:t>首行缩进+左右缩进：这是一个展示段落缩进效果的示例段落，通过设置不同的缩进值，可以创造出丰富多样的排版效果，使文档更加美观和易读。</w:t>
      </w:r>
    </w:p>
    <w:p/>
    <w:p>
      <w:pPr>
        <w:pStyle w:val="Heading2"/>
      </w:pPr>
      <w:r>
        <w:t>5.4 段落间距</w:t>
      </w:r>
    </w:p>
    <w:p>
      <w:pPr>
        <w:spacing w:before="0" w:after="240"/>
      </w:pPr>
      <w:r>
        <w:t>段落间距示例 1：这个段落前后都有不同的间距设置，通过调整段前段后间距，可以控制段落之间的疏密程度，创造出更好的视觉效果。</w:t>
      </w:r>
    </w:p>
    <w:p>
      <w:pPr>
        <w:spacing w:before="120" w:after="240"/>
      </w:pPr>
      <w:r>
        <w:t>段落间距示例 2：这个段落前后都有不同的间距设置，通过调整段前段后间距，可以控制段落之间的疏密程度，创造出更好的视觉效果。</w:t>
      </w:r>
    </w:p>
    <w:p>
      <w:pPr>
        <w:spacing w:before="240" w:after="240"/>
      </w:pPr>
      <w:r>
        <w:t>段落间距示例 3：这个段落前后都有不同的间距设置，通过调整段前段后间距，可以控制段落之间的疏密程度，创造出更好的视觉效果。</w:t>
      </w:r>
    </w:p>
    <w:p>
      <w:pPr>
        <w:spacing w:before="360" w:after="240"/>
      </w:pPr>
      <w:r>
        <w:t>段落间距示例 4：这个段落前后都有不同的间距设置，通过调整段前段后间距，可以控制段落之间的疏密程度，创造出更好的视觉效果。</w:t>
      </w:r>
    </w:p>
    <w:p>
      <w:pPr>
        <w:spacing w:before="480" w:after="240"/>
      </w:pPr>
      <w:r>
        <w:t>段落间距示例 5：这个段落前后都有不同的间距设置，通过调整段前段后间距，可以控制段落之间的疏密程度，创造出更好的视觉效果。</w:t>
      </w:r>
    </w:p>
    <w:p>
      <w:r>
        <w:br w:type="page"/>
      </w:r>
    </w:p>
    <w:p>
      <w:pPr>
        <w:pStyle w:val="Heading1"/>
      </w:pPr>
      <w:r>
        <w:t>第六章：背景与底纹</w:t>
      </w:r>
    </w:p>
    <w:p>
      <w:pPr>
        <w:pStyle w:val="Heading2"/>
      </w:pPr>
      <w:r>
        <w:t>6.1 段落底纹颜色</w:t>
      </w:r>
    </w:p>
    <w:p>
      <w:pPr>
        <w:shd w:fill="D9E1F2"/>
      </w:pPr>
      <w:r>
        <w:rPr>
          <w:b/>
          <w:sz w:val="24"/>
        </w:rPr>
        <w:t xml:space="preserve">  浅蓝色底纹示例  </w:t>
      </w:r>
    </w:p>
    <w:p>
      <w:pPr>
        <w:shd w:fill="E2EFDA"/>
      </w:pPr>
      <w:r>
        <w:rPr>
          <w:b/>
          <w:sz w:val="24"/>
        </w:rPr>
        <w:t xml:space="preserve">  浅绿色底纹示例  </w:t>
      </w:r>
    </w:p>
    <w:p>
      <w:pPr>
        <w:shd w:fill="FFF2CC"/>
      </w:pPr>
      <w:r>
        <w:rPr>
          <w:b/>
          <w:sz w:val="24"/>
        </w:rPr>
        <w:t xml:space="preserve">  浅黄色底纹示例  </w:t>
      </w:r>
    </w:p>
    <w:p>
      <w:pPr>
        <w:shd w:fill="FCE4D6"/>
      </w:pPr>
      <w:r>
        <w:rPr>
          <w:b/>
          <w:sz w:val="24"/>
        </w:rPr>
        <w:t xml:space="preserve">  浅粉色底纹示例  </w:t>
      </w:r>
    </w:p>
    <w:p>
      <w:pPr>
        <w:shd w:fill="E5E0EC"/>
      </w:pPr>
      <w:r>
        <w:rPr>
          <w:b/>
          <w:sz w:val="24"/>
        </w:rPr>
        <w:t xml:space="preserve">  浅紫色底纹示例  </w:t>
      </w:r>
    </w:p>
    <w:p>
      <w:pPr>
        <w:shd w:fill="FDE9D9"/>
      </w:pPr>
      <w:r>
        <w:rPr>
          <w:b/>
          <w:sz w:val="24"/>
        </w:rPr>
        <w:t xml:space="preserve">  浅橙色底纹示例  </w:t>
      </w:r>
    </w:p>
    <w:p>
      <w:pPr>
        <w:shd w:fill="D9D9D9"/>
      </w:pPr>
      <w:r>
        <w:rPr>
          <w:b/>
          <w:sz w:val="24"/>
        </w:rPr>
        <w:t xml:space="preserve">  浅灰色底纹示例  </w:t>
      </w:r>
    </w:p>
    <w:p>
      <w:pPr>
        <w:shd w:fill="C5E0B4"/>
      </w:pPr>
      <w:r>
        <w:rPr>
          <w:b/>
          <w:sz w:val="24"/>
        </w:rPr>
        <w:t xml:space="preserve">  浅青色底纹示例  </w:t>
      </w:r>
    </w:p>
    <w:p/>
    <w:p>
      <w:pPr>
        <w:pStyle w:val="Heading2"/>
      </w:pPr>
      <w:r>
        <w:t>6.2 不同颜色的组合</w:t>
      </w:r>
    </w:p>
    <w:p>
      <w:pPr>
        <w:shd w:fill="FFFF00"/>
      </w:pPr>
      <w:r>
        <w:rPr>
          <w:b/>
          <w:color w:val="FF0000"/>
          <w:sz w:val="28"/>
        </w:rPr>
        <w:t xml:space="preserve">  红色文字配黄色底纹示例文字  </w:t>
      </w:r>
    </w:p>
    <w:p>
      <w:pPr>
        <w:shd w:fill="D9E1F2"/>
      </w:pPr>
      <w:r>
        <w:rPr>
          <w:b/>
          <w:color w:val="0000FF"/>
          <w:sz w:val="28"/>
        </w:rPr>
        <w:t xml:space="preserve">  蓝色文字配浅蓝底纹示例文字  </w:t>
      </w:r>
    </w:p>
    <w:p>
      <w:pPr>
        <w:shd w:fill="4472C4"/>
      </w:pPr>
      <w:r>
        <w:rPr>
          <w:b/>
          <w:color w:val="FFFFFF"/>
          <w:sz w:val="28"/>
        </w:rPr>
        <w:t xml:space="preserve">  白色文字配深蓝底纹示例文字  </w:t>
      </w:r>
    </w:p>
    <w:p>
      <w:pPr>
        <w:shd w:fill="70AD47"/>
      </w:pPr>
      <w:r>
        <w:rPr>
          <w:b/>
          <w:color w:val="FFFFFF"/>
          <w:sz w:val="28"/>
        </w:rPr>
        <w:t xml:space="preserve">  白色文字配深绿底纹示例文字  </w:t>
      </w:r>
    </w:p>
    <w:p>
      <w:pPr>
        <w:shd w:fill="ED7D31"/>
      </w:pPr>
      <w:r>
        <w:rPr>
          <w:b/>
          <w:color w:val="FFFFFF"/>
          <w:sz w:val="28"/>
        </w:rPr>
        <w:t xml:space="preserve">  白色文字配橙色底纹示例文字  </w:t>
      </w:r>
    </w:p>
    <w:p>
      <w:pPr>
        <w:shd w:fill="C00000"/>
      </w:pPr>
      <w:r>
        <w:rPr>
          <w:b/>
          <w:color w:val="FFFFFF"/>
          <w:sz w:val="28"/>
        </w:rPr>
        <w:t xml:space="preserve">  白色文字配深红底纹示例文字  </w:t>
      </w:r>
    </w:p>
    <w:p/>
    <w:p>
      <w:pPr>
        <w:pStyle w:val="Heading2"/>
      </w:pPr>
      <w:r>
        <w:t>6.3 边框与底纹组合</w:t>
      </w:r>
    </w:p>
    <w:p>
      <w:pPr>
        <w:shd w:fill="E7E6E6"/>
      </w:pPr>
      <w:r>
        <w:rPr>
          <w:sz w:val="24"/>
        </w:rPr>
        <w:t xml:space="preserve">  带边框和底纹的段落示例 1  </w:t>
      </w:r>
    </w:p>
    <w:p>
      <w:pPr>
        <w:shd w:fill="D9E1F2"/>
      </w:pPr>
      <w:r>
        <w:rPr>
          <w:sz w:val="24"/>
        </w:rPr>
        <w:t xml:space="preserve">  带边框和底纹的段落示例 2  </w:t>
      </w:r>
    </w:p>
    <w:p>
      <w:pPr>
        <w:shd w:fill="E2EFDA"/>
      </w:pPr>
      <w:r>
        <w:rPr>
          <w:sz w:val="24"/>
        </w:rPr>
        <w:t xml:space="preserve">  带边框和底纹的段落示例 3  </w:t>
      </w:r>
    </w:p>
    <w:p>
      <w:pPr>
        <w:shd w:fill="FFF2CC"/>
      </w:pPr>
      <w:r>
        <w:rPr>
          <w:sz w:val="24"/>
        </w:rPr>
        <w:t xml:space="preserve">  带边框和底纹的段落示例 4  </w:t>
      </w:r>
    </w:p>
    <w:p>
      <w:pPr>
        <w:shd w:fill="FCE4D6"/>
      </w:pPr>
      <w:r>
        <w:rPr>
          <w:sz w:val="24"/>
        </w:rPr>
        <w:t xml:space="preserve">  带边框和底纹的段落示例 5  </w:t>
      </w:r>
    </w:p>
    <w:p>
      <w:pPr>
        <w:shd w:fill="E5E0EC"/>
      </w:pPr>
      <w:r>
        <w:rPr>
          <w:sz w:val="24"/>
        </w:rPr>
        <w:t xml:space="preserve">  带边框和底纹的段落示例 6  </w:t>
      </w:r>
    </w:p>
    <w:p>
      <w:r>
        <w:rPr>
          <w:color w:val="646464"/>
        </w:rPr>
        <w:t>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第七章：特殊效果</w:t>
      </w:r>
    </w:p>
    <w:p>
      <w:pPr>
        <w:pStyle w:val="Heading2"/>
      </w:pPr>
      <w:r>
        <w:t>7.1 装饰性文字</w:t>
      </w:r>
    </w:p>
    <w:p>
      <w:pPr>
        <w:jc w:val="center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ourier New" w:hAnsi="Courier New"/>
          <w:sz w:val="20"/>
        </w:rPr>
        <w:t>~~~~~~~~~~~~~~~~~~~~~~~~~~~~~~~~~~~~~~~~~~~~~~~~~~~~~~~~~~~~~~~~~~~~~~~~~~~~~~~~~~~~~~</w:t>
      </w:r>
    </w:p>
    <w:p>
      <w:pPr>
        <w:jc w:val="center"/>
      </w:pPr>
      <w:r>
        <w:rPr>
          <w:rFonts w:ascii="Courier New" w:hAnsi="Courier New"/>
          <w:sz w:val="20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rFonts w:ascii="Courier New" w:hAnsi="Courier New"/>
          <w:sz w:val="20"/>
        </w:rPr>
        <w:t>║                                                                              ║</w:t>
      </w:r>
    </w:p>
    <w:p>
      <w:pPr>
        <w:jc w:val="center"/>
      </w:pPr>
      <w:r>
        <w:rPr>
          <w:rFonts w:ascii="Courier New" w:hAnsi="Courier New"/>
          <w:sz w:val="20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>7.2 特殊符号</w:t>
      </w:r>
    </w:p>
    <w:p>
      <w:pPr>
        <w:spacing w:after="120"/>
        <w:jc w:val="center"/>
      </w:pPr>
      <w:r>
        <w:t>★ ☆ ★ ☆ ★ ☆ ★ ☆ ★ ☆ ★ ☆ ★ ☆ ★ ☆</w:t>
      </w:r>
    </w:p>
    <w:p>
      <w:pPr>
        <w:spacing w:after="120"/>
        <w:jc w:val="center"/>
      </w:pPr>
      <w:r>
        <w:t>◆ ◇ ◆ ◇ ◆ ◇ ◆ ◇ ◆ ◇ ◆ ◇ ◆ ◇</w:t>
      </w:r>
    </w:p>
    <w:p>
      <w:pPr>
        <w:spacing w:after="120"/>
        <w:jc w:val="center"/>
      </w:pPr>
      <w:r>
        <w:t>● ○ ● ○ ● ○ ● ○ ● ○ ● ○ ● ○</w:t>
      </w:r>
    </w:p>
    <w:p>
      <w:pPr>
        <w:spacing w:after="120"/>
        <w:jc w:val="center"/>
      </w:pPr>
      <w:r>
        <w:t>▲ △ ▲ △ ▲ △ ▲ △ ▲ △ ▲ △ ▲ △</w:t>
      </w:r>
    </w:p>
    <w:p>
      <w:pPr>
        <w:spacing w:after="120"/>
        <w:jc w:val="center"/>
      </w:pPr>
      <w:r>
        <w:t>■ □ ■ □ ■ □ ■ □ ■ □ ■ □ ■ □</w:t>
      </w:r>
    </w:p>
    <w:p>
      <w:pPr>
        <w:spacing w:after="120"/>
        <w:jc w:val="center"/>
      </w:pPr>
      <w:r>
        <w:t>▼ ▽ ▼ ▽ ▼ ▽ ▼ ▽ ▼ ▽ ▼ ▽ ▼ ▽</w:t>
      </w:r>
    </w:p>
    <w:p>
      <w:pPr>
        <w:spacing w:after="120"/>
        <w:jc w:val="center"/>
      </w:pPr>
      <w:r>
        <w:t>♠ ♣ ♥ ♦ ♠ ♣ ♥ ♦ ♠ ♣ ♥ ♦</w:t>
      </w:r>
    </w:p>
    <w:p>
      <w:pPr>
        <w:spacing w:after="120"/>
        <w:jc w:val="center"/>
      </w:pPr>
      <w:r>
        <w:t>♩ ♪ ♫ ♬ ♩ ♪ ♫ ♬ ♩ ♪ ♫ ♬</w:t>
      </w:r>
    </w:p>
    <w:p>
      <w:pPr>
        <w:spacing w:after="120"/>
        <w:jc w:val="center"/>
      </w:pPr>
      <w:r>
        <w:t>← → ↑ ↓ ↖ ↗ ↙ ↘</w:t>
      </w:r>
    </w:p>
    <w:p>
      <w:pPr>
        <w:spacing w:after="120"/>
        <w:jc w:val="center"/>
      </w:pPr>
      <w:r>
        <w:t>【】『』「」《》〈〉</w:t>
      </w:r>
    </w:p>
    <w:p>
      <w:pPr>
        <w:pStyle w:val="Heading2"/>
      </w:pPr>
      <w:r>
        <w:t>7.3 数字与字母样式</w:t>
      </w:r>
    </w:p>
    <w:p>
      <w:pPr>
        <w:spacing w:after="60"/>
      </w:pPr>
      <w:r>
        <w:t>① ② ③ ④ ⑤ ⑥ ⑦ ⑧ ⑨ ⑩</w:t>
      </w:r>
    </w:p>
    <w:p>
      <w:pPr>
        <w:spacing w:after="60"/>
      </w:pPr>
      <w:r>
        <w:t>⑴ ⑵ ⑶ ⑷ ⑸ ⑹ ⑺ ⑻ ⑼ ⑽</w:t>
      </w:r>
    </w:p>
    <w:p>
      <w:pPr>
        <w:spacing w:after="60"/>
      </w:pPr>
      <w:r>
        <w:t>⒈ ⒉ ⒊ ⒋ ⒌ ⒍ ⒎ ⒏ ⒐ ⒑</w:t>
      </w:r>
    </w:p>
    <w:p>
      <w:pPr>
        <w:spacing w:after="60"/>
      </w:pPr>
      <w:r>
        <w:t>Ⅰ Ⅱ Ⅲ Ⅳ Ⅴ Ⅵ Ⅶ Ⅷ Ⅸ Ⅹ</w:t>
      </w:r>
    </w:p>
    <w:p>
      <w:pPr>
        <w:spacing w:after="60"/>
      </w:pPr>
      <w:r>
        <w:t>ⅰ ⅱ ⅲ ⅳ ⅴ ⅵ ⅶ ⅷ ⅸ ⅹ</w:t>
      </w:r>
    </w:p>
    <w:p>
      <w:pPr>
        <w:spacing w:after="60"/>
      </w:pPr>
      <w:r>
        <w:t>Ⓐ Ⓑ Ⓒ Ⓓ Ⓔ Ⓕ Ⓖ Ⓗ Ⓘ Ⓙ</w:t>
      </w:r>
    </w:p>
    <w:p>
      <w:pPr>
        <w:spacing w:after="60"/>
      </w:pPr>
      <w:r>
        <w:t>ⓐ ⓑ ⓒ ⓓ ⓔ ⓕ ⓖ ⓗ ⓘ ⓙ</w:t>
      </w:r>
    </w:p>
    <w:p>
      <w:pPr>
        <w:spacing w:after="60"/>
      </w:pPr>
      <w:r>
        <w:t>①②③④⑤⑥⑦⑧⑨⑩⑪⑫⑬⑭⑮⑯⑰⑱⑲⑳</w:t>
      </w:r>
    </w:p>
    <w:p>
      <w:r>
        <w:br w:type="page"/>
      </w:r>
    </w:p>
    <w:p>
      <w:pPr>
        <w:pStyle w:val="Heading1"/>
      </w:pPr>
      <w:r>
        <w:t>第八章：综合示例</w:t>
      </w:r>
    </w:p>
    <w:p>
      <w:pPr>
        <w:pStyle w:val="Heading2"/>
      </w:pPr>
      <w:r>
        <w:t>8.1 公式样式展示</w:t>
      </w:r>
    </w:p>
    <w:p>
      <w:pPr>
        <w:ind w:left="1134"/>
      </w:pPr>
      <w:r>
        <w:rPr>
          <w:rFonts w:ascii="Cambria Math" w:hAnsi="Cambria Math"/>
          <w:sz w:val="24"/>
        </w:rPr>
        <w:t>一元二次方程：ax² + bx + c = 0</w:t>
      </w:r>
    </w:p>
    <w:p>
      <w:pPr>
        <w:ind w:left="1134"/>
      </w:pPr>
      <w:r>
        <w:rPr>
          <w:rFonts w:ascii="Cambria Math" w:hAnsi="Cambria Math"/>
          <w:sz w:val="24"/>
        </w:rPr>
        <w:t>求根公式：x = (-b ± √(b²-4ac)) / 2a</w:t>
      </w:r>
    </w:p>
    <w:p>
      <w:pPr>
        <w:ind w:left="1134"/>
      </w:pPr>
      <w:r>
        <w:rPr>
          <w:rFonts w:ascii="Cambria Math" w:hAnsi="Cambria Math"/>
          <w:sz w:val="24"/>
        </w:rPr>
        <w:t>勾股定理：a² + b² = c²</w:t>
      </w:r>
    </w:p>
    <w:p>
      <w:pPr>
        <w:ind w:left="1134"/>
      </w:pPr>
      <w:r>
        <w:rPr>
          <w:rFonts w:ascii="Cambria Math" w:hAnsi="Cambria Math"/>
          <w:sz w:val="24"/>
        </w:rPr>
        <w:t>圆的面积：S = πr²</w:t>
      </w:r>
    </w:p>
    <w:p>
      <w:pPr>
        <w:ind w:left="1134"/>
      </w:pPr>
      <w:r>
        <w:rPr>
          <w:rFonts w:ascii="Cambria Math" w:hAnsi="Cambria Math"/>
          <w:sz w:val="24"/>
        </w:rPr>
        <w:t>圆的周长：C = 2πr</w:t>
      </w:r>
    </w:p>
    <w:p>
      <w:pPr>
        <w:ind w:left="1134"/>
      </w:pPr>
      <w:r>
        <w:rPr>
          <w:rFonts w:ascii="Cambria Math" w:hAnsi="Cambria Math"/>
          <w:sz w:val="24"/>
        </w:rPr>
        <w:t>三角函数：sin²θ + cos²θ = 1</w:t>
      </w:r>
    </w:p>
    <w:p>
      <w:pPr>
        <w:ind w:left="1134"/>
      </w:pPr>
      <w:r>
        <w:rPr>
          <w:rFonts w:ascii="Cambria Math" w:hAnsi="Cambria Math"/>
          <w:sz w:val="24"/>
        </w:rPr>
        <w:t>对数公式：log(ab) = log(a) + log(b)</w:t>
      </w:r>
    </w:p>
    <w:p>
      <w:pPr>
        <w:ind w:left="1134"/>
      </w:pPr>
      <w:r>
        <w:rPr>
          <w:rFonts w:ascii="Cambria Math" w:hAnsi="Cambria Math"/>
          <w:sz w:val="24"/>
        </w:rPr>
        <w:t>指数公式：a^m × a^n = a^(m+n)</w:t>
      </w:r>
    </w:p>
    <w:p>
      <w:pPr>
        <w:ind w:left="1134"/>
      </w:pPr>
      <w:r>
        <w:rPr>
          <w:rFonts w:ascii="Cambria Math" w:hAnsi="Cambria Math"/>
          <w:sz w:val="24"/>
        </w:rPr>
        <w:t>微分：(f(x)g(x))' = f'(x)g(x) + f(x)g'(x)</w:t>
      </w:r>
    </w:p>
    <w:p>
      <w:pPr>
        <w:ind w:left="1134"/>
      </w:pPr>
      <w:r>
        <w:rPr>
          <w:rFonts w:ascii="Cambria Math" w:hAnsi="Cambria Math"/>
          <w:sz w:val="24"/>
        </w:rPr>
        <w:t>积分：∫x dx = x²/2 + C</w:t>
      </w:r>
    </w:p>
    <w:p>
      <w:pPr>
        <w:pStyle w:val="Heading2"/>
      </w:pPr>
      <w:r>
        <w:t>8.2 代码样式展示</w:t>
      </w:r>
    </w:p>
    <w:p>
      <w:pPr>
        <w:ind w:left="567"/>
      </w:pPr>
      <w:r>
        <w:rPr>
          <w:rFonts w:ascii="Courier New" w:hAnsi="Courier New"/>
          <w:color w:val="008000"/>
          <w:sz w:val="20"/>
        </w:rPr>
        <w:t># Python 示例</w:t>
      </w:r>
    </w:p>
    <w:p>
      <w:pPr>
        <w:ind w:left="567"/>
      </w:pPr>
      <w:r>
        <w:rPr>
          <w:rFonts w:ascii="Courier New" w:hAnsi="Courier New"/>
          <w:b/>
          <w:color w:val="0000FF"/>
          <w:sz w:val="20"/>
        </w:rPr>
        <w:t>def hello_world():</w:t>
      </w:r>
    </w:p>
    <w:p>
      <w:pPr>
        <w:ind w:left="567"/>
      </w:pPr>
      <w:r>
        <w:rPr>
          <w:rFonts w:ascii="Courier New" w:hAnsi="Courier New"/>
          <w:sz w:val="20"/>
        </w:rPr>
        <w:t xml:space="preserve">    print("Hello, World!")</w:t>
      </w:r>
    </w:p>
    <w:p>
      <w:pPr>
        <w:ind w:left="567"/>
      </w:pPr>
      <w:r>
        <w:rPr>
          <w:rFonts w:ascii="Courier New" w:hAnsi="Courier New"/>
          <w:sz w:val="20"/>
        </w:rPr>
        <w:t xml:space="preserve">    return True</w:t>
      </w:r>
    </w:p>
    <w:p>
      <w:pPr>
        <w:ind w:left="567"/>
      </w:pPr>
      <w:r>
        <w:rPr>
          <w:rFonts w:ascii="Courier New" w:hAnsi="Courier New"/>
          <w:sz w:val="20"/>
        </w:rPr>
      </w:r>
    </w:p>
    <w:p>
      <w:pPr>
        <w:ind w:left="567"/>
      </w:pPr>
      <w:r>
        <w:rPr>
          <w:rFonts w:ascii="Courier New" w:hAnsi="Courier New"/>
          <w:color w:val="008000"/>
          <w:sz w:val="20"/>
        </w:rPr>
        <w:t>// JavaScript 示例</w:t>
      </w:r>
    </w:p>
    <w:p>
      <w:pPr>
        <w:ind w:left="567"/>
      </w:pPr>
      <w:r>
        <w:rPr>
          <w:rFonts w:ascii="Courier New" w:hAnsi="Courier New"/>
          <w:b/>
          <w:color w:val="0000FF"/>
          <w:sz w:val="20"/>
        </w:rPr>
        <w:t>function greet(name) {</w:t>
      </w:r>
    </w:p>
    <w:p>
      <w:pPr>
        <w:ind w:left="567"/>
      </w:pPr>
      <w:r>
        <w:rPr>
          <w:rFonts w:ascii="Courier New" w:hAnsi="Courier New"/>
          <w:sz w:val="20"/>
        </w:rPr>
        <w:t xml:space="preserve">    console.log("Hello, " + name);</w:t>
      </w:r>
    </w:p>
    <w:p>
      <w:pPr>
        <w:ind w:left="567"/>
      </w:pPr>
      <w:r>
        <w:rPr>
          <w:rFonts w:ascii="Courier New" w:hAnsi="Courier New"/>
          <w:sz w:val="20"/>
        </w:rPr>
        <w:t>}</w:t>
      </w:r>
    </w:p>
    <w:p/>
    <w:p>
      <w:pPr>
        <w:pStyle w:val="Heading2"/>
      </w:pPr>
      <w:r>
        <w:t>8.3 引用样式</w:t>
      </w:r>
    </w:p>
    <w:p>
      <w:pPr>
        <w:spacing w:before="120" w:after="120"/>
        <w:jc w:val="center"/>
        <w:shd w:fill="F5F5F5"/>
      </w:pPr>
      <w:r>
        <w:rPr>
          <w:i/>
          <w:color w:val="646464"/>
          <w:sz w:val="22"/>
        </w:rPr>
        <w:t xml:space="preserve">    「学而时习之，不亦说乎？有朋自远方来，不亦乐乎？」—— 孔子    </w:t>
      </w:r>
    </w:p>
    <w:p>
      <w:pPr>
        <w:spacing w:before="120" w:after="120"/>
        <w:jc w:val="center"/>
        <w:shd w:fill="F5F5F5"/>
      </w:pPr>
      <w:r>
        <w:rPr>
          <w:i/>
          <w:color w:val="646464"/>
          <w:sz w:val="22"/>
        </w:rPr>
        <w:t xml:space="preserve">    「知识就是力量。」—— 培根    </w:t>
      </w:r>
    </w:p>
    <w:p>
      <w:pPr>
        <w:spacing w:before="120" w:after="120"/>
        <w:jc w:val="center"/>
        <w:shd w:fill="F5F5F5"/>
      </w:pPr>
      <w:r>
        <w:rPr>
          <w:i/>
          <w:color w:val="646464"/>
          <w:sz w:val="22"/>
        </w:rPr>
        <w:t xml:space="preserve">    「天行健，君子以自强不息。」—— 《周易》    </w:t>
      </w:r>
    </w:p>
    <w:p>
      <w:pPr>
        <w:spacing w:before="120" w:after="120"/>
        <w:jc w:val="center"/>
        <w:shd w:fill="F5F5F5"/>
      </w:pPr>
      <w:r>
        <w:rPr>
          <w:i/>
          <w:color w:val="646464"/>
          <w:sz w:val="22"/>
        </w:rPr>
        <w:t xml:space="preserve">    「给我一个支点，我就能撬起整个地球。」—— 阿基米德    </w:t>
      </w:r>
    </w:p>
    <w:p>
      <w:r>
        <w:br w:type="page"/>
      </w:r>
    </w:p>
    <w:p>
      <w:pPr>
        <w:pStyle w:val="Heading1"/>
      </w:pPr>
      <w:r>
        <w:t>第九章：更多样式</w:t>
      </w:r>
    </w:p>
    <w:p>
      <w:pPr>
        <w:pStyle w:val="Heading2"/>
      </w:pPr>
      <w:r>
        <w:t>9.1 标题层级展示</w:t>
      </w:r>
    </w:p>
    <w:p>
      <w:pPr>
        <w:pStyle w:val="Heading1"/>
      </w:pPr>
      <w:r>
        <w:t>这是 1 级标题</w:t>
      </w:r>
    </w:p>
    <w:p>
      <w:pPr>
        <w:pStyle w:val="Heading2"/>
      </w:pPr>
      <w:r>
        <w:t>这是 2 级标题</w:t>
      </w:r>
    </w:p>
    <w:p>
      <w:pPr>
        <w:pStyle w:val="Heading3"/>
      </w:pPr>
      <w:r>
        <w:t>这是 3 级标题</w:t>
      </w:r>
    </w:p>
    <w:p>
      <w:pPr>
        <w:pStyle w:val="Heading4"/>
      </w:pPr>
      <w:r>
        <w:t>这是 4 级标题</w:t>
      </w:r>
    </w:p>
    <w:p>
      <w:pPr>
        <w:pStyle w:val="Heading5"/>
      </w:pPr>
      <w:r>
        <w:t>这是 5 级标题</w:t>
      </w:r>
    </w:p>
    <w:p>
      <w:pPr>
        <w:pStyle w:val="Heading6"/>
      </w:pPr>
      <w:r>
        <w:t>这是 6 级标题</w:t>
      </w:r>
    </w:p>
    <w:p>
      <w:pPr>
        <w:pStyle w:val="Heading7"/>
      </w:pPr>
      <w:r>
        <w:t>这是 7 级标题</w:t>
      </w:r>
    </w:p>
    <w:p>
      <w:pPr>
        <w:pStyle w:val="Heading8"/>
      </w:pPr>
      <w:r>
        <w:t>这是 8 级标题</w:t>
      </w:r>
    </w:p>
    <w:p>
      <w:pPr>
        <w:pStyle w:val="Heading2"/>
      </w:pPr>
      <w:r>
        <w:t>9.2 文字强调样式</w:t>
      </w:r>
    </w:p>
    <w:p>
      <w:r>
        <w:rPr>
          <w:b w:val="0"/>
          <w:i w:val="0"/>
          <w:strike w:val="0"/>
        </w:rPr>
        <w:t>普通文字示例</w:t>
      </w:r>
    </w:p>
    <w:p>
      <w:r>
        <w:rPr>
          <w:b/>
          <w:i w:val="0"/>
          <w:strike w:val="0"/>
        </w:rPr>
        <w:t>粗体强调示例</w:t>
      </w:r>
    </w:p>
    <w:p>
      <w:r>
        <w:rPr>
          <w:b w:val="0"/>
          <w:i/>
          <w:strike w:val="0"/>
        </w:rPr>
        <w:t>斜体强调示例</w:t>
      </w:r>
    </w:p>
    <w:p>
      <w:r>
        <w:rPr>
          <w:b/>
          <w:i/>
          <w:strike w:val="0"/>
        </w:rPr>
        <w:t>粗斜体强调示例</w:t>
      </w:r>
    </w:p>
    <w:p>
      <w:r>
        <w:rPr>
          <w:b/>
          <w:i w:val="0"/>
          <w:strike w:val="0"/>
          <w:u w:val="single"/>
        </w:rPr>
        <w:t>粗体下划线示例</w:t>
      </w:r>
    </w:p>
    <w:p>
      <w:r>
        <w:rPr>
          <w:b w:val="0"/>
          <w:i/>
          <w:strike w:val="0"/>
          <w:u w:val="single"/>
        </w:rPr>
        <w:t>斜体下划线示例</w:t>
      </w:r>
    </w:p>
    <w:p>
      <w:r>
        <w:rPr>
          <w:b/>
          <w:i/>
          <w:strike w:val="0"/>
          <w:u w:val="single"/>
        </w:rPr>
        <w:t>粗斜体下划线示例</w:t>
      </w:r>
    </w:p>
    <w:p>
      <w:r>
        <w:rPr>
          <w:b w:val="0"/>
          <w:i w:val="0"/>
          <w:strike/>
        </w:rPr>
        <w:t>删除线强调示例</w:t>
      </w:r>
    </w:p>
    <w:p>
      <w:pPr>
        <w:pStyle w:val="Heading2"/>
      </w:pPr>
      <w:r>
        <w:t>9.3 组合样式展示</w:t>
      </w:r>
    </w:p>
    <w:p>
      <w:r>
        <w:rPr>
          <w:b/>
          <w:i w:val="0"/>
          <w:color w:val="FF0000"/>
          <w:sz w:val="28"/>
        </w:rPr>
        <w:t>红色文字样式</w:t>
      </w:r>
    </w:p>
    <w:p>
      <w:r>
        <w:rPr>
          <w:b/>
          <w:i w:val="0"/>
          <w:color w:val="0000FF"/>
          <w:sz w:val="28"/>
        </w:rPr>
        <w:t>蓝色粗体文字样式</w:t>
      </w:r>
    </w:p>
    <w:p>
      <w:r>
        <w:rPr>
          <w:b w:val="0"/>
          <w:i/>
          <w:color w:val="008000"/>
          <w:sz w:val="28"/>
        </w:rPr>
        <w:t>绿色斜体文字样式</w:t>
      </w:r>
    </w:p>
    <w:p>
      <w:r>
        <w:rPr>
          <w:b/>
          <w:i/>
          <w:color w:val="800080"/>
          <w:sz w:val="28"/>
        </w:rPr>
        <w:t>紫色粗斜体文字样式</w:t>
      </w:r>
    </w:p>
    <w:p>
      <w:r>
        <w:rPr>
          <w:b w:val="0"/>
          <w:i w:val="0"/>
          <w:color w:val="FFA500"/>
          <w:sz w:val="36"/>
        </w:rPr>
        <w:t>橙色大号文字样式</w:t>
      </w:r>
    </w:p>
    <w:p>
      <w:r>
        <w:rPr>
          <w:b/>
          <w:i w:val="0"/>
          <w:color w:val="00008B"/>
          <w:sz w:val="40"/>
        </w:rPr>
        <w:t>深蓝粗体大号文字样式</w:t>
      </w:r>
    </w:p>
    <w:p>
      <w:pPr>
        <w:pStyle w:val="Heading2"/>
      </w:pPr>
      <w:r>
        <w:t>9.4 盒子样式示例</w:t>
      </w:r>
    </w:p>
    <w:p>
      <w:pPr>
        <w:shd w:fill="4472C4"/>
        <w:spacing w:before="120" w:after="120"/>
        <w:jc w:val="center"/>
      </w:pPr>
      <w:r>
        <w:rPr>
          <w:b/>
          <w:color w:val="FFFFFF"/>
          <w:sz w:val="24"/>
        </w:rPr>
        <w:t xml:space="preserve">  盒子样式示例 1  </w:t>
      </w:r>
    </w:p>
    <w:p>
      <w:pPr>
        <w:shd w:fill="ED7D31"/>
        <w:spacing w:before="120" w:after="120"/>
        <w:jc w:val="center"/>
      </w:pPr>
      <w:r>
        <w:rPr>
          <w:b/>
          <w:color w:val="FFFFFF"/>
          <w:sz w:val="24"/>
        </w:rPr>
        <w:t xml:space="preserve">  盒子样式示例 2  </w:t>
      </w:r>
    </w:p>
    <w:p>
      <w:pPr>
        <w:shd w:fill="70AD47"/>
        <w:spacing w:before="120" w:after="120"/>
        <w:jc w:val="center"/>
      </w:pPr>
      <w:r>
        <w:rPr>
          <w:b/>
          <w:color w:val="FFFFFF"/>
          <w:sz w:val="24"/>
        </w:rPr>
        <w:t xml:space="preserve">  盒子样式示例 3  </w:t>
      </w:r>
    </w:p>
    <w:p>
      <w:pPr>
        <w:shd w:fill="C00000"/>
        <w:spacing w:before="120" w:after="120"/>
        <w:jc w:val="center"/>
      </w:pPr>
      <w:r>
        <w:rPr>
          <w:b/>
          <w:color w:val="FFFFFF"/>
          <w:sz w:val="24"/>
        </w:rPr>
        <w:t xml:space="preserve">  盒子样式示例 4  </w:t>
      </w:r>
    </w:p>
    <w:p>
      <w:pPr>
        <w:shd w:fill="7030A0"/>
        <w:spacing w:before="120" w:after="120"/>
        <w:jc w:val="center"/>
      </w:pPr>
      <w:r>
        <w:rPr>
          <w:b/>
          <w:color w:val="FFFFFF"/>
          <w:sz w:val="24"/>
        </w:rPr>
        <w:t xml:space="preserve">  盒子样式示例 5  </w:t>
      </w:r>
    </w:p>
    <w:p>
      <w:r>
        <w:br w:type="page"/>
      </w:r>
    </w:p>
    <w:p>
      <w:pPr>
        <w:pStyle w:val="Heading1"/>
      </w:pPr>
      <w:r>
        <w:t>第十章：总结与展望</w:t>
      </w:r>
    </w:p>
    <w:p>
      <w:pPr>
        <w:pStyle w:val="Heading2"/>
      </w:pPr>
      <w:r>
        <w:t>10.1 文档总结</w:t>
      </w:r>
    </w:p>
    <w:p>
      <w:pPr>
        <w:spacing w:line="360" w:lineRule="auto"/>
      </w:pPr>
      <w:r>
        <w:t>本文档展示了Word文档的各种样式和格式设置，包括：</w:t>
      </w:r>
    </w:p>
    <w:p>
      <w:pPr>
        <w:spacing w:line="360" w:lineRule="auto"/>
      </w:pPr>
    </w:p>
    <w:p>
      <w:pPr>
        <w:spacing w:line="360" w:lineRule="auto"/>
      </w:pPr>
      <w:r>
        <w:t>• 文字样式：不同字号、字体、颜色、粗体、斜体、下划线等</w:t>
      </w:r>
    </w:p>
    <w:p>
      <w:pPr>
        <w:spacing w:line="360" w:lineRule="auto"/>
      </w:pPr>
      <w:r>
        <w:t>• 段落格式：对齐方式、行间距、缩进、段间距等</w:t>
      </w:r>
    </w:p>
    <w:p>
      <w:pPr>
        <w:spacing w:line="360" w:lineRule="auto"/>
      </w:pPr>
      <w:r>
        <w:t>• 表格样式：基本表格、背景色、边框等</w:t>
      </w:r>
    </w:p>
    <w:p>
      <w:pPr>
        <w:spacing w:line="360" w:lineRule="auto"/>
      </w:pPr>
      <w:r>
        <w:t>• 列表样式：无序列表、有序列表、多级列表等</w:t>
      </w:r>
    </w:p>
    <w:p>
      <w:pPr>
        <w:spacing w:line="360" w:lineRule="auto"/>
      </w:pPr>
      <w:r>
        <w:t>• 特殊效果：上标下标、删除线、大小写等</w:t>
      </w:r>
    </w:p>
    <w:p>
      <w:pPr>
        <w:spacing w:line="360" w:lineRule="auto"/>
      </w:pPr>
      <w:r>
        <w:t>• 背景底纹：段落背景、文字高亮等</w:t>
      </w:r>
    </w:p>
    <w:p>
      <w:pPr>
        <w:pStyle w:val="Heading2"/>
      </w:pPr>
      <w:r>
        <w:t>10.2 应用建议</w:t>
      </w:r>
    </w:p>
    <w:p>
      <w:r>
        <w:rPr>
          <w:sz w:val="22"/>
        </w:rPr>
        <w:t>1. 标题使用较大字号和粗体，可以增强层次感</w:t>
      </w:r>
    </w:p>
    <w:p>
      <w:r>
        <w:rPr>
          <w:sz w:val="22"/>
        </w:rPr>
        <w:t>2. 正文使用适当的行间距（1.15-1.5倍）提高可读性</w:t>
      </w:r>
    </w:p>
    <w:p>
      <w:r>
        <w:rPr>
          <w:sz w:val="22"/>
        </w:rPr>
        <w:t>3. 重要内容可以使用颜色或高亮突出显示</w:t>
      </w:r>
    </w:p>
    <w:p>
      <w:r>
        <w:rPr>
          <w:sz w:val="22"/>
        </w:rPr>
        <w:t>4. 表格使用清晰的边框和交替的背景色更易阅读</w:t>
      </w:r>
    </w:p>
    <w:p>
      <w:r>
        <w:rPr>
          <w:sz w:val="22"/>
        </w:rPr>
        <w:t>5. 段落之间保持适当的间距，避免过于拥挤</w:t>
      </w:r>
    </w:p>
    <w:p>
      <w:r>
        <w:rPr>
          <w:sz w:val="22"/>
        </w:rPr>
        <w:t>6. 特殊符号和装饰线可以美化文档，但不要过度使用</w:t>
      </w:r>
    </w:p>
    <w:p>
      <w:pPr>
        <w:pStyle w:val="Heading2"/>
      </w:pPr>
      <w:r>
        <w:t>10.3 结束语</w:t>
      </w:r>
    </w:p>
    <w:p>
      <w:pPr>
        <w:jc w:val="center"/>
      </w:pPr>
      <w:r>
        <w:rPr>
          <w:b/>
          <w:color w:val="004C99"/>
          <w:sz w:val="36"/>
        </w:rPr>
        <w:t>感谢您阅读本文档！</w:t>
      </w:r>
    </w:p>
    <w:p/>
    <w:p>
      <w:pPr>
        <w:jc w:val="center"/>
      </w:pPr>
      <w:r>
        <w:rPr>
          <w:i/>
          <w:color w:val="808080"/>
          <w:sz w:val="28"/>
        </w:rPr>
        <w:t>This document demonstrates various Word formatting styles.</w:t>
      </w:r>
    </w:p>
    <w:p/>
    <w:p/>
    <w:p>
      <w:pPr>
        <w:jc w:val="center"/>
      </w:pPr>
      <w:r>
        <w:rPr>
          <w:color w:val="0096C8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