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Microsoft YaHei" w:hAnsi="Microsoft YaHei" w:eastAsia="Microsoft YaHei"/>
          <w:b/>
          <w:color w:val="003366"/>
          <w:sz w:val="44"/>
        </w:rPr>
        <w:t>2026-2028年岚图汽车区域车展运营项目方案</w:t>
      </w:r>
    </w:p>
    <w:p>
      <w:pPr>
        <w:spacing w:after="360"/>
        <w:jc w:val="center"/>
      </w:pPr>
      <w:r>
        <w:rPr>
          <w:rFonts w:ascii="Microsoft YaHei" w:hAnsi="Microsoft YaHei" w:eastAsia="Microsoft YaHei"/>
          <w:color w:val="646464"/>
          <w:sz w:val="26"/>
        </w:rPr>
        <w:t>——央国企高端新能源第一品牌 · 全流程卓越运营服务</w:t>
      </w:r>
    </w:p>
    <w:p/>
    <w:p>
      <w:pPr>
        <w:spacing w:before="280" w:after="120"/>
        <w:pBdr>
          <w:bottom w:val="single" w:sz="6" w:space="1" w:color="003366"/>
        </w:pBdr>
      </w:pPr>
      <w:r>
        <w:rPr>
          <w:rFonts w:ascii="Microsoft YaHei" w:hAnsi="Microsoft YaHei" w:eastAsia="Microsoft YaHei"/>
          <w:b/>
          <w:color w:val="003366"/>
          <w:sz w:val="32"/>
        </w:rPr>
        <w:t>第一章  项目理解与核心运营策略</w:t>
      </w:r>
    </w:p>
    <w:p>
      <w:pPr>
        <w:spacing w:before="200" w:after="80"/>
      </w:pPr>
      <w:r>
        <w:rPr>
          <w:rFonts w:ascii="Microsoft YaHei" w:hAnsi="Microsoft YaHei" w:eastAsia="Microsoft YaHei"/>
          <w:b/>
          <w:color w:val="006699"/>
          <w:sz w:val="26"/>
        </w:rPr>
        <w:t>1.1 项目背景与战略意义</w:t>
      </w:r>
    </w:p>
    <w:p>
      <w:pPr>
        <w:spacing w:after="100" w:line="400" w:lineRule="exact"/>
        <w:ind w:firstLine="440"/>
      </w:pPr>
      <w:r>
        <w:rPr>
          <w:rFonts w:ascii="SimSun" w:hAnsi="SimSun" w:eastAsia="SimSun"/>
          <w:sz w:val="22"/>
        </w:rPr>
        <w:t>岚图汽车作为东风汽车集团旗下高端智慧新能源品牌，2023至2025年销量从50,285辆增至150,169辆，复合年增长率高达73%，2025年实现净利润10.2亿元，成为首个达成30万辆规模的央国企高端新能源品牌。在此战略背景下，区域车展是品牌深化高端市场渗透率、实现新品展示与销量转化的核心阵地。</w:t>
      </w:r>
    </w:p>
    <w:p>
      <w:pPr>
        <w:spacing w:after="100" w:line="400" w:lineRule="exact"/>
        <w:ind w:firstLine="440"/>
      </w:pPr>
      <w:r>
        <w:rPr>
          <w:rFonts w:ascii="SimSun" w:hAnsi="SimSun" w:eastAsia="SimSun"/>
          <w:sz w:val="22"/>
        </w:rPr>
        <w:t>2026-2028年，本项目计划在全国核心城市参加BC/DE级车展共计132站（B级8站、C级44站、DE级80站），覆盖五一、国庆等高峰节点，是岚图品牌全年营销的重要支柱。</w:t>
      </w:r>
    </w:p>
    <w:p>
      <w:pPr>
        <w:spacing w:before="200" w:after="80"/>
      </w:pPr>
      <w:r>
        <w:rPr>
          <w:rFonts w:ascii="Microsoft YaHei" w:hAnsi="Microsoft YaHei" w:eastAsia="Microsoft YaHei"/>
          <w:b/>
          <w:color w:val="006699"/>
          <w:sz w:val="26"/>
        </w:rPr>
        <w:t>1.2 核心运营策略</w:t>
      </w:r>
    </w:p>
    <w:p>
      <w:pPr>
        <w:spacing w:after="100" w:line="400" w:lineRule="exact"/>
        <w:ind w:firstLine="440"/>
      </w:pPr>
      <w:r>
        <w:rPr>
          <w:rFonts w:ascii="SimSun" w:hAnsi="SimSun" w:eastAsia="SimSun"/>
          <w:sz w:val="22"/>
        </w:rPr>
        <w:t>我方以"五感体验、五星运营"为核心策略框架，围绕技术任务书中"安全感、舒适感、尊重感、愉悦感、品位感"的五感体验目标，构建从展前传播、展中体验到展后转化的全链路运营闭环。</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003366"/>
          </w:tcPr>
          <w:p>
            <w:pPr>
              <w:jc w:val="center"/>
            </w:pPr>
            <w:r>
              <w:rPr>
                <w:rFonts w:ascii="Microsoft YaHei" w:hAnsi="Microsoft YaHei" w:eastAsia="Microsoft YaHei"/>
                <w:b/>
                <w:color w:val="FFFFFF"/>
                <w:sz w:val="21"/>
              </w:rPr>
              <w:t>策略维度</w:t>
            </w:r>
          </w:p>
        </w:tc>
        <w:tc>
          <w:tcPr>
            <w:tcW w:type="dxa" w:w="3118"/>
            <w:shd w:val="clear" w:color="auto" w:fill="003366"/>
          </w:tcPr>
          <w:p>
            <w:pPr>
              <w:jc w:val="center"/>
            </w:pPr>
            <w:r>
              <w:rPr>
                <w:rFonts w:ascii="Microsoft YaHei" w:hAnsi="Microsoft YaHei" w:eastAsia="Microsoft YaHei"/>
                <w:b/>
                <w:color w:val="FFFFFF"/>
                <w:sz w:val="21"/>
              </w:rPr>
              <w:t>核心目标</w:t>
            </w:r>
          </w:p>
        </w:tc>
        <w:tc>
          <w:tcPr>
            <w:tcW w:type="dxa" w:w="3685"/>
            <w:shd w:val="clear" w:color="auto" w:fill="003366"/>
          </w:tcPr>
          <w:p>
            <w:pPr>
              <w:jc w:val="center"/>
            </w:pPr>
            <w:r>
              <w:rPr>
                <w:rFonts w:ascii="Microsoft YaHei" w:hAnsi="Microsoft YaHei" w:eastAsia="Microsoft YaHei"/>
                <w:b/>
                <w:color w:val="FFFFFF"/>
                <w:sz w:val="21"/>
              </w:rPr>
              <w:t>关键举措</w:t>
            </w:r>
          </w:p>
        </w:tc>
      </w:tr>
      <w:tr>
        <w:tc>
          <w:tcPr>
            <w:tcW w:type="dxa" w:w="1984"/>
            <w:shd w:val="clear" w:color="auto" w:fill="EBF5FF"/>
          </w:tcPr>
          <w:p>
            <w:r>
              <w:rPr>
                <w:rFonts w:ascii="SimSun" w:hAnsi="SimSun" w:eastAsia="SimSun"/>
                <w:sz w:val="21"/>
              </w:rPr>
              <w:t>品牌调性坚守</w:t>
            </w:r>
          </w:p>
        </w:tc>
        <w:tc>
          <w:tcPr>
            <w:tcW w:type="dxa" w:w="3118"/>
            <w:shd w:val="clear" w:color="auto" w:fill="EBF5FF"/>
          </w:tcPr>
          <w:p>
            <w:r>
              <w:rPr>
                <w:rFonts w:ascii="SimSun" w:hAnsi="SimSun" w:eastAsia="SimSun"/>
                <w:sz w:val="21"/>
              </w:rPr>
              <w:t>传递"央国企高端新能源第一品牌"形象</w:t>
            </w:r>
          </w:p>
        </w:tc>
        <w:tc>
          <w:tcPr>
            <w:tcW w:type="dxa" w:w="3685"/>
            <w:shd w:val="clear" w:color="auto" w:fill="EBF5FF"/>
          </w:tcPr>
          <w:p>
            <w:r>
              <w:rPr>
                <w:rFonts w:ascii="SimSun" w:hAnsi="SimSun" w:eastAsia="SimSun"/>
                <w:sz w:val="21"/>
              </w:rPr>
              <w:t>中式优雅美学贯穿全场，拒绝低价促销氛围</w:t>
            </w:r>
          </w:p>
        </w:tc>
      </w:tr>
      <w:tr>
        <w:tc>
          <w:tcPr>
            <w:tcW w:type="dxa" w:w="1984"/>
            <w:shd w:val="clear" w:color="auto" w:fill="FFFFFF"/>
          </w:tcPr>
          <w:p>
            <w:r>
              <w:rPr>
                <w:rFonts w:ascii="SimSun" w:hAnsi="SimSun" w:eastAsia="SimSun"/>
                <w:sz w:val="21"/>
              </w:rPr>
              <w:t>用户体验升级</w:t>
            </w:r>
          </w:p>
        </w:tc>
        <w:tc>
          <w:tcPr>
            <w:tcW w:type="dxa" w:w="3118"/>
            <w:shd w:val="clear" w:color="auto" w:fill="FFFFFF"/>
          </w:tcPr>
          <w:p>
            <w:r>
              <w:rPr>
                <w:rFonts w:ascii="SimSun" w:hAnsi="SimSun" w:eastAsia="SimSun"/>
                <w:sz w:val="21"/>
              </w:rPr>
              <w:t>提升落座率与落座时长，促进销售转化</w:t>
            </w:r>
          </w:p>
        </w:tc>
        <w:tc>
          <w:tcPr>
            <w:tcW w:type="dxa" w:w="3685"/>
            <w:shd w:val="clear" w:color="auto" w:fill="FFFFFF"/>
          </w:tcPr>
          <w:p>
            <w:r>
              <w:rPr>
                <w:rFonts w:ascii="SimSun" w:hAnsi="SimSun" w:eastAsia="SimSun"/>
                <w:sz w:val="21"/>
              </w:rPr>
              <w:t>五感体验动线设计，沉浸式互动场景打造</w:t>
            </w:r>
          </w:p>
        </w:tc>
      </w:tr>
      <w:tr>
        <w:tc>
          <w:tcPr>
            <w:tcW w:type="dxa" w:w="1984"/>
            <w:shd w:val="clear" w:color="auto" w:fill="EBF5FF"/>
          </w:tcPr>
          <w:p>
            <w:r>
              <w:rPr>
                <w:rFonts w:ascii="SimSun" w:hAnsi="SimSun" w:eastAsia="SimSun"/>
                <w:sz w:val="21"/>
              </w:rPr>
              <w:t>传播事件引爆</w:t>
            </w:r>
          </w:p>
        </w:tc>
        <w:tc>
          <w:tcPr>
            <w:tcW w:type="dxa" w:w="3118"/>
            <w:shd w:val="clear" w:color="auto" w:fill="EBF5FF"/>
          </w:tcPr>
          <w:p>
            <w:r>
              <w:rPr>
                <w:rFonts w:ascii="SimSun" w:hAnsi="SimSun" w:eastAsia="SimSun"/>
                <w:sz w:val="21"/>
              </w:rPr>
              <w:t>实现线上线下双向破圈</w:t>
            </w:r>
          </w:p>
        </w:tc>
        <w:tc>
          <w:tcPr>
            <w:tcW w:type="dxa" w:w="3685"/>
            <w:shd w:val="clear" w:color="auto" w:fill="EBF5FF"/>
          </w:tcPr>
          <w:p>
            <w:r>
              <w:rPr>
                <w:rFonts w:ascii="SimSun" w:hAnsi="SimSun" w:eastAsia="SimSun"/>
                <w:sz w:val="21"/>
              </w:rPr>
              <w:t>跨界IP联动，网红直播，AIGC内容生产</w:t>
            </w:r>
          </w:p>
        </w:tc>
      </w:tr>
      <w:tr>
        <w:tc>
          <w:tcPr>
            <w:tcW w:type="dxa" w:w="1984"/>
            <w:shd w:val="clear" w:color="auto" w:fill="FFFFFF"/>
          </w:tcPr>
          <w:p>
            <w:r>
              <w:rPr>
                <w:rFonts w:ascii="SimSun" w:hAnsi="SimSun" w:eastAsia="SimSun"/>
                <w:sz w:val="21"/>
              </w:rPr>
              <w:t>标准化运营保障</w:t>
            </w:r>
          </w:p>
        </w:tc>
        <w:tc>
          <w:tcPr>
            <w:tcW w:type="dxa" w:w="3118"/>
            <w:shd w:val="clear" w:color="auto" w:fill="FFFFFF"/>
          </w:tcPr>
          <w:p>
            <w:r>
              <w:rPr>
                <w:rFonts w:ascii="SimSun" w:hAnsi="SimSun" w:eastAsia="SimSun"/>
                <w:sz w:val="21"/>
              </w:rPr>
              <w:t>确保132站服务品质一致性</w:t>
            </w:r>
          </w:p>
        </w:tc>
        <w:tc>
          <w:tcPr>
            <w:tcW w:type="dxa" w:w="3685"/>
            <w:shd w:val="clear" w:color="auto" w:fill="FFFFFF"/>
          </w:tcPr>
          <w:p>
            <w:r>
              <w:rPr>
                <w:rFonts w:ascii="SimSun" w:hAnsi="SimSun" w:eastAsia="SimSun"/>
                <w:sz w:val="21"/>
              </w:rPr>
              <w:t>SOP手册+数字化管理系统+应急预案</w:t>
            </w:r>
          </w:p>
        </w:tc>
      </w:tr>
    </w:tbl>
    <w:p/>
    <w:p>
      <w:pPr>
        <w:spacing w:before="280" w:after="120"/>
        <w:pBdr>
          <w:bottom w:val="single" w:sz="6" w:space="1" w:color="003366"/>
        </w:pBdr>
      </w:pPr>
      <w:r>
        <w:rPr>
          <w:rFonts w:ascii="Microsoft YaHei" w:hAnsi="Microsoft YaHei" w:eastAsia="Microsoft YaHei"/>
          <w:b/>
          <w:color w:val="003366"/>
          <w:sz w:val="32"/>
        </w:rPr>
        <w:t>第二章  项目运营管理体系</w:t>
      </w:r>
    </w:p>
    <w:p>
      <w:pPr>
        <w:spacing w:before="200" w:after="80"/>
      </w:pPr>
      <w:r>
        <w:rPr>
          <w:rFonts w:ascii="Microsoft YaHei" w:hAnsi="Microsoft YaHei" w:eastAsia="Microsoft YaHei"/>
          <w:b/>
          <w:color w:val="006699"/>
          <w:sz w:val="26"/>
        </w:rPr>
        <w:t>2.1 标准化作业流程（SOP）</w:t>
      </w:r>
    </w:p>
    <w:p>
      <w:pPr>
        <w:spacing w:after="100" w:line="400" w:lineRule="exact"/>
        <w:ind w:firstLine="440"/>
      </w:pPr>
      <w:r>
        <w:rPr>
          <w:rFonts w:ascii="SimSun" w:hAnsi="SimSun" w:eastAsia="SimSun"/>
          <w:sz w:val="22"/>
        </w:rPr>
        <w:t>我方将建立一套覆盖人员管理、车辆整备、活动执行、应急处理四大模块的全流程标准化作业手册，确保132站服务品质高度一致。</w:t>
      </w:r>
    </w:p>
    <w:p>
      <w:pPr>
        <w:spacing w:before="160" w:after="60"/>
      </w:pPr>
      <w:r>
        <w:rPr>
          <w:rFonts w:ascii="Microsoft YaHei" w:hAnsi="Microsoft YaHei" w:eastAsia="Microsoft YaHei"/>
          <w:b/>
          <w:color w:val="336699"/>
          <w:sz w:val="24"/>
        </w:rPr>
        <w:t>2.1.1 人员管理SOP</w:t>
      </w:r>
    </w:p>
    <w:p>
      <w:pPr>
        <w:spacing w:after="80" w:line="400" w:lineRule="exact"/>
        <w:ind w:left="440"/>
      </w:pPr>
      <w:r>
        <w:rPr>
          <w:rFonts w:ascii="SimSun" w:hAnsi="SimSun" w:eastAsia="SimSun"/>
          <w:sz w:val="22"/>
        </w:rPr>
        <w:t>◆ 岗位职责矩阵：明确项目总监、运营主担、发布会主担、互动集客主担、内容设计主担等核心岗位的职责边界与汇报关系。</w:t>
      </w:r>
    </w:p>
    <w:p>
      <w:pPr>
        <w:spacing w:after="80" w:line="400" w:lineRule="exact"/>
        <w:ind w:left="440"/>
      </w:pPr>
      <w:r>
        <w:rPr>
          <w:rFonts w:ascii="SimSun" w:hAnsi="SimSun" w:eastAsia="SimSun"/>
          <w:sz w:val="22"/>
        </w:rPr>
        <w:t>◆ 着装与仪态规范：制定统一着装标准手册，包含服装款式、妆容要求、站姿走姿规范，并在彩排日进行全员考核验收。</w:t>
      </w:r>
    </w:p>
    <w:p>
      <w:pPr>
        <w:spacing w:after="80" w:line="400" w:lineRule="exact"/>
        <w:ind w:left="440"/>
      </w:pPr>
      <w:r>
        <w:rPr>
          <w:rFonts w:ascii="SimSun" w:hAnsi="SimSun" w:eastAsia="SimSun"/>
          <w:sz w:val="22"/>
        </w:rPr>
        <w:t>◆ 话术培训与考核：产品话术、品牌故事、应对客户异议的标准话术库，展前进行笔试与口试双重考核，合格方可上岗。</w:t>
      </w:r>
    </w:p>
    <w:p>
      <w:pPr>
        <w:spacing w:after="80" w:line="400" w:lineRule="exact"/>
        <w:ind w:left="440"/>
      </w:pPr>
      <w:r>
        <w:rPr>
          <w:rFonts w:ascii="SimSun" w:hAnsi="SimSun" w:eastAsia="SimSun"/>
          <w:sz w:val="22"/>
        </w:rPr>
        <w:t>◆ 排班与轮休机制：合理规划展期排班，确保高峰时段人员充足，避免人员疲劳影响服务质量。</w:t>
      </w:r>
    </w:p>
    <w:p>
      <w:pPr>
        <w:spacing w:before="160" w:after="60"/>
      </w:pPr>
      <w:r>
        <w:rPr>
          <w:rFonts w:ascii="Microsoft YaHei" w:hAnsi="Microsoft YaHei" w:eastAsia="Microsoft YaHei"/>
          <w:b/>
          <w:color w:val="336699"/>
          <w:sz w:val="24"/>
        </w:rPr>
        <w:t>2.1.2 车辆整备SOP</w:t>
      </w:r>
    </w:p>
    <w:p>
      <w:pPr>
        <w:spacing w:after="80" w:line="400" w:lineRule="exact"/>
        <w:ind w:left="440"/>
      </w:pPr>
      <w:r>
        <w:rPr>
          <w:rFonts w:ascii="SimSun" w:hAnsi="SimSun" w:eastAsia="SimSun"/>
          <w:sz w:val="22"/>
        </w:rPr>
        <w:t>◆ 进馆前：安排专业车美团队对所有展车进行精洗，包括漆面抛光、内饰深度清洁，确保展车以最佳状态亮相。</w:t>
      </w:r>
    </w:p>
    <w:p>
      <w:pPr>
        <w:spacing w:after="80" w:line="400" w:lineRule="exact"/>
        <w:ind w:left="440"/>
      </w:pPr>
      <w:r>
        <w:rPr>
          <w:rFonts w:ascii="SimSun" w:hAnsi="SimSun" w:eastAsia="SimSun"/>
          <w:sz w:val="22"/>
        </w:rPr>
        <w:t>◆ 展期日常：每日开馆前（07:30）、午休（12:00）、闭馆后（18:00）三次清洁维护，重点清洁方向盘、座椅、门把手等高频接触区域。</w:t>
      </w:r>
    </w:p>
    <w:p>
      <w:pPr>
        <w:spacing w:after="80" w:line="400" w:lineRule="exact"/>
        <w:ind w:left="440"/>
      </w:pPr>
      <w:r>
        <w:rPr>
          <w:rFonts w:ascii="SimSun" w:hAnsi="SimSun" w:eastAsia="SimSun"/>
          <w:sz w:val="22"/>
        </w:rPr>
        <w:t>◆ 展车安全：展车钥匙统一管理，非授权人员不得启动车辆，防止展车意外损伤。</w:t>
      </w:r>
    </w:p>
    <w:p>
      <w:pPr>
        <w:spacing w:before="160" w:after="60"/>
      </w:pPr>
      <w:r>
        <w:rPr>
          <w:rFonts w:ascii="Microsoft YaHei" w:hAnsi="Microsoft YaHei" w:eastAsia="Microsoft YaHei"/>
          <w:b/>
          <w:color w:val="336699"/>
          <w:sz w:val="24"/>
        </w:rPr>
        <w:t>2.1.3 活动执行SOP</w:t>
      </w:r>
    </w:p>
    <w:p>
      <w:pPr>
        <w:spacing w:after="80" w:line="400" w:lineRule="exact"/>
        <w:ind w:left="440"/>
      </w:pPr>
      <w:r>
        <w:rPr>
          <w:rFonts w:ascii="SimSun" w:hAnsi="SimSun" w:eastAsia="SimSun"/>
          <w:sz w:val="22"/>
        </w:rPr>
        <w:t>◆ 彩排标准：彩排日全员参与，按正式演出标准执行，导演全程把控节奏，确保流程无缝衔接。</w:t>
      </w:r>
    </w:p>
    <w:p>
      <w:pPr>
        <w:spacing w:after="80" w:line="400" w:lineRule="exact"/>
        <w:ind w:left="440"/>
      </w:pPr>
      <w:r>
        <w:rPr>
          <w:rFonts w:ascii="SimSun" w:hAnsi="SimSun" w:eastAsia="SimSun"/>
          <w:sz w:val="22"/>
        </w:rPr>
        <w:t>◆ 物料验收：展前按清单逐一核对物料数量与质量，不合格物料当日补发，确保开展前全部到位。</w:t>
      </w:r>
    </w:p>
    <w:p>
      <w:pPr>
        <w:spacing w:after="80" w:line="400" w:lineRule="exact"/>
        <w:ind w:left="440"/>
      </w:pPr>
      <w:r>
        <w:rPr>
          <w:rFonts w:ascii="SimSun" w:hAnsi="SimSun" w:eastAsia="SimSun"/>
          <w:sz w:val="22"/>
        </w:rPr>
        <w:t>◆ 互动环节时间轴：制定精确到分钟的互动活动时间表，专人负责计时与流程推进，避免节奏拖沓。</w:t>
      </w:r>
    </w:p>
    <w:p>
      <w:pPr>
        <w:spacing w:before="160" w:after="60"/>
      </w:pPr>
      <w:r>
        <w:rPr>
          <w:rFonts w:ascii="Microsoft YaHei" w:hAnsi="Microsoft YaHei" w:eastAsia="Microsoft YaHei"/>
          <w:b/>
          <w:color w:val="336699"/>
          <w:sz w:val="24"/>
        </w:rPr>
        <w:t>2.1.4 应急处理SOP</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003366"/>
          </w:tcPr>
          <w:p>
            <w:pPr>
              <w:jc w:val="center"/>
            </w:pPr>
            <w:r>
              <w:rPr>
                <w:rFonts w:ascii="Microsoft YaHei" w:hAnsi="Microsoft YaHei" w:eastAsia="Microsoft YaHei"/>
                <w:b/>
                <w:color w:val="FFFFFF"/>
                <w:sz w:val="21"/>
              </w:rPr>
              <w:t>应急场景</w:t>
            </w:r>
          </w:p>
        </w:tc>
        <w:tc>
          <w:tcPr>
            <w:tcW w:type="dxa" w:w="1417"/>
            <w:shd w:val="clear" w:color="auto" w:fill="003366"/>
          </w:tcPr>
          <w:p>
            <w:pPr>
              <w:jc w:val="center"/>
            </w:pPr>
            <w:r>
              <w:rPr>
                <w:rFonts w:ascii="Microsoft YaHei" w:hAnsi="Microsoft YaHei" w:eastAsia="Microsoft YaHei"/>
                <w:b/>
                <w:color w:val="FFFFFF"/>
                <w:sz w:val="21"/>
              </w:rPr>
              <w:t>响应级别</w:t>
            </w:r>
          </w:p>
        </w:tc>
        <w:tc>
          <w:tcPr>
            <w:tcW w:type="dxa" w:w="3685"/>
            <w:shd w:val="clear" w:color="auto" w:fill="003366"/>
          </w:tcPr>
          <w:p>
            <w:pPr>
              <w:jc w:val="center"/>
            </w:pPr>
            <w:r>
              <w:rPr>
                <w:rFonts w:ascii="Microsoft YaHei" w:hAnsi="Microsoft YaHei" w:eastAsia="Microsoft YaHei"/>
                <w:b/>
                <w:color w:val="FFFFFF"/>
                <w:sz w:val="21"/>
              </w:rPr>
              <w:t>处理流程</w:t>
            </w:r>
          </w:p>
        </w:tc>
        <w:tc>
          <w:tcPr>
            <w:tcW w:type="dxa" w:w="1701"/>
            <w:shd w:val="clear" w:color="auto" w:fill="003366"/>
          </w:tcPr>
          <w:p>
            <w:pPr>
              <w:jc w:val="center"/>
            </w:pPr>
            <w:r>
              <w:rPr>
                <w:rFonts w:ascii="Microsoft YaHei" w:hAnsi="Microsoft YaHei" w:eastAsia="Microsoft YaHei"/>
                <w:b/>
                <w:color w:val="FFFFFF"/>
                <w:sz w:val="21"/>
              </w:rPr>
              <w:t>责任人</w:t>
            </w:r>
          </w:p>
        </w:tc>
      </w:tr>
      <w:tr>
        <w:tc>
          <w:tcPr>
            <w:tcW w:type="dxa" w:w="1984"/>
            <w:shd w:val="clear" w:color="auto" w:fill="EBF5FF"/>
          </w:tcPr>
          <w:p>
            <w:r>
              <w:rPr>
                <w:rFonts w:ascii="SimSun" w:hAnsi="SimSun" w:eastAsia="SimSun"/>
                <w:sz w:val="21"/>
              </w:rPr>
              <w:t>客流高峰拥堵</w:t>
            </w:r>
          </w:p>
        </w:tc>
        <w:tc>
          <w:tcPr>
            <w:tcW w:type="dxa" w:w="1417"/>
            <w:shd w:val="clear" w:color="auto" w:fill="EBF5FF"/>
          </w:tcPr>
          <w:p>
            <w:r>
              <w:rPr>
                <w:rFonts w:ascii="SimSun" w:hAnsi="SimSun" w:eastAsia="SimSun"/>
                <w:sz w:val="21"/>
              </w:rPr>
              <w:t>黄色</w:t>
            </w:r>
          </w:p>
        </w:tc>
        <w:tc>
          <w:tcPr>
            <w:tcW w:type="dxa" w:w="3685"/>
            <w:shd w:val="clear" w:color="auto" w:fill="EBF5FF"/>
          </w:tcPr>
          <w:p>
            <w:r>
              <w:rPr>
                <w:rFonts w:ascii="SimSun" w:hAnsi="SimSun" w:eastAsia="SimSun"/>
                <w:sz w:val="21"/>
              </w:rPr>
              <w:t>启动备用引导人员，开辟临时疏导通道</w:t>
            </w:r>
          </w:p>
        </w:tc>
        <w:tc>
          <w:tcPr>
            <w:tcW w:type="dxa" w:w="1701"/>
            <w:shd w:val="clear" w:color="auto" w:fill="EBF5FF"/>
          </w:tcPr>
          <w:p>
            <w:r>
              <w:rPr>
                <w:rFonts w:ascii="SimSun" w:hAnsi="SimSun" w:eastAsia="SimSun"/>
                <w:sz w:val="21"/>
              </w:rPr>
              <w:t>现场运营主担</w:t>
            </w:r>
          </w:p>
        </w:tc>
      </w:tr>
      <w:tr>
        <w:tc>
          <w:tcPr>
            <w:tcW w:type="dxa" w:w="1984"/>
            <w:shd w:val="clear" w:color="auto" w:fill="FFFFFF"/>
          </w:tcPr>
          <w:p>
            <w:r>
              <w:rPr>
                <w:rFonts w:ascii="SimSun" w:hAnsi="SimSun" w:eastAsia="SimSun"/>
                <w:sz w:val="21"/>
              </w:rPr>
              <w:t>展车/设备故障</w:t>
            </w:r>
          </w:p>
        </w:tc>
        <w:tc>
          <w:tcPr>
            <w:tcW w:type="dxa" w:w="1417"/>
            <w:shd w:val="clear" w:color="auto" w:fill="FFFFFF"/>
          </w:tcPr>
          <w:p>
            <w:r>
              <w:rPr>
                <w:rFonts w:ascii="SimSun" w:hAnsi="SimSun" w:eastAsia="SimSun"/>
                <w:sz w:val="21"/>
              </w:rPr>
              <w:t>橙色</w:t>
            </w:r>
          </w:p>
        </w:tc>
        <w:tc>
          <w:tcPr>
            <w:tcW w:type="dxa" w:w="3685"/>
            <w:shd w:val="clear" w:color="auto" w:fill="FFFFFF"/>
          </w:tcPr>
          <w:p>
            <w:r>
              <w:rPr>
                <w:rFonts w:ascii="SimSun" w:hAnsi="SimSun" w:eastAsia="SimSun"/>
                <w:sz w:val="21"/>
              </w:rPr>
              <w:t>立即隔离故障区域，启用备用方案，30分钟内修复</w:t>
            </w:r>
          </w:p>
        </w:tc>
        <w:tc>
          <w:tcPr>
            <w:tcW w:type="dxa" w:w="1701"/>
            <w:shd w:val="clear" w:color="auto" w:fill="FFFFFF"/>
          </w:tcPr>
          <w:p>
            <w:r>
              <w:rPr>
                <w:rFonts w:ascii="SimSun" w:hAnsi="SimSun" w:eastAsia="SimSun"/>
                <w:sz w:val="21"/>
              </w:rPr>
              <w:t>技术保障负责人</w:t>
            </w:r>
          </w:p>
        </w:tc>
      </w:tr>
      <w:tr>
        <w:tc>
          <w:tcPr>
            <w:tcW w:type="dxa" w:w="1984"/>
            <w:shd w:val="clear" w:color="auto" w:fill="EBF5FF"/>
          </w:tcPr>
          <w:p>
            <w:r>
              <w:rPr>
                <w:rFonts w:ascii="SimSun" w:hAnsi="SimSun" w:eastAsia="SimSun"/>
                <w:sz w:val="21"/>
              </w:rPr>
              <w:t>人员突发状况</w:t>
            </w:r>
          </w:p>
        </w:tc>
        <w:tc>
          <w:tcPr>
            <w:tcW w:type="dxa" w:w="1417"/>
            <w:shd w:val="clear" w:color="auto" w:fill="EBF5FF"/>
          </w:tcPr>
          <w:p>
            <w:r>
              <w:rPr>
                <w:rFonts w:ascii="SimSun" w:hAnsi="SimSun" w:eastAsia="SimSun"/>
                <w:sz w:val="21"/>
              </w:rPr>
              <w:t>橙色</w:t>
            </w:r>
          </w:p>
        </w:tc>
        <w:tc>
          <w:tcPr>
            <w:tcW w:type="dxa" w:w="3685"/>
            <w:shd w:val="clear" w:color="auto" w:fill="EBF5FF"/>
          </w:tcPr>
          <w:p>
            <w:r>
              <w:rPr>
                <w:rFonts w:ascii="SimSun" w:hAnsi="SimSun" w:eastAsia="SimSun"/>
                <w:sz w:val="21"/>
              </w:rPr>
              <w:t>备用人员立即顶岗，安排就医，不影响展台运营</w:t>
            </w:r>
          </w:p>
        </w:tc>
        <w:tc>
          <w:tcPr>
            <w:tcW w:type="dxa" w:w="1701"/>
            <w:shd w:val="clear" w:color="auto" w:fill="EBF5FF"/>
          </w:tcPr>
          <w:p>
            <w:r>
              <w:rPr>
                <w:rFonts w:ascii="SimSun" w:hAnsi="SimSun" w:eastAsia="SimSun"/>
                <w:sz w:val="21"/>
              </w:rPr>
              <w:t>人员管理负责人</w:t>
            </w:r>
          </w:p>
        </w:tc>
      </w:tr>
      <w:tr>
        <w:tc>
          <w:tcPr>
            <w:tcW w:type="dxa" w:w="1984"/>
            <w:shd w:val="clear" w:color="auto" w:fill="FFFFFF"/>
          </w:tcPr>
          <w:p>
            <w:r>
              <w:rPr>
                <w:rFonts w:ascii="SimSun" w:hAnsi="SimSun" w:eastAsia="SimSun"/>
                <w:sz w:val="21"/>
              </w:rPr>
              <w:t>媒体负面舆情</w:t>
            </w:r>
          </w:p>
        </w:tc>
        <w:tc>
          <w:tcPr>
            <w:tcW w:type="dxa" w:w="1417"/>
            <w:shd w:val="clear" w:color="auto" w:fill="FFFFFF"/>
          </w:tcPr>
          <w:p>
            <w:r>
              <w:rPr>
                <w:rFonts w:ascii="SimSun" w:hAnsi="SimSun" w:eastAsia="SimSun"/>
                <w:sz w:val="21"/>
              </w:rPr>
              <w:t>红色</w:t>
            </w:r>
          </w:p>
        </w:tc>
        <w:tc>
          <w:tcPr>
            <w:tcW w:type="dxa" w:w="3685"/>
            <w:shd w:val="clear" w:color="auto" w:fill="FFFFFF"/>
          </w:tcPr>
          <w:p>
            <w:r>
              <w:rPr>
                <w:rFonts w:ascii="SimSun" w:hAnsi="SimSun" w:eastAsia="SimSun"/>
                <w:sz w:val="21"/>
              </w:rPr>
              <w:t>24小时内删除内容、发布澄清声明，上报品牌方</w:t>
            </w:r>
          </w:p>
        </w:tc>
        <w:tc>
          <w:tcPr>
            <w:tcW w:type="dxa" w:w="1701"/>
            <w:shd w:val="clear" w:color="auto" w:fill="FFFFFF"/>
          </w:tcPr>
          <w:p>
            <w:r>
              <w:rPr>
                <w:rFonts w:ascii="SimSun" w:hAnsi="SimSun" w:eastAsia="SimSun"/>
                <w:sz w:val="21"/>
              </w:rPr>
              <w:t>公关负责人</w:t>
            </w:r>
          </w:p>
        </w:tc>
      </w:tr>
      <w:tr>
        <w:tc>
          <w:tcPr>
            <w:tcW w:type="dxa" w:w="1984"/>
            <w:shd w:val="clear" w:color="auto" w:fill="EBF5FF"/>
          </w:tcPr>
          <w:p>
            <w:r>
              <w:rPr>
                <w:rFonts w:ascii="SimSun" w:hAnsi="SimSun" w:eastAsia="SimSun"/>
                <w:sz w:val="21"/>
              </w:rPr>
              <w:t>消防/安全事故</w:t>
            </w:r>
          </w:p>
        </w:tc>
        <w:tc>
          <w:tcPr>
            <w:tcW w:type="dxa" w:w="1417"/>
            <w:shd w:val="clear" w:color="auto" w:fill="EBF5FF"/>
          </w:tcPr>
          <w:p>
            <w:r>
              <w:rPr>
                <w:rFonts w:ascii="SimSun" w:hAnsi="SimSun" w:eastAsia="SimSun"/>
                <w:sz w:val="21"/>
              </w:rPr>
              <w:t>红色</w:t>
            </w:r>
          </w:p>
        </w:tc>
        <w:tc>
          <w:tcPr>
            <w:tcW w:type="dxa" w:w="3685"/>
            <w:shd w:val="clear" w:color="auto" w:fill="EBF5FF"/>
          </w:tcPr>
          <w:p>
            <w:r>
              <w:rPr>
                <w:rFonts w:ascii="SimSun" w:hAnsi="SimSun" w:eastAsia="SimSun"/>
                <w:sz w:val="21"/>
              </w:rPr>
              <w:t>立即启动疏散预案，联系消防/急救，保护人员安全</w:t>
            </w:r>
          </w:p>
        </w:tc>
        <w:tc>
          <w:tcPr>
            <w:tcW w:type="dxa" w:w="1701"/>
            <w:shd w:val="clear" w:color="auto" w:fill="EBF5FF"/>
          </w:tcPr>
          <w:p>
            <w:r>
              <w:rPr>
                <w:rFonts w:ascii="SimSun" w:hAnsi="SimSun" w:eastAsia="SimSun"/>
                <w:sz w:val="21"/>
              </w:rPr>
              <w:t>安全负责人</w:t>
            </w:r>
          </w:p>
        </w:tc>
      </w:tr>
    </w:tbl>
    <w:p/>
    <w:p>
      <w:pPr>
        <w:spacing w:before="200" w:after="80"/>
      </w:pPr>
      <w:r>
        <w:rPr>
          <w:rFonts w:ascii="Microsoft YaHei" w:hAnsi="Microsoft YaHei" w:eastAsia="Microsoft YaHei"/>
          <w:b/>
          <w:color w:val="006699"/>
          <w:sz w:val="26"/>
        </w:rPr>
        <w:t>2.2 项目管理计划与关键节点</w:t>
      </w:r>
    </w:p>
    <w:p>
      <w:pPr>
        <w:spacing w:after="100" w:line="400" w:lineRule="exact"/>
        <w:ind w:firstLine="440"/>
      </w:pPr>
      <w:r>
        <w:rPr>
          <w:rFonts w:ascii="SimSun" w:hAnsi="SimSun" w:eastAsia="SimSun"/>
          <w:sz w:val="22"/>
        </w:rPr>
        <w:t>采用"倒推式"项目节点管理法，以开展日为基准，向前倒推各关键节点，确保每一环节按时交付，不影响整体进度。</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003366"/>
          </w:tcPr>
          <w:p>
            <w:pPr>
              <w:jc w:val="center"/>
            </w:pPr>
            <w:r>
              <w:rPr>
                <w:rFonts w:ascii="Microsoft YaHei" w:hAnsi="Microsoft YaHei" w:eastAsia="Microsoft YaHei"/>
                <w:b/>
                <w:color w:val="FFFFFF"/>
                <w:sz w:val="21"/>
              </w:rPr>
              <w:t>时间节点</w:t>
            </w:r>
          </w:p>
        </w:tc>
        <w:tc>
          <w:tcPr>
            <w:tcW w:type="dxa" w:w="3685"/>
            <w:shd w:val="clear" w:color="auto" w:fill="003366"/>
          </w:tcPr>
          <w:p>
            <w:pPr>
              <w:jc w:val="center"/>
            </w:pPr>
            <w:r>
              <w:rPr>
                <w:rFonts w:ascii="Microsoft YaHei" w:hAnsi="Microsoft YaHei" w:eastAsia="Microsoft YaHei"/>
                <w:b/>
                <w:color w:val="FFFFFF"/>
                <w:sz w:val="21"/>
              </w:rPr>
              <w:t>关键工作内容</w:t>
            </w:r>
          </w:p>
        </w:tc>
        <w:tc>
          <w:tcPr>
            <w:tcW w:type="dxa" w:w="1417"/>
            <w:shd w:val="clear" w:color="auto" w:fill="003366"/>
          </w:tcPr>
          <w:p>
            <w:pPr>
              <w:jc w:val="center"/>
            </w:pPr>
            <w:r>
              <w:rPr>
                <w:rFonts w:ascii="Microsoft YaHei" w:hAnsi="Microsoft YaHei" w:eastAsia="Microsoft YaHei"/>
                <w:b/>
                <w:color w:val="FFFFFF"/>
                <w:sz w:val="21"/>
              </w:rPr>
              <w:t>责任部门</w:t>
            </w:r>
          </w:p>
        </w:tc>
        <w:tc>
          <w:tcPr>
            <w:tcW w:type="dxa" w:w="1701"/>
            <w:shd w:val="clear" w:color="auto" w:fill="003366"/>
          </w:tcPr>
          <w:p>
            <w:pPr>
              <w:jc w:val="center"/>
            </w:pPr>
            <w:r>
              <w:rPr>
                <w:rFonts w:ascii="Microsoft YaHei" w:hAnsi="Microsoft YaHei" w:eastAsia="Microsoft YaHei"/>
                <w:b/>
                <w:color w:val="FFFFFF"/>
                <w:sz w:val="21"/>
              </w:rPr>
              <w:t>验收标准</w:t>
            </w:r>
          </w:p>
        </w:tc>
      </w:tr>
      <w:tr>
        <w:tc>
          <w:tcPr>
            <w:tcW w:type="dxa" w:w="1984"/>
            <w:shd w:val="clear" w:color="auto" w:fill="EBF5FF"/>
          </w:tcPr>
          <w:p>
            <w:r>
              <w:rPr>
                <w:rFonts w:ascii="SimSun" w:hAnsi="SimSun" w:eastAsia="SimSun"/>
                <w:sz w:val="21"/>
              </w:rPr>
              <w:t>展前T-30天</w:t>
            </w:r>
          </w:p>
        </w:tc>
        <w:tc>
          <w:tcPr>
            <w:tcW w:type="dxa" w:w="3685"/>
            <w:shd w:val="clear" w:color="auto" w:fill="EBF5FF"/>
          </w:tcPr>
          <w:p>
            <w:r>
              <w:rPr>
                <w:rFonts w:ascii="SimSun" w:hAnsi="SimSun" w:eastAsia="SimSun"/>
                <w:sz w:val="21"/>
              </w:rPr>
              <w:t>启动项目筹备；运营方案与传播策略提报品牌方确认</w:t>
            </w:r>
          </w:p>
        </w:tc>
        <w:tc>
          <w:tcPr>
            <w:tcW w:type="dxa" w:w="1417"/>
            <w:shd w:val="clear" w:color="auto" w:fill="EBF5FF"/>
          </w:tcPr>
          <w:p>
            <w:r>
              <w:rPr>
                <w:rFonts w:ascii="SimSun" w:hAnsi="SimSun" w:eastAsia="SimSun"/>
                <w:sz w:val="21"/>
              </w:rPr>
              <w:t>项目总监</w:t>
            </w:r>
          </w:p>
        </w:tc>
        <w:tc>
          <w:tcPr>
            <w:tcW w:type="dxa" w:w="1701"/>
            <w:shd w:val="clear" w:color="auto" w:fill="EBF5FF"/>
          </w:tcPr>
          <w:p>
            <w:r>
              <w:rPr>
                <w:rFonts w:ascii="SimSun" w:hAnsi="SimSun" w:eastAsia="SimSun"/>
                <w:sz w:val="21"/>
              </w:rPr>
              <w:t>品牌方书面确认</w:t>
            </w:r>
          </w:p>
        </w:tc>
      </w:tr>
      <w:tr>
        <w:tc>
          <w:tcPr>
            <w:tcW w:type="dxa" w:w="1984"/>
            <w:shd w:val="clear" w:color="auto" w:fill="FFFFFF"/>
          </w:tcPr>
          <w:p>
            <w:r>
              <w:rPr>
                <w:rFonts w:ascii="SimSun" w:hAnsi="SimSun" w:eastAsia="SimSun"/>
                <w:sz w:val="21"/>
              </w:rPr>
              <w:t>展前T-21天</w:t>
            </w:r>
          </w:p>
        </w:tc>
        <w:tc>
          <w:tcPr>
            <w:tcW w:type="dxa" w:w="3685"/>
            <w:shd w:val="clear" w:color="auto" w:fill="FFFFFF"/>
          </w:tcPr>
          <w:p>
            <w:r>
              <w:rPr>
                <w:rFonts w:ascii="SimSun" w:hAnsi="SimSun" w:eastAsia="SimSun"/>
                <w:sz w:val="21"/>
              </w:rPr>
              <w:t>三方人员首轮线上面试与初选；互动方案与茶歇方案定稿</w:t>
            </w:r>
          </w:p>
        </w:tc>
        <w:tc>
          <w:tcPr>
            <w:tcW w:type="dxa" w:w="1417"/>
            <w:shd w:val="clear" w:color="auto" w:fill="FFFFFF"/>
          </w:tcPr>
          <w:p>
            <w:r>
              <w:rPr>
                <w:rFonts w:ascii="SimSun" w:hAnsi="SimSun" w:eastAsia="SimSun"/>
                <w:sz w:val="21"/>
              </w:rPr>
              <w:t>人员管理组</w:t>
            </w:r>
          </w:p>
        </w:tc>
        <w:tc>
          <w:tcPr>
            <w:tcW w:type="dxa" w:w="1701"/>
            <w:shd w:val="clear" w:color="auto" w:fill="FFFFFF"/>
          </w:tcPr>
          <w:p>
            <w:r>
              <w:rPr>
                <w:rFonts w:ascii="SimSun" w:hAnsi="SimSun" w:eastAsia="SimSun"/>
                <w:sz w:val="21"/>
              </w:rPr>
              <w:t>候选人名单提交</w:t>
            </w:r>
          </w:p>
        </w:tc>
      </w:tr>
      <w:tr>
        <w:tc>
          <w:tcPr>
            <w:tcW w:type="dxa" w:w="1984"/>
            <w:shd w:val="clear" w:color="auto" w:fill="EBF5FF"/>
          </w:tcPr>
          <w:p>
            <w:r>
              <w:rPr>
                <w:rFonts w:ascii="SimSun" w:hAnsi="SimSun" w:eastAsia="SimSun"/>
                <w:sz w:val="21"/>
              </w:rPr>
              <w:t>展前T-14天</w:t>
            </w:r>
          </w:p>
        </w:tc>
        <w:tc>
          <w:tcPr>
            <w:tcW w:type="dxa" w:w="3685"/>
            <w:shd w:val="clear" w:color="auto" w:fill="EBF5FF"/>
          </w:tcPr>
          <w:p>
            <w:r>
              <w:rPr>
                <w:rFonts w:ascii="SimSun" w:hAnsi="SimSun" w:eastAsia="SimSun"/>
                <w:sz w:val="21"/>
              </w:rPr>
              <w:t>物料设计稿提交品牌方审核；服装设计方案确认</w:t>
            </w:r>
          </w:p>
        </w:tc>
        <w:tc>
          <w:tcPr>
            <w:tcW w:type="dxa" w:w="1417"/>
            <w:shd w:val="clear" w:color="auto" w:fill="EBF5FF"/>
          </w:tcPr>
          <w:p>
            <w:r>
              <w:rPr>
                <w:rFonts w:ascii="SimSun" w:hAnsi="SimSun" w:eastAsia="SimSun"/>
                <w:sz w:val="21"/>
              </w:rPr>
              <w:t>设计组</w:t>
            </w:r>
          </w:p>
        </w:tc>
        <w:tc>
          <w:tcPr>
            <w:tcW w:type="dxa" w:w="1701"/>
            <w:shd w:val="clear" w:color="auto" w:fill="EBF5FF"/>
          </w:tcPr>
          <w:p>
            <w:r>
              <w:rPr>
                <w:rFonts w:ascii="SimSun" w:hAnsi="SimSun" w:eastAsia="SimSun"/>
                <w:sz w:val="21"/>
              </w:rPr>
              <w:t>品牌方审核通过</w:t>
            </w:r>
          </w:p>
        </w:tc>
      </w:tr>
      <w:tr>
        <w:tc>
          <w:tcPr>
            <w:tcW w:type="dxa" w:w="1984"/>
            <w:shd w:val="clear" w:color="auto" w:fill="FFFFFF"/>
          </w:tcPr>
          <w:p>
            <w:r>
              <w:rPr>
                <w:rFonts w:ascii="SimSun" w:hAnsi="SimSun" w:eastAsia="SimSun"/>
                <w:sz w:val="21"/>
              </w:rPr>
              <w:t>展前T-10天</w:t>
            </w:r>
          </w:p>
        </w:tc>
        <w:tc>
          <w:tcPr>
            <w:tcW w:type="dxa" w:w="3685"/>
            <w:shd w:val="clear" w:color="auto" w:fill="FFFFFF"/>
          </w:tcPr>
          <w:p>
            <w:r>
              <w:rPr>
                <w:rFonts w:ascii="SimSun" w:hAnsi="SimSun" w:eastAsia="SimSun"/>
                <w:sz w:val="21"/>
              </w:rPr>
              <w:t>物料制作完成并发运；人员二轮面试与最终确认</w:t>
            </w:r>
          </w:p>
        </w:tc>
        <w:tc>
          <w:tcPr>
            <w:tcW w:type="dxa" w:w="1417"/>
            <w:shd w:val="clear" w:color="auto" w:fill="FFFFFF"/>
          </w:tcPr>
          <w:p>
            <w:r>
              <w:rPr>
                <w:rFonts w:ascii="SimSun" w:hAnsi="SimSun" w:eastAsia="SimSun"/>
                <w:sz w:val="21"/>
              </w:rPr>
              <w:t>物料管理组</w:t>
            </w:r>
          </w:p>
        </w:tc>
        <w:tc>
          <w:tcPr>
            <w:tcW w:type="dxa" w:w="1701"/>
            <w:shd w:val="clear" w:color="auto" w:fill="FFFFFF"/>
          </w:tcPr>
          <w:p>
            <w:r>
              <w:rPr>
                <w:rFonts w:ascii="SimSun" w:hAnsi="SimSun" w:eastAsia="SimSun"/>
                <w:sz w:val="21"/>
              </w:rPr>
              <w:t>物料签收确认单</w:t>
            </w:r>
          </w:p>
        </w:tc>
      </w:tr>
      <w:tr>
        <w:tc>
          <w:tcPr>
            <w:tcW w:type="dxa" w:w="1984"/>
            <w:shd w:val="clear" w:color="auto" w:fill="EBF5FF"/>
          </w:tcPr>
          <w:p>
            <w:r>
              <w:rPr>
                <w:rFonts w:ascii="SimSun" w:hAnsi="SimSun" w:eastAsia="SimSun"/>
                <w:sz w:val="21"/>
              </w:rPr>
              <w:t>展前T-7天</w:t>
            </w:r>
          </w:p>
        </w:tc>
        <w:tc>
          <w:tcPr>
            <w:tcW w:type="dxa" w:w="3685"/>
            <w:shd w:val="clear" w:color="auto" w:fill="EBF5FF"/>
          </w:tcPr>
          <w:p>
            <w:r>
              <w:rPr>
                <w:rFonts w:ascii="SimSun" w:hAnsi="SimSun" w:eastAsia="SimSun"/>
                <w:sz w:val="21"/>
              </w:rPr>
              <w:t>展台搭建启动协调；证件信息收集与办理</w:t>
            </w:r>
          </w:p>
        </w:tc>
        <w:tc>
          <w:tcPr>
            <w:tcW w:type="dxa" w:w="1417"/>
            <w:shd w:val="clear" w:color="auto" w:fill="EBF5FF"/>
          </w:tcPr>
          <w:p>
            <w:r>
              <w:rPr>
                <w:rFonts w:ascii="SimSun" w:hAnsi="SimSun" w:eastAsia="SimSun"/>
                <w:sz w:val="21"/>
              </w:rPr>
              <w:t>搭建协调组</w:t>
            </w:r>
          </w:p>
        </w:tc>
        <w:tc>
          <w:tcPr>
            <w:tcW w:type="dxa" w:w="1701"/>
            <w:shd w:val="clear" w:color="auto" w:fill="EBF5FF"/>
          </w:tcPr>
          <w:p>
            <w:r>
              <w:rPr>
                <w:rFonts w:ascii="SimSun" w:hAnsi="SimSun" w:eastAsia="SimSun"/>
                <w:sz w:val="21"/>
              </w:rPr>
              <w:t>证件办理完成</w:t>
            </w:r>
          </w:p>
        </w:tc>
      </w:tr>
      <w:tr>
        <w:tc>
          <w:tcPr>
            <w:tcW w:type="dxa" w:w="1984"/>
            <w:shd w:val="clear" w:color="auto" w:fill="FFFFFF"/>
          </w:tcPr>
          <w:p>
            <w:r>
              <w:rPr>
                <w:rFonts w:ascii="SimSun" w:hAnsi="SimSun" w:eastAsia="SimSun"/>
                <w:sz w:val="21"/>
              </w:rPr>
              <w:t>展前T-1天（彩排日）</w:t>
            </w:r>
          </w:p>
        </w:tc>
        <w:tc>
          <w:tcPr>
            <w:tcW w:type="dxa" w:w="3685"/>
            <w:shd w:val="clear" w:color="auto" w:fill="FFFFFF"/>
          </w:tcPr>
          <w:p>
            <w:r>
              <w:rPr>
                <w:rFonts w:ascii="SimSun" w:hAnsi="SimSun" w:eastAsia="SimSun"/>
                <w:sz w:val="21"/>
              </w:rPr>
              <w:t>全员彩排；妆造定妆；话术考核；现场彻底保洁；输出空镜与预热视频</w:t>
            </w:r>
          </w:p>
        </w:tc>
        <w:tc>
          <w:tcPr>
            <w:tcW w:type="dxa" w:w="1417"/>
            <w:shd w:val="clear" w:color="auto" w:fill="FFFFFF"/>
          </w:tcPr>
          <w:p>
            <w:r>
              <w:rPr>
                <w:rFonts w:ascii="SimSun" w:hAnsi="SimSun" w:eastAsia="SimSun"/>
                <w:sz w:val="21"/>
              </w:rPr>
              <w:t>全体团队</w:t>
            </w:r>
          </w:p>
        </w:tc>
        <w:tc>
          <w:tcPr>
            <w:tcW w:type="dxa" w:w="1701"/>
            <w:shd w:val="clear" w:color="auto" w:fill="FFFFFF"/>
          </w:tcPr>
          <w:p>
            <w:r>
              <w:rPr>
                <w:rFonts w:ascii="SimSun" w:hAnsi="SimSun" w:eastAsia="SimSun"/>
                <w:sz w:val="21"/>
              </w:rPr>
              <w:t>品牌方验收通过</w:t>
            </w:r>
          </w:p>
        </w:tc>
      </w:tr>
      <w:tr>
        <w:tc>
          <w:tcPr>
            <w:tcW w:type="dxa" w:w="1984"/>
            <w:shd w:val="clear" w:color="auto" w:fill="EBF5FF"/>
          </w:tcPr>
          <w:p>
            <w:r>
              <w:rPr>
                <w:rFonts w:ascii="SimSun" w:hAnsi="SimSun" w:eastAsia="SimSun"/>
                <w:sz w:val="21"/>
              </w:rPr>
              <w:t>展期每日</w:t>
            </w:r>
          </w:p>
        </w:tc>
        <w:tc>
          <w:tcPr>
            <w:tcW w:type="dxa" w:w="3685"/>
            <w:shd w:val="clear" w:color="auto" w:fill="EBF5FF"/>
          </w:tcPr>
          <w:p>
            <w:r>
              <w:rPr>
                <w:rFonts w:ascii="SimSun" w:hAnsi="SimSun" w:eastAsia="SimSun"/>
                <w:sz w:val="21"/>
              </w:rPr>
              <w:t>早会复盘；三次展车清洁；互动活动执行；素材拍摄与交付</w:t>
            </w:r>
          </w:p>
        </w:tc>
        <w:tc>
          <w:tcPr>
            <w:tcW w:type="dxa" w:w="1417"/>
            <w:shd w:val="clear" w:color="auto" w:fill="EBF5FF"/>
          </w:tcPr>
          <w:p>
            <w:r>
              <w:rPr>
                <w:rFonts w:ascii="SimSun" w:hAnsi="SimSun" w:eastAsia="SimSun"/>
                <w:sz w:val="21"/>
              </w:rPr>
              <w:t>运营主担</w:t>
            </w:r>
          </w:p>
        </w:tc>
        <w:tc>
          <w:tcPr>
            <w:tcW w:type="dxa" w:w="1701"/>
            <w:shd w:val="clear" w:color="auto" w:fill="EBF5FF"/>
          </w:tcPr>
          <w:p>
            <w:r>
              <w:rPr>
                <w:rFonts w:ascii="SimSun" w:hAnsi="SimSun" w:eastAsia="SimSun"/>
                <w:sz w:val="21"/>
              </w:rPr>
              <w:t>15:00前素材交付</w:t>
            </w:r>
          </w:p>
        </w:tc>
      </w:tr>
      <w:tr>
        <w:tc>
          <w:tcPr>
            <w:tcW w:type="dxa" w:w="1984"/>
            <w:shd w:val="clear" w:color="auto" w:fill="FFFFFF"/>
          </w:tcPr>
          <w:p>
            <w:r>
              <w:rPr>
                <w:rFonts w:ascii="SimSun" w:hAnsi="SimSun" w:eastAsia="SimSun"/>
                <w:sz w:val="21"/>
              </w:rPr>
              <w:t>展后T+1天</w:t>
            </w:r>
          </w:p>
        </w:tc>
        <w:tc>
          <w:tcPr>
            <w:tcW w:type="dxa" w:w="3685"/>
            <w:shd w:val="clear" w:color="auto" w:fill="FFFFFF"/>
          </w:tcPr>
          <w:p>
            <w:r>
              <w:rPr>
                <w:rFonts w:ascii="SimSun" w:hAnsi="SimSun" w:eastAsia="SimSun"/>
                <w:sz w:val="21"/>
              </w:rPr>
              <w:t>物料盘点与复用清单输出；人员薪酬结算启动</w:t>
            </w:r>
          </w:p>
        </w:tc>
        <w:tc>
          <w:tcPr>
            <w:tcW w:type="dxa" w:w="1417"/>
            <w:shd w:val="clear" w:color="auto" w:fill="FFFFFF"/>
          </w:tcPr>
          <w:p>
            <w:r>
              <w:rPr>
                <w:rFonts w:ascii="SimSun" w:hAnsi="SimSun" w:eastAsia="SimSun"/>
                <w:sz w:val="21"/>
              </w:rPr>
              <w:t>物料/财务组</w:t>
            </w:r>
          </w:p>
        </w:tc>
        <w:tc>
          <w:tcPr>
            <w:tcW w:type="dxa" w:w="1701"/>
            <w:shd w:val="clear" w:color="auto" w:fill="FFFFFF"/>
          </w:tcPr>
          <w:p>
            <w:r>
              <w:rPr>
                <w:rFonts w:ascii="SimSun" w:hAnsi="SimSun" w:eastAsia="SimSun"/>
                <w:sz w:val="21"/>
              </w:rPr>
              <w:t>清单提交确认</w:t>
            </w:r>
          </w:p>
        </w:tc>
      </w:tr>
      <w:tr>
        <w:tc>
          <w:tcPr>
            <w:tcW w:type="dxa" w:w="1984"/>
            <w:shd w:val="clear" w:color="auto" w:fill="EBF5FF"/>
          </w:tcPr>
          <w:p>
            <w:r>
              <w:rPr>
                <w:rFonts w:ascii="SimSun" w:hAnsi="SimSun" w:eastAsia="SimSun"/>
                <w:sz w:val="21"/>
              </w:rPr>
              <w:t>展后T+7天</w:t>
            </w:r>
          </w:p>
        </w:tc>
        <w:tc>
          <w:tcPr>
            <w:tcW w:type="dxa" w:w="3685"/>
            <w:shd w:val="clear" w:color="auto" w:fill="EBF5FF"/>
          </w:tcPr>
          <w:p>
            <w:r>
              <w:rPr>
                <w:rFonts w:ascii="SimSun" w:hAnsi="SimSun" w:eastAsia="SimSun"/>
                <w:sz w:val="21"/>
              </w:rPr>
              <w:t>薪酬全额结算完成；竞品分析报告提交；项目总结报告提交</w:t>
            </w:r>
          </w:p>
        </w:tc>
        <w:tc>
          <w:tcPr>
            <w:tcW w:type="dxa" w:w="1417"/>
            <w:shd w:val="clear" w:color="auto" w:fill="EBF5FF"/>
          </w:tcPr>
          <w:p>
            <w:r>
              <w:rPr>
                <w:rFonts w:ascii="SimSun" w:hAnsi="SimSun" w:eastAsia="SimSun"/>
                <w:sz w:val="21"/>
              </w:rPr>
              <w:t>项目总监</w:t>
            </w:r>
          </w:p>
        </w:tc>
        <w:tc>
          <w:tcPr>
            <w:tcW w:type="dxa" w:w="1701"/>
            <w:shd w:val="clear" w:color="auto" w:fill="EBF5FF"/>
          </w:tcPr>
          <w:p>
            <w:r>
              <w:rPr>
                <w:rFonts w:ascii="SimSun" w:hAnsi="SimSun" w:eastAsia="SimSun"/>
                <w:sz w:val="21"/>
              </w:rPr>
              <w:t>品牌方签收确认</w:t>
            </w:r>
          </w:p>
        </w:tc>
      </w:tr>
    </w:tbl>
    <w:p/>
    <w:p>
      <w:pPr>
        <w:spacing w:before="200" w:after="80"/>
      </w:pPr>
      <w:r>
        <w:rPr>
          <w:rFonts w:ascii="Microsoft YaHei" w:hAnsi="Microsoft YaHei" w:eastAsia="Microsoft YaHei"/>
          <w:b/>
          <w:color w:val="006699"/>
          <w:sz w:val="26"/>
        </w:rPr>
        <w:t>2.3 团队架构与资源保障</w:t>
      </w:r>
    </w:p>
    <w:p>
      <w:pPr>
        <w:spacing w:after="100" w:line="400" w:lineRule="exact"/>
        <w:ind w:firstLine="440"/>
      </w:pPr>
      <w:r>
        <w:rPr>
          <w:rFonts w:ascii="SimSun" w:hAnsi="SimSun" w:eastAsia="SimSun"/>
          <w:sz w:val="22"/>
        </w:rPr>
        <w:t>为本项目组建专业执行团队，核心成员均具备5年以上为豪华品牌、主流合资品牌、造车新势力提供AB级车展运营服务的经验。团队具备在五一、国庆高峰期同时执行15场以上车展的项目统筹能力。</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003366"/>
          </w:tcPr>
          <w:p>
            <w:pPr>
              <w:jc w:val="center"/>
            </w:pPr>
            <w:r>
              <w:rPr>
                <w:rFonts w:ascii="Microsoft YaHei" w:hAnsi="Microsoft YaHei" w:eastAsia="Microsoft YaHei"/>
                <w:b/>
                <w:color w:val="FFFFFF"/>
                <w:sz w:val="21"/>
              </w:rPr>
              <w:t>岗位</w:t>
            </w:r>
          </w:p>
        </w:tc>
        <w:tc>
          <w:tcPr>
            <w:tcW w:type="dxa" w:w="850"/>
            <w:shd w:val="clear" w:color="auto" w:fill="003366"/>
          </w:tcPr>
          <w:p>
            <w:pPr>
              <w:jc w:val="center"/>
            </w:pPr>
            <w:r>
              <w:rPr>
                <w:rFonts w:ascii="Microsoft YaHei" w:hAnsi="Microsoft YaHei" w:eastAsia="Microsoft YaHei"/>
                <w:b/>
                <w:color w:val="FFFFFF"/>
                <w:sz w:val="21"/>
              </w:rPr>
              <w:t>人数</w:t>
            </w:r>
          </w:p>
        </w:tc>
        <w:tc>
          <w:tcPr>
            <w:tcW w:type="dxa" w:w="3685"/>
            <w:shd w:val="clear" w:color="auto" w:fill="003366"/>
          </w:tcPr>
          <w:p>
            <w:pPr>
              <w:jc w:val="center"/>
            </w:pPr>
            <w:r>
              <w:rPr>
                <w:rFonts w:ascii="Microsoft YaHei" w:hAnsi="Microsoft YaHei" w:eastAsia="Microsoft YaHei"/>
                <w:b/>
                <w:color w:val="FFFFFF"/>
                <w:sz w:val="21"/>
              </w:rPr>
              <w:t>核心职责</w:t>
            </w:r>
          </w:p>
        </w:tc>
        <w:tc>
          <w:tcPr>
            <w:tcW w:type="dxa" w:w="2551"/>
            <w:shd w:val="clear" w:color="auto" w:fill="003366"/>
          </w:tcPr>
          <w:p>
            <w:pPr>
              <w:jc w:val="center"/>
            </w:pPr>
            <w:r>
              <w:rPr>
                <w:rFonts w:ascii="Microsoft YaHei" w:hAnsi="Microsoft YaHei" w:eastAsia="Microsoft YaHei"/>
                <w:b/>
                <w:color w:val="FFFFFF"/>
                <w:sz w:val="21"/>
              </w:rPr>
              <w:t>经验要求</w:t>
            </w:r>
          </w:p>
        </w:tc>
      </w:tr>
      <w:tr>
        <w:tc>
          <w:tcPr>
            <w:tcW w:type="dxa" w:w="1701"/>
            <w:shd w:val="clear" w:color="auto" w:fill="EBF5FF"/>
          </w:tcPr>
          <w:p>
            <w:r>
              <w:rPr>
                <w:rFonts w:ascii="SimSun" w:hAnsi="SimSun" w:eastAsia="SimSun"/>
                <w:sz w:val="21"/>
              </w:rPr>
              <w:t>项目总监</w:t>
            </w:r>
          </w:p>
        </w:tc>
        <w:tc>
          <w:tcPr>
            <w:tcW w:type="dxa" w:w="850"/>
            <w:shd w:val="clear" w:color="auto" w:fill="EBF5FF"/>
          </w:tcPr>
          <w:p>
            <w:r>
              <w:rPr>
                <w:rFonts w:ascii="SimSun" w:hAnsi="SimSun" w:eastAsia="SimSun"/>
                <w:sz w:val="21"/>
              </w:rPr>
              <w:t>1</w:t>
            </w:r>
          </w:p>
        </w:tc>
        <w:tc>
          <w:tcPr>
            <w:tcW w:type="dxa" w:w="3685"/>
            <w:shd w:val="clear" w:color="auto" w:fill="EBF5FF"/>
          </w:tcPr>
          <w:p>
            <w:r>
              <w:rPr>
                <w:rFonts w:ascii="SimSun" w:hAnsi="SimSun" w:eastAsia="SimSun"/>
                <w:sz w:val="21"/>
              </w:rPr>
              <w:t>统筹全项目战略方向与客户关系维护</w:t>
            </w:r>
          </w:p>
        </w:tc>
        <w:tc>
          <w:tcPr>
            <w:tcW w:type="dxa" w:w="2551"/>
            <w:shd w:val="clear" w:color="auto" w:fill="EBF5FF"/>
          </w:tcPr>
          <w:p>
            <w:r>
              <w:rPr>
                <w:rFonts w:ascii="SimSun" w:hAnsi="SimSun" w:eastAsia="SimSun"/>
                <w:sz w:val="21"/>
              </w:rPr>
              <w:t>10年+豪华品牌车展经验</w:t>
            </w:r>
          </w:p>
        </w:tc>
      </w:tr>
      <w:tr>
        <w:tc>
          <w:tcPr>
            <w:tcW w:type="dxa" w:w="1701"/>
            <w:shd w:val="clear" w:color="auto" w:fill="FFFFFF"/>
          </w:tcPr>
          <w:p>
            <w:r>
              <w:rPr>
                <w:rFonts w:ascii="SimSun" w:hAnsi="SimSun" w:eastAsia="SimSun"/>
                <w:sz w:val="21"/>
              </w:rPr>
              <w:t>运营主担</w:t>
            </w:r>
          </w:p>
        </w:tc>
        <w:tc>
          <w:tcPr>
            <w:tcW w:type="dxa" w:w="850"/>
            <w:shd w:val="clear" w:color="auto" w:fill="FFFFFF"/>
          </w:tcPr>
          <w:p>
            <w:r>
              <w:rPr>
                <w:rFonts w:ascii="SimSun" w:hAnsi="SimSun" w:eastAsia="SimSun"/>
                <w:sz w:val="21"/>
              </w:rPr>
              <w:t>3</w:t>
            </w:r>
          </w:p>
        </w:tc>
        <w:tc>
          <w:tcPr>
            <w:tcW w:type="dxa" w:w="3685"/>
            <w:shd w:val="clear" w:color="auto" w:fill="FFFFFF"/>
          </w:tcPr>
          <w:p>
            <w:r>
              <w:rPr>
                <w:rFonts w:ascii="SimSun" w:hAnsi="SimSun" w:eastAsia="SimSun"/>
                <w:sz w:val="21"/>
              </w:rPr>
              <w:t>单站现场全流程运营管理</w:t>
            </w:r>
          </w:p>
        </w:tc>
        <w:tc>
          <w:tcPr>
            <w:tcW w:type="dxa" w:w="2551"/>
            <w:shd w:val="clear" w:color="auto" w:fill="FFFFFF"/>
          </w:tcPr>
          <w:p>
            <w:r>
              <w:rPr>
                <w:rFonts w:ascii="SimSun" w:hAnsi="SimSun" w:eastAsia="SimSun"/>
                <w:sz w:val="21"/>
              </w:rPr>
              <w:t>5年+AB级车展运营经验</w:t>
            </w:r>
          </w:p>
        </w:tc>
      </w:tr>
      <w:tr>
        <w:tc>
          <w:tcPr>
            <w:tcW w:type="dxa" w:w="1701"/>
            <w:shd w:val="clear" w:color="auto" w:fill="EBF5FF"/>
          </w:tcPr>
          <w:p>
            <w:r>
              <w:rPr>
                <w:rFonts w:ascii="SimSun" w:hAnsi="SimSun" w:eastAsia="SimSun"/>
                <w:sz w:val="21"/>
              </w:rPr>
              <w:t>发布会主担</w:t>
            </w:r>
          </w:p>
        </w:tc>
        <w:tc>
          <w:tcPr>
            <w:tcW w:type="dxa" w:w="850"/>
            <w:shd w:val="clear" w:color="auto" w:fill="EBF5FF"/>
          </w:tcPr>
          <w:p>
            <w:r>
              <w:rPr>
                <w:rFonts w:ascii="SimSun" w:hAnsi="SimSun" w:eastAsia="SimSun"/>
                <w:sz w:val="21"/>
              </w:rPr>
              <w:t>2</w:t>
            </w:r>
          </w:p>
        </w:tc>
        <w:tc>
          <w:tcPr>
            <w:tcW w:type="dxa" w:w="3685"/>
            <w:shd w:val="clear" w:color="auto" w:fill="EBF5FF"/>
          </w:tcPr>
          <w:p>
            <w:r>
              <w:rPr>
                <w:rFonts w:ascii="SimSun" w:hAnsi="SimSun" w:eastAsia="SimSun"/>
                <w:sz w:val="21"/>
              </w:rPr>
              <w:t>发布会创意策划与现场执行</w:t>
            </w:r>
          </w:p>
        </w:tc>
        <w:tc>
          <w:tcPr>
            <w:tcW w:type="dxa" w:w="2551"/>
            <w:shd w:val="clear" w:color="auto" w:fill="EBF5FF"/>
          </w:tcPr>
          <w:p>
            <w:r>
              <w:rPr>
                <w:rFonts w:ascii="SimSun" w:hAnsi="SimSun" w:eastAsia="SimSun"/>
                <w:sz w:val="21"/>
              </w:rPr>
              <w:t>5年+品牌发布会导演经验</w:t>
            </w:r>
          </w:p>
        </w:tc>
      </w:tr>
      <w:tr>
        <w:tc>
          <w:tcPr>
            <w:tcW w:type="dxa" w:w="1701"/>
            <w:shd w:val="clear" w:color="auto" w:fill="FFFFFF"/>
          </w:tcPr>
          <w:p>
            <w:r>
              <w:rPr>
                <w:rFonts w:ascii="SimSun" w:hAnsi="SimSun" w:eastAsia="SimSun"/>
                <w:sz w:val="21"/>
              </w:rPr>
              <w:t>互动集客主担</w:t>
            </w:r>
          </w:p>
        </w:tc>
        <w:tc>
          <w:tcPr>
            <w:tcW w:type="dxa" w:w="850"/>
            <w:shd w:val="clear" w:color="auto" w:fill="FFFFFF"/>
          </w:tcPr>
          <w:p>
            <w:r>
              <w:rPr>
                <w:rFonts w:ascii="SimSun" w:hAnsi="SimSun" w:eastAsia="SimSun"/>
                <w:sz w:val="21"/>
              </w:rPr>
              <w:t>2</w:t>
            </w:r>
          </w:p>
        </w:tc>
        <w:tc>
          <w:tcPr>
            <w:tcW w:type="dxa" w:w="3685"/>
            <w:shd w:val="clear" w:color="auto" w:fill="FFFFFF"/>
          </w:tcPr>
          <w:p>
            <w:r>
              <w:rPr>
                <w:rFonts w:ascii="SimSun" w:hAnsi="SimSun" w:eastAsia="SimSun"/>
                <w:sz w:val="21"/>
              </w:rPr>
              <w:t>互动方案策划与集客活动执行</w:t>
            </w:r>
          </w:p>
        </w:tc>
        <w:tc>
          <w:tcPr>
            <w:tcW w:type="dxa" w:w="2551"/>
            <w:shd w:val="clear" w:color="auto" w:fill="FFFFFF"/>
          </w:tcPr>
          <w:p>
            <w:r>
              <w:rPr>
                <w:rFonts w:ascii="SimSun" w:hAnsi="SimSun" w:eastAsia="SimSun"/>
                <w:sz w:val="21"/>
              </w:rPr>
              <w:t>5年+汽车活动互动策划经验</w:t>
            </w:r>
          </w:p>
        </w:tc>
      </w:tr>
      <w:tr>
        <w:tc>
          <w:tcPr>
            <w:tcW w:type="dxa" w:w="1701"/>
            <w:shd w:val="clear" w:color="auto" w:fill="EBF5FF"/>
          </w:tcPr>
          <w:p>
            <w:r>
              <w:rPr>
                <w:rFonts w:ascii="SimSun" w:hAnsi="SimSun" w:eastAsia="SimSun"/>
                <w:sz w:val="21"/>
              </w:rPr>
              <w:t>内容设计主担</w:t>
            </w:r>
          </w:p>
        </w:tc>
        <w:tc>
          <w:tcPr>
            <w:tcW w:type="dxa" w:w="850"/>
            <w:shd w:val="clear" w:color="auto" w:fill="EBF5FF"/>
          </w:tcPr>
          <w:p>
            <w:r>
              <w:rPr>
                <w:rFonts w:ascii="SimSun" w:hAnsi="SimSun" w:eastAsia="SimSun"/>
                <w:sz w:val="21"/>
              </w:rPr>
              <w:t>2</w:t>
            </w:r>
          </w:p>
        </w:tc>
        <w:tc>
          <w:tcPr>
            <w:tcW w:type="dxa" w:w="3685"/>
            <w:shd w:val="clear" w:color="auto" w:fill="EBF5FF"/>
          </w:tcPr>
          <w:p>
            <w:r>
              <w:rPr>
                <w:rFonts w:ascii="SimSun" w:hAnsi="SimSun" w:eastAsia="SimSun"/>
                <w:sz w:val="21"/>
              </w:rPr>
              <w:t>传播内容策划与视觉设计统筹</w:t>
            </w:r>
          </w:p>
        </w:tc>
        <w:tc>
          <w:tcPr>
            <w:tcW w:type="dxa" w:w="2551"/>
            <w:shd w:val="clear" w:color="auto" w:fill="EBF5FF"/>
          </w:tcPr>
          <w:p>
            <w:r>
              <w:rPr>
                <w:rFonts w:ascii="SimSun" w:hAnsi="SimSun" w:eastAsia="SimSun"/>
                <w:sz w:val="21"/>
              </w:rPr>
              <w:t>5年+汽车品牌内容创作经验</w:t>
            </w:r>
          </w:p>
        </w:tc>
      </w:tr>
      <w:tr>
        <w:tc>
          <w:tcPr>
            <w:tcW w:type="dxa" w:w="1701"/>
            <w:shd w:val="clear" w:color="auto" w:fill="FFFFFF"/>
          </w:tcPr>
          <w:p>
            <w:r>
              <w:rPr>
                <w:rFonts w:ascii="SimSun" w:hAnsi="SimSun" w:eastAsia="SimSun"/>
                <w:sz w:val="21"/>
              </w:rPr>
              <w:t>物料管理专员</w:t>
            </w:r>
          </w:p>
        </w:tc>
        <w:tc>
          <w:tcPr>
            <w:tcW w:type="dxa" w:w="850"/>
            <w:shd w:val="clear" w:color="auto" w:fill="FFFFFF"/>
          </w:tcPr>
          <w:p>
            <w:r>
              <w:rPr>
                <w:rFonts w:ascii="SimSun" w:hAnsi="SimSun" w:eastAsia="SimSun"/>
                <w:sz w:val="21"/>
              </w:rPr>
              <w:t>2</w:t>
            </w:r>
          </w:p>
        </w:tc>
        <w:tc>
          <w:tcPr>
            <w:tcW w:type="dxa" w:w="3685"/>
            <w:shd w:val="clear" w:color="auto" w:fill="FFFFFF"/>
          </w:tcPr>
          <w:p>
            <w:r>
              <w:rPr>
                <w:rFonts w:ascii="SimSun" w:hAnsi="SimSun" w:eastAsia="SimSun"/>
                <w:sz w:val="21"/>
              </w:rPr>
              <w:t>物料制作跟进、仓储与现场管理</w:t>
            </w:r>
          </w:p>
        </w:tc>
        <w:tc>
          <w:tcPr>
            <w:tcW w:type="dxa" w:w="2551"/>
            <w:shd w:val="clear" w:color="auto" w:fill="FFFFFF"/>
          </w:tcPr>
          <w:p>
            <w:r>
              <w:rPr>
                <w:rFonts w:ascii="SimSun" w:hAnsi="SimSun" w:eastAsia="SimSun"/>
                <w:sz w:val="21"/>
              </w:rPr>
              <w:t>3年+活动物料管理经验</w:t>
            </w:r>
          </w:p>
        </w:tc>
      </w:tr>
      <w:tr>
        <w:tc>
          <w:tcPr>
            <w:tcW w:type="dxa" w:w="1701"/>
            <w:shd w:val="clear" w:color="auto" w:fill="EBF5FF"/>
          </w:tcPr>
          <w:p>
            <w:r>
              <w:rPr>
                <w:rFonts w:ascii="SimSun" w:hAnsi="SimSun" w:eastAsia="SimSun"/>
                <w:sz w:val="21"/>
              </w:rPr>
              <w:t>人员管理专员</w:t>
            </w:r>
          </w:p>
        </w:tc>
        <w:tc>
          <w:tcPr>
            <w:tcW w:type="dxa" w:w="850"/>
            <w:shd w:val="clear" w:color="auto" w:fill="EBF5FF"/>
          </w:tcPr>
          <w:p>
            <w:r>
              <w:rPr>
                <w:rFonts w:ascii="SimSun" w:hAnsi="SimSun" w:eastAsia="SimSun"/>
                <w:sz w:val="21"/>
              </w:rPr>
              <w:t>2</w:t>
            </w:r>
          </w:p>
        </w:tc>
        <w:tc>
          <w:tcPr>
            <w:tcW w:type="dxa" w:w="3685"/>
            <w:shd w:val="clear" w:color="auto" w:fill="EBF5FF"/>
          </w:tcPr>
          <w:p>
            <w:r>
              <w:rPr>
                <w:rFonts w:ascii="SimSun" w:hAnsi="SimSun" w:eastAsia="SimSun"/>
                <w:sz w:val="21"/>
              </w:rPr>
              <w:t>三方人员招募、培训与考核管理</w:t>
            </w:r>
          </w:p>
        </w:tc>
        <w:tc>
          <w:tcPr>
            <w:tcW w:type="dxa" w:w="2551"/>
            <w:shd w:val="clear" w:color="auto" w:fill="EBF5FF"/>
          </w:tcPr>
          <w:p>
            <w:r>
              <w:rPr>
                <w:rFonts w:ascii="SimSun" w:hAnsi="SimSun" w:eastAsia="SimSun"/>
                <w:sz w:val="21"/>
              </w:rPr>
              <w:t>3年+大型活动人员管理经验</w:t>
            </w:r>
          </w:p>
        </w:tc>
      </w:tr>
    </w:tbl>
    <w:p/>
    <w:p>
      <w:pPr>
        <w:spacing w:before="280" w:after="120"/>
        <w:pBdr>
          <w:bottom w:val="single" w:sz="6" w:space="1" w:color="003366"/>
        </w:pBdr>
      </w:pPr>
      <w:r>
        <w:rPr>
          <w:rFonts w:ascii="Microsoft YaHei" w:hAnsi="Microsoft YaHei" w:eastAsia="Microsoft YaHei"/>
          <w:b/>
          <w:color w:val="003366"/>
          <w:sz w:val="32"/>
        </w:rPr>
        <w:t>第三章  车展运营策略与体验设计</w:t>
      </w:r>
    </w:p>
    <w:p>
      <w:pPr>
        <w:spacing w:before="200" w:after="80"/>
      </w:pPr>
      <w:r>
        <w:rPr>
          <w:rFonts w:ascii="Microsoft YaHei" w:hAnsi="Microsoft YaHei" w:eastAsia="Microsoft YaHei"/>
          <w:b/>
          <w:color w:val="006699"/>
          <w:sz w:val="26"/>
        </w:rPr>
        <w:t>3.1 整体运营理念</w:t>
      </w:r>
    </w:p>
    <w:p>
      <w:pPr>
        <w:spacing w:after="100" w:line="400" w:lineRule="exact"/>
        <w:ind w:firstLine="440"/>
      </w:pPr>
      <w:r>
        <w:rPr>
          <w:rFonts w:ascii="SimSun" w:hAnsi="SimSun" w:eastAsia="SimSun"/>
          <w:sz w:val="22"/>
        </w:rPr>
        <w:t>以"五感体验·成就幸福"为运营主线，将岚图"淡、静、雅"的品牌美学融入展台每一个触点。通过精心设计的参观动线、沉浸式互动场景与高端茶歇服务，让每一位到访用户都能感受到岚图品牌独特的"安全感、舒适感、尊重感、愉悦感、品位感"。</w:t>
      </w:r>
    </w:p>
    <w:p>
      <w:pPr>
        <w:spacing w:after="100" w:line="400" w:lineRule="exact"/>
        <w:ind w:firstLine="440"/>
      </w:pPr>
      <w:r>
        <w:rPr>
          <w:rFonts w:ascii="SimSun" w:hAnsi="SimSun" w:eastAsia="SimSun"/>
          <w:sz w:val="22"/>
        </w:rPr>
        <w:t>区别于传统车展的"产品展示"逻辑，我们将展台打造成一个"生活方式体验空间"，让用户在体验中自然产生对岚图品牌的情感共鸣，从而提升落座率、延长落座时长，最终促进销售转化。</w:t>
      </w:r>
    </w:p>
    <w:p>
      <w:pPr>
        <w:spacing w:before="200" w:after="80"/>
      </w:pPr>
      <w:r>
        <w:rPr>
          <w:rFonts w:ascii="Microsoft YaHei" w:hAnsi="Microsoft YaHei" w:eastAsia="Microsoft YaHei"/>
          <w:b/>
          <w:color w:val="006699"/>
          <w:sz w:val="26"/>
        </w:rPr>
        <w:t>3.2 展台动线规划</w:t>
      </w:r>
    </w:p>
    <w:p>
      <w:pPr>
        <w:spacing w:after="100" w:line="400" w:lineRule="exact"/>
        <w:ind w:firstLine="440"/>
      </w:pPr>
      <w:r>
        <w:rPr>
          <w:rFonts w:ascii="SimSun" w:hAnsi="SimSun" w:eastAsia="SimSun"/>
          <w:sz w:val="22"/>
        </w:rPr>
        <w:t>科学规划展台参观动线，分为"吸引区—体验区—沉浸区—转化区"四大功能分区，形成自然流畅的客流引导路径。</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003366"/>
          </w:tcPr>
          <w:p>
            <w:pPr>
              <w:jc w:val="center"/>
            </w:pPr>
            <w:r>
              <w:rPr>
                <w:rFonts w:ascii="Microsoft YaHei" w:hAnsi="Microsoft YaHei" w:eastAsia="Microsoft YaHei"/>
                <w:b/>
                <w:color w:val="FFFFFF"/>
                <w:sz w:val="21"/>
              </w:rPr>
              <w:t>功能分区</w:t>
            </w:r>
          </w:p>
        </w:tc>
        <w:tc>
          <w:tcPr>
            <w:tcW w:type="dxa" w:w="1417"/>
            <w:shd w:val="clear" w:color="auto" w:fill="003366"/>
          </w:tcPr>
          <w:p>
            <w:pPr>
              <w:jc w:val="center"/>
            </w:pPr>
            <w:r>
              <w:rPr>
                <w:rFonts w:ascii="Microsoft YaHei" w:hAnsi="Microsoft YaHei" w:eastAsia="Microsoft YaHei"/>
                <w:b/>
                <w:color w:val="FFFFFF"/>
                <w:sz w:val="21"/>
              </w:rPr>
              <w:t>位置</w:t>
            </w:r>
          </w:p>
        </w:tc>
        <w:tc>
          <w:tcPr>
            <w:tcW w:type="dxa" w:w="3685"/>
            <w:shd w:val="clear" w:color="auto" w:fill="003366"/>
          </w:tcPr>
          <w:p>
            <w:pPr>
              <w:jc w:val="center"/>
            </w:pPr>
            <w:r>
              <w:rPr>
                <w:rFonts w:ascii="Microsoft YaHei" w:hAnsi="Microsoft YaHei" w:eastAsia="Microsoft YaHei"/>
                <w:b/>
                <w:color w:val="FFFFFF"/>
                <w:sz w:val="21"/>
              </w:rPr>
              <w:t>核心内容</w:t>
            </w:r>
          </w:p>
        </w:tc>
        <w:tc>
          <w:tcPr>
            <w:tcW w:type="dxa" w:w="2268"/>
            <w:shd w:val="clear" w:color="auto" w:fill="003366"/>
          </w:tcPr>
          <w:p>
            <w:pPr>
              <w:jc w:val="center"/>
            </w:pPr>
            <w:r>
              <w:rPr>
                <w:rFonts w:ascii="Microsoft YaHei" w:hAnsi="Microsoft YaHei" w:eastAsia="Microsoft YaHei"/>
                <w:b/>
                <w:color w:val="FFFFFF"/>
                <w:sz w:val="21"/>
              </w:rPr>
              <w:t>体验目标</w:t>
            </w:r>
          </w:p>
        </w:tc>
      </w:tr>
      <w:tr>
        <w:tc>
          <w:tcPr>
            <w:tcW w:type="dxa" w:w="1417"/>
            <w:shd w:val="clear" w:color="auto" w:fill="EBF5FF"/>
          </w:tcPr>
          <w:p>
            <w:r>
              <w:rPr>
                <w:rFonts w:ascii="SimSun" w:hAnsi="SimSun" w:eastAsia="SimSun"/>
                <w:sz w:val="21"/>
              </w:rPr>
              <w:t>吸引区</w:t>
            </w:r>
          </w:p>
        </w:tc>
        <w:tc>
          <w:tcPr>
            <w:tcW w:type="dxa" w:w="1417"/>
            <w:shd w:val="clear" w:color="auto" w:fill="EBF5FF"/>
          </w:tcPr>
          <w:p>
            <w:r>
              <w:rPr>
                <w:rFonts w:ascii="SimSun" w:hAnsi="SimSun" w:eastAsia="SimSun"/>
                <w:sz w:val="21"/>
              </w:rPr>
              <w:t>展台入口</w:t>
            </w:r>
          </w:p>
        </w:tc>
        <w:tc>
          <w:tcPr>
            <w:tcW w:type="dxa" w:w="3685"/>
            <w:shd w:val="clear" w:color="auto" w:fill="EBF5FF"/>
          </w:tcPr>
          <w:p>
            <w:r>
              <w:rPr>
                <w:rFonts w:ascii="SimSun" w:hAnsi="SimSun" w:eastAsia="SimSun"/>
                <w:sz w:val="21"/>
              </w:rPr>
              <w:t>视觉冲击力强的品牌装置艺术、网红打卡专区</w:t>
            </w:r>
          </w:p>
        </w:tc>
        <w:tc>
          <w:tcPr>
            <w:tcW w:type="dxa" w:w="2268"/>
            <w:shd w:val="clear" w:color="auto" w:fill="EBF5FF"/>
          </w:tcPr>
          <w:p>
            <w:r>
              <w:rPr>
                <w:rFonts w:ascii="SimSun" w:hAnsi="SimSun" w:eastAsia="SimSun"/>
                <w:sz w:val="21"/>
              </w:rPr>
              <w:t>吸引路过人群驻足，制造传播素材</w:t>
            </w:r>
          </w:p>
        </w:tc>
      </w:tr>
      <w:tr>
        <w:tc>
          <w:tcPr>
            <w:tcW w:type="dxa" w:w="1417"/>
            <w:shd w:val="clear" w:color="auto" w:fill="FFFFFF"/>
          </w:tcPr>
          <w:p>
            <w:r>
              <w:rPr>
                <w:rFonts w:ascii="SimSun" w:hAnsi="SimSun" w:eastAsia="SimSun"/>
                <w:sz w:val="21"/>
              </w:rPr>
              <w:t>体验区</w:t>
            </w:r>
          </w:p>
        </w:tc>
        <w:tc>
          <w:tcPr>
            <w:tcW w:type="dxa" w:w="1417"/>
            <w:shd w:val="clear" w:color="auto" w:fill="FFFFFF"/>
          </w:tcPr>
          <w:p>
            <w:r>
              <w:rPr>
                <w:rFonts w:ascii="SimSun" w:hAnsi="SimSun" w:eastAsia="SimSun"/>
                <w:sz w:val="21"/>
              </w:rPr>
              <w:t>展台中央</w:t>
            </w:r>
          </w:p>
        </w:tc>
        <w:tc>
          <w:tcPr>
            <w:tcW w:type="dxa" w:w="3685"/>
            <w:shd w:val="clear" w:color="auto" w:fill="FFFFFF"/>
          </w:tcPr>
          <w:p>
            <w:r>
              <w:rPr>
                <w:rFonts w:ascii="SimSun" w:hAnsi="SimSun" w:eastAsia="SimSun"/>
                <w:sz w:val="21"/>
              </w:rPr>
              <w:t>展车近距离体验、产品功能演示、AI互动装置</w:t>
            </w:r>
          </w:p>
        </w:tc>
        <w:tc>
          <w:tcPr>
            <w:tcW w:type="dxa" w:w="2268"/>
            <w:shd w:val="clear" w:color="auto" w:fill="FFFFFF"/>
          </w:tcPr>
          <w:p>
            <w:r>
              <w:rPr>
                <w:rFonts w:ascii="SimSun" w:hAnsi="SimSun" w:eastAsia="SimSun"/>
                <w:sz w:val="21"/>
              </w:rPr>
              <w:t>深化产品认知，激发购买兴趣</w:t>
            </w:r>
          </w:p>
        </w:tc>
      </w:tr>
      <w:tr>
        <w:tc>
          <w:tcPr>
            <w:tcW w:type="dxa" w:w="1417"/>
            <w:shd w:val="clear" w:color="auto" w:fill="EBF5FF"/>
          </w:tcPr>
          <w:p>
            <w:r>
              <w:rPr>
                <w:rFonts w:ascii="SimSun" w:hAnsi="SimSun" w:eastAsia="SimSun"/>
                <w:sz w:val="21"/>
              </w:rPr>
              <w:t>沉浸区</w:t>
            </w:r>
          </w:p>
        </w:tc>
        <w:tc>
          <w:tcPr>
            <w:tcW w:type="dxa" w:w="1417"/>
            <w:shd w:val="clear" w:color="auto" w:fill="EBF5FF"/>
          </w:tcPr>
          <w:p>
            <w:r>
              <w:rPr>
                <w:rFonts w:ascii="SimSun" w:hAnsi="SimSun" w:eastAsia="SimSun"/>
                <w:sz w:val="21"/>
              </w:rPr>
              <w:t>展台内侧</w:t>
            </w:r>
          </w:p>
        </w:tc>
        <w:tc>
          <w:tcPr>
            <w:tcW w:type="dxa" w:w="3685"/>
            <w:shd w:val="clear" w:color="auto" w:fill="EBF5FF"/>
          </w:tcPr>
          <w:p>
            <w:r>
              <w:rPr>
                <w:rFonts w:ascii="SimSun" w:hAnsi="SimSun" w:eastAsia="SimSun"/>
                <w:sz w:val="21"/>
              </w:rPr>
              <w:t>非遗手作工坊、品牌故事影像厅、高端茶歇区</w:t>
            </w:r>
          </w:p>
        </w:tc>
        <w:tc>
          <w:tcPr>
            <w:tcW w:type="dxa" w:w="2268"/>
            <w:shd w:val="clear" w:color="auto" w:fill="EBF5FF"/>
          </w:tcPr>
          <w:p>
            <w:r>
              <w:rPr>
                <w:rFonts w:ascii="SimSun" w:hAnsi="SimSun" w:eastAsia="SimSun"/>
                <w:sz w:val="21"/>
              </w:rPr>
              <w:t>建立情感连接，延长用户停留时间</w:t>
            </w:r>
          </w:p>
        </w:tc>
      </w:tr>
      <w:tr>
        <w:tc>
          <w:tcPr>
            <w:tcW w:type="dxa" w:w="1417"/>
            <w:shd w:val="clear" w:color="auto" w:fill="FFFFFF"/>
          </w:tcPr>
          <w:p>
            <w:r>
              <w:rPr>
                <w:rFonts w:ascii="SimSun" w:hAnsi="SimSun" w:eastAsia="SimSun"/>
                <w:sz w:val="21"/>
              </w:rPr>
              <w:t>转化区</w:t>
            </w:r>
          </w:p>
        </w:tc>
        <w:tc>
          <w:tcPr>
            <w:tcW w:type="dxa" w:w="1417"/>
            <w:shd w:val="clear" w:color="auto" w:fill="FFFFFF"/>
          </w:tcPr>
          <w:p>
            <w:r>
              <w:rPr>
                <w:rFonts w:ascii="SimSun" w:hAnsi="SimSun" w:eastAsia="SimSun"/>
                <w:sz w:val="21"/>
              </w:rPr>
              <w:t>洽谈席</w:t>
            </w:r>
          </w:p>
        </w:tc>
        <w:tc>
          <w:tcPr>
            <w:tcW w:type="dxa" w:w="3685"/>
            <w:shd w:val="clear" w:color="auto" w:fill="FFFFFF"/>
          </w:tcPr>
          <w:p>
            <w:r>
              <w:rPr>
                <w:rFonts w:ascii="SimSun" w:hAnsi="SimSun" w:eastAsia="SimSun"/>
                <w:sz w:val="21"/>
              </w:rPr>
              <w:t>专属顾问一对一服务、政策解读、试驾预约</w:t>
            </w:r>
          </w:p>
        </w:tc>
        <w:tc>
          <w:tcPr>
            <w:tcW w:type="dxa" w:w="2268"/>
            <w:shd w:val="clear" w:color="auto" w:fill="FFFFFF"/>
          </w:tcPr>
          <w:p>
            <w:r>
              <w:rPr>
                <w:rFonts w:ascii="SimSun" w:hAnsi="SimSun" w:eastAsia="SimSun"/>
                <w:sz w:val="21"/>
              </w:rPr>
              <w:t>促进销售线索收集与订单转化</w:t>
            </w:r>
          </w:p>
        </w:tc>
      </w:tr>
    </w:tbl>
    <w:p/>
    <w:p>
      <w:pPr>
        <w:spacing w:before="200" w:after="80"/>
      </w:pPr>
      <w:r>
        <w:rPr>
          <w:rFonts w:ascii="Microsoft YaHei" w:hAnsi="Microsoft YaHei" w:eastAsia="Microsoft YaHei"/>
          <w:b/>
          <w:color w:val="006699"/>
          <w:sz w:val="26"/>
        </w:rPr>
        <w:t>3.3 创新互动方案（≥3种）</w:t>
      </w:r>
    </w:p>
    <w:p>
      <w:pPr>
        <w:spacing w:before="160" w:after="60"/>
      </w:pPr>
      <w:r>
        <w:rPr>
          <w:rFonts w:ascii="Microsoft YaHei" w:hAnsi="Microsoft YaHei" w:eastAsia="Microsoft YaHei"/>
          <w:b/>
          <w:color w:val="336699"/>
          <w:sz w:val="24"/>
        </w:rPr>
        <w:t>方案一："岚图·匠心非遗工坊"</w:t>
      </w:r>
    </w:p>
    <w:p>
      <w:pPr>
        <w:spacing w:after="100" w:line="400" w:lineRule="exact"/>
        <w:ind w:firstLine="440"/>
      </w:pPr>
      <w:r>
        <w:rPr>
          <w:rFonts w:ascii="SimSun" w:hAnsi="SimSun" w:eastAsia="SimSun"/>
          <w:sz w:val="22"/>
        </w:rPr>
        <w:t>联合当地非遗文化资源（如苏绣、竹编、剪纸、漆器等），邀请非遗传承大师入驻展台，开设限时体验工坊。用户在大师指导下完成一件专属手作，并可带走作为纪念。此方案将岚图品牌"中式现代豪华"的调性具象化，传递品位感与文化底蕴，同时具有极强的社交媒体传播属性，用户自发分享率极高。</w:t>
      </w:r>
    </w:p>
    <w:p>
      <w:pPr>
        <w:spacing w:before="160" w:after="60"/>
      </w:pPr>
      <w:r>
        <w:rPr>
          <w:rFonts w:ascii="Microsoft YaHei" w:hAnsi="Microsoft YaHei" w:eastAsia="Microsoft YaHei"/>
          <w:b/>
          <w:color w:val="336699"/>
          <w:sz w:val="24"/>
        </w:rPr>
        <w:t>方案二："AI岚图·专属智驾画卷"</w:t>
      </w:r>
    </w:p>
    <w:p>
      <w:pPr>
        <w:spacing w:after="100" w:line="400" w:lineRule="exact"/>
        <w:ind w:firstLine="440"/>
      </w:pPr>
      <w:r>
        <w:rPr>
          <w:rFonts w:ascii="SimSun" w:hAnsi="SimSun" w:eastAsia="SimSun"/>
          <w:sz w:val="22"/>
        </w:rPr>
        <w:t>利用AIGC技术搭建互动装置，用户输入自己的出行目的地或心情关键词，系统实时生成一幅以岚图车型为主角的专属风景画，并可即时打印为精美明信片或数字卡片。此方案将岚图5C超充、L3智驾等核心技术亮点以轻松有趣的方式传递给用户，体现科技感与愉悦感，适合全年龄段用户参与。</w:t>
      </w:r>
    </w:p>
    <w:p>
      <w:pPr>
        <w:spacing w:before="160" w:after="60"/>
      </w:pPr>
      <w:r>
        <w:rPr>
          <w:rFonts w:ascii="Microsoft YaHei" w:hAnsi="Microsoft YaHei" w:eastAsia="Microsoft YaHei"/>
          <w:b/>
          <w:color w:val="336699"/>
          <w:sz w:val="24"/>
        </w:rPr>
        <w:t>方案三："极速能量·充能挑战赛"</w:t>
      </w:r>
    </w:p>
    <w:p>
      <w:pPr>
        <w:spacing w:after="100" w:line="400" w:lineRule="exact"/>
        <w:ind w:firstLine="440"/>
      </w:pPr>
      <w:r>
        <w:rPr>
          <w:rFonts w:ascii="SimSun" w:hAnsi="SimSun" w:eastAsia="SimSun"/>
          <w:sz w:val="22"/>
        </w:rPr>
        <w:t>以岚图5C超级快充技术为创意原点，设置体感互动挑战装置。用户在规定时间内完成一系列与"充能速度"相关的趣味挑战（如快速连接充电枪模拟装置、智驾路线规划小游戏等），挑战成功即可解锁品牌定制盲盒礼品。此方案将产品核心卖点转化为可参与、可分享的游戏体验，有效吸引年轻用户群体，并形成自然的社交媒体传播。</w:t>
      </w:r>
    </w:p>
    <w:p>
      <w:pPr>
        <w:spacing w:before="160" w:after="60"/>
      </w:pPr>
      <w:r>
        <w:rPr>
          <w:rFonts w:ascii="Microsoft YaHei" w:hAnsi="Microsoft YaHei" w:eastAsia="Microsoft YaHei"/>
          <w:b/>
          <w:color w:val="336699"/>
          <w:sz w:val="24"/>
        </w:rPr>
        <w:t>方案四："岚图·星空香氛定制"</w:t>
      </w:r>
    </w:p>
    <w:p>
      <w:pPr>
        <w:spacing w:after="100" w:line="400" w:lineRule="exact"/>
        <w:ind w:firstLine="440"/>
      </w:pPr>
      <w:r>
        <w:rPr>
          <w:rFonts w:ascii="SimSun" w:hAnsi="SimSun" w:eastAsia="SimSun"/>
          <w:sz w:val="22"/>
        </w:rPr>
        <w:t>设置品牌专属香氛调配体验台，提供多种高端香调供用户自由组合，调配属于自己的"岚图专属香"，并装入定制岚图香水瓶带走。此方案将品牌体验延伸至嗅觉维度，打造全感官沉浸体验，与岚图"成就幸福"的品牌主张高度契合，极具差异化。</w:t>
      </w:r>
    </w:p>
    <w:p>
      <w:pPr>
        <w:spacing w:before="200" w:after="80"/>
      </w:pPr>
      <w:r>
        <w:rPr>
          <w:rFonts w:ascii="Microsoft YaHei" w:hAnsi="Microsoft YaHei" w:eastAsia="Microsoft YaHei"/>
          <w:b/>
          <w:color w:val="006699"/>
          <w:sz w:val="26"/>
        </w:rPr>
        <w:t>3.4 演绎形式创新</w:t>
      </w:r>
    </w:p>
    <w:p>
      <w:pPr>
        <w:spacing w:after="100" w:line="400" w:lineRule="exact"/>
        <w:ind w:firstLine="440"/>
      </w:pPr>
      <w:r>
        <w:rPr>
          <w:rFonts w:ascii="SimSun" w:hAnsi="SimSun" w:eastAsia="SimSun"/>
          <w:sz w:val="22"/>
        </w:rPr>
        <w:t>摒弃传统车展中枯燥的产品讲解与常规模特走秀，采用"沉浸式现代舞+光影装置艺术"的全新演绎形式。</w:t>
      </w:r>
    </w:p>
    <w:p>
      <w:pPr>
        <w:spacing w:after="80" w:line="400" w:lineRule="exact"/>
        <w:ind w:left="440"/>
      </w:pPr>
      <w:r>
        <w:rPr>
          <w:rFonts w:ascii="SimSun" w:hAnsi="SimSun" w:eastAsia="SimSun"/>
          <w:sz w:val="22"/>
        </w:rPr>
        <w:t>◆ 定制舞台剧目：与专业舞团合作，创作以岚图品牌故事为主题的现代舞剧目，结合LED光幕、激光投影，打造视觉震撼的沉浸式演出。</w:t>
      </w:r>
    </w:p>
    <w:p>
      <w:pPr>
        <w:spacing w:after="80" w:line="400" w:lineRule="exact"/>
        <w:ind w:left="440"/>
      </w:pPr>
      <w:r>
        <w:rPr>
          <w:rFonts w:ascii="SimSun" w:hAnsi="SimSun" w:eastAsia="SimSun"/>
          <w:sz w:val="22"/>
        </w:rPr>
        <w:t>◆ 流量网红模特：优先推荐具有百万级粉丝的汽车/生活方式类网红模特参与走秀，在展台现场进行实时直播，将线下人气转化为线上流量。</w:t>
      </w:r>
    </w:p>
    <w:p>
      <w:pPr>
        <w:spacing w:after="80" w:line="400" w:lineRule="exact"/>
        <w:ind w:left="440"/>
      </w:pPr>
      <w:r>
        <w:rPr>
          <w:rFonts w:ascii="SimSun" w:hAnsi="SimSun" w:eastAsia="SimSun"/>
          <w:sz w:val="22"/>
        </w:rPr>
        <w:t>◆ 定时演出节奏：每日设置3-4场定时演出（10:30、13:30、15:30、17:30），形成展台的"节目表"，吸引观众专程前来观看，提升展台人气。</w:t>
      </w:r>
    </w:p>
    <w:p>
      <w:pPr>
        <w:spacing w:before="200" w:after="80"/>
      </w:pPr>
      <w:r>
        <w:rPr>
          <w:rFonts w:ascii="Microsoft YaHei" w:hAnsi="Microsoft YaHei" w:eastAsia="Microsoft YaHei"/>
          <w:b/>
          <w:color w:val="006699"/>
          <w:sz w:val="26"/>
        </w:rPr>
        <w:t>3.5 纪念物设计方案</w:t>
      </w:r>
    </w:p>
    <w:p>
      <w:pPr>
        <w:spacing w:after="100" w:line="400" w:lineRule="exact"/>
        <w:ind w:firstLine="440"/>
      </w:pPr>
      <w:r>
        <w:rPr>
          <w:rFonts w:ascii="SimSun" w:hAnsi="SimSun" w:eastAsia="SimSun"/>
          <w:sz w:val="22"/>
        </w:rPr>
        <w:t>纪念物设计遵循"高颜值、强关联、可传播"三大原则，确保每件纪念物都能成为岚图品牌的移动广告。</w:t>
      </w:r>
    </w:p>
    <w:p>
      <w:pPr>
        <w:spacing w:before="160" w:after="60"/>
      </w:pPr>
      <w:r>
        <w:rPr>
          <w:rFonts w:ascii="Microsoft YaHei" w:hAnsi="Microsoft YaHei" w:eastAsia="Microsoft YaHei"/>
          <w:b/>
          <w:color w:val="336699"/>
          <w:sz w:val="24"/>
        </w:rPr>
        <w:t>集客纪念物（预算≤5元/件，不少于5种）</w:t>
      </w:r>
    </w:p>
    <w:tbl>
      <w:tblPr>
        <w:tblStyle w:val="TableGrid"/>
        <w:tblW w:type="auto" w:w="0"/>
        <w:tblLook w:firstColumn="1" w:firstRow="1" w:lastColumn="0" w:lastRow="0" w:noHBand="0" w:noVBand="1" w:val="04A0"/>
      </w:tblPr>
      <w:tblGrid>
        <w:gridCol w:w="2268"/>
        <w:gridCol w:w="2268"/>
        <w:gridCol w:w="2268"/>
        <w:gridCol w:w="2268"/>
      </w:tblGrid>
      <w:tr>
        <w:tc>
          <w:tcPr>
            <w:tcW w:type="dxa" w:w="850"/>
            <w:shd w:val="clear" w:color="auto" w:fill="003366"/>
          </w:tcPr>
          <w:p>
            <w:pPr>
              <w:jc w:val="center"/>
            </w:pPr>
            <w:r>
              <w:rPr>
                <w:rFonts w:ascii="Microsoft YaHei" w:hAnsi="Microsoft YaHei" w:eastAsia="Microsoft YaHei"/>
                <w:b/>
                <w:color w:val="FFFFFF"/>
                <w:sz w:val="21"/>
              </w:rPr>
              <w:t>方案</w:t>
            </w:r>
          </w:p>
        </w:tc>
        <w:tc>
          <w:tcPr>
            <w:tcW w:type="dxa" w:w="1984"/>
            <w:shd w:val="clear" w:color="auto" w:fill="003366"/>
          </w:tcPr>
          <w:p>
            <w:pPr>
              <w:jc w:val="center"/>
            </w:pPr>
            <w:r>
              <w:rPr>
                <w:rFonts w:ascii="Microsoft YaHei" w:hAnsi="Microsoft YaHei" w:eastAsia="Microsoft YaHei"/>
                <w:b/>
                <w:color w:val="FFFFFF"/>
                <w:sz w:val="21"/>
              </w:rPr>
              <w:t>品类</w:t>
            </w:r>
          </w:p>
        </w:tc>
        <w:tc>
          <w:tcPr>
            <w:tcW w:type="dxa" w:w="3402"/>
            <w:shd w:val="clear" w:color="auto" w:fill="003366"/>
          </w:tcPr>
          <w:p>
            <w:pPr>
              <w:jc w:val="center"/>
            </w:pPr>
            <w:r>
              <w:rPr>
                <w:rFonts w:ascii="Microsoft YaHei" w:hAnsi="Microsoft YaHei" w:eastAsia="Microsoft YaHei"/>
                <w:b/>
                <w:color w:val="FFFFFF"/>
                <w:sz w:val="21"/>
              </w:rPr>
              <w:t>设计亮点</w:t>
            </w:r>
          </w:p>
        </w:tc>
        <w:tc>
          <w:tcPr>
            <w:tcW w:type="dxa" w:w="2551"/>
            <w:shd w:val="clear" w:color="auto" w:fill="003366"/>
          </w:tcPr>
          <w:p>
            <w:pPr>
              <w:jc w:val="center"/>
            </w:pPr>
            <w:r>
              <w:rPr>
                <w:rFonts w:ascii="Microsoft YaHei" w:hAnsi="Microsoft YaHei" w:eastAsia="Microsoft YaHei"/>
                <w:b/>
                <w:color w:val="FFFFFF"/>
                <w:sz w:val="21"/>
              </w:rPr>
              <w:t>传播属性</w:t>
            </w:r>
          </w:p>
        </w:tc>
      </w:tr>
      <w:tr>
        <w:tc>
          <w:tcPr>
            <w:tcW w:type="dxa" w:w="850"/>
            <w:shd w:val="clear" w:color="auto" w:fill="EBF5FF"/>
          </w:tcPr>
          <w:p>
            <w:r>
              <w:rPr>
                <w:rFonts w:ascii="SimSun" w:hAnsi="SimSun" w:eastAsia="SimSun"/>
                <w:sz w:val="21"/>
              </w:rPr>
              <w:t>方案1</w:t>
            </w:r>
          </w:p>
        </w:tc>
        <w:tc>
          <w:tcPr>
            <w:tcW w:type="dxa" w:w="1984"/>
            <w:shd w:val="clear" w:color="auto" w:fill="EBF5FF"/>
          </w:tcPr>
          <w:p>
            <w:r>
              <w:rPr>
                <w:rFonts w:ascii="SimSun" w:hAnsi="SimSun" w:eastAsia="SimSun"/>
                <w:sz w:val="21"/>
              </w:rPr>
              <w:t>岚图品牌种子纸书签</w:t>
            </w:r>
          </w:p>
        </w:tc>
        <w:tc>
          <w:tcPr>
            <w:tcW w:type="dxa" w:w="3402"/>
            <w:shd w:val="clear" w:color="auto" w:fill="EBF5FF"/>
          </w:tcPr>
          <w:p>
            <w:r>
              <w:rPr>
                <w:rFonts w:ascii="SimSun" w:hAnsi="SimSun" w:eastAsia="SimSun"/>
                <w:sz w:val="21"/>
              </w:rPr>
              <w:t>可种植的环保纸书签，印有岚图LOGO与品牌金句</w:t>
            </w:r>
          </w:p>
        </w:tc>
        <w:tc>
          <w:tcPr>
            <w:tcW w:type="dxa" w:w="2551"/>
            <w:shd w:val="clear" w:color="auto" w:fill="EBF5FF"/>
          </w:tcPr>
          <w:p>
            <w:r>
              <w:rPr>
                <w:rFonts w:ascii="SimSun" w:hAnsi="SimSun" w:eastAsia="SimSun"/>
                <w:sz w:val="21"/>
              </w:rPr>
              <w:t>环保理念，适合社媒分享</w:t>
            </w:r>
          </w:p>
        </w:tc>
      </w:tr>
      <w:tr>
        <w:tc>
          <w:tcPr>
            <w:tcW w:type="dxa" w:w="850"/>
            <w:shd w:val="clear" w:color="auto" w:fill="FFFFFF"/>
          </w:tcPr>
          <w:p>
            <w:r>
              <w:rPr>
                <w:rFonts w:ascii="SimSun" w:hAnsi="SimSun" w:eastAsia="SimSun"/>
                <w:sz w:val="21"/>
              </w:rPr>
              <w:t>方案2</w:t>
            </w:r>
          </w:p>
        </w:tc>
        <w:tc>
          <w:tcPr>
            <w:tcW w:type="dxa" w:w="1984"/>
            <w:shd w:val="clear" w:color="auto" w:fill="FFFFFF"/>
          </w:tcPr>
          <w:p>
            <w:r>
              <w:rPr>
                <w:rFonts w:ascii="SimSun" w:hAnsi="SimSun" w:eastAsia="SimSun"/>
                <w:sz w:val="21"/>
              </w:rPr>
              <w:t>定制香氛卡</w:t>
            </w:r>
          </w:p>
        </w:tc>
        <w:tc>
          <w:tcPr>
            <w:tcW w:type="dxa" w:w="3402"/>
            <w:shd w:val="clear" w:color="auto" w:fill="FFFFFF"/>
          </w:tcPr>
          <w:p>
            <w:r>
              <w:rPr>
                <w:rFonts w:ascii="SimSun" w:hAnsi="SimSun" w:eastAsia="SimSun"/>
                <w:sz w:val="21"/>
              </w:rPr>
              <w:t>高端香氛浸润卡片，印有岚图品牌视觉</w:t>
            </w:r>
          </w:p>
        </w:tc>
        <w:tc>
          <w:tcPr>
            <w:tcW w:type="dxa" w:w="2551"/>
            <w:shd w:val="clear" w:color="auto" w:fill="FFFFFF"/>
          </w:tcPr>
          <w:p>
            <w:r>
              <w:rPr>
                <w:rFonts w:ascii="SimSun" w:hAnsi="SimSun" w:eastAsia="SimSun"/>
                <w:sz w:val="21"/>
              </w:rPr>
              <w:t>嗅觉体验延伸，差异化</w:t>
            </w:r>
          </w:p>
        </w:tc>
      </w:tr>
      <w:tr>
        <w:tc>
          <w:tcPr>
            <w:tcW w:type="dxa" w:w="850"/>
            <w:shd w:val="clear" w:color="auto" w:fill="EBF5FF"/>
          </w:tcPr>
          <w:p>
            <w:r>
              <w:rPr>
                <w:rFonts w:ascii="SimSun" w:hAnsi="SimSun" w:eastAsia="SimSun"/>
                <w:sz w:val="21"/>
              </w:rPr>
              <w:t>方案3</w:t>
            </w:r>
          </w:p>
        </w:tc>
        <w:tc>
          <w:tcPr>
            <w:tcW w:type="dxa" w:w="1984"/>
            <w:shd w:val="clear" w:color="auto" w:fill="EBF5FF"/>
          </w:tcPr>
          <w:p>
            <w:r>
              <w:rPr>
                <w:rFonts w:ascii="SimSun" w:hAnsi="SimSun" w:eastAsia="SimSun"/>
                <w:sz w:val="21"/>
              </w:rPr>
              <w:t>多功能数据线保护套</w:t>
            </w:r>
          </w:p>
        </w:tc>
        <w:tc>
          <w:tcPr>
            <w:tcW w:type="dxa" w:w="3402"/>
            <w:shd w:val="clear" w:color="auto" w:fill="EBF5FF"/>
          </w:tcPr>
          <w:p>
            <w:r>
              <w:rPr>
                <w:rFonts w:ascii="SimSun" w:hAnsi="SimSun" w:eastAsia="SimSun"/>
                <w:sz w:val="21"/>
              </w:rPr>
              <w:t>硅胶材质，印有岚图LOGO，实用性强</w:t>
            </w:r>
          </w:p>
        </w:tc>
        <w:tc>
          <w:tcPr>
            <w:tcW w:type="dxa" w:w="2551"/>
            <w:shd w:val="clear" w:color="auto" w:fill="EBF5FF"/>
          </w:tcPr>
          <w:p>
            <w:r>
              <w:rPr>
                <w:rFonts w:ascii="SimSun" w:hAnsi="SimSun" w:eastAsia="SimSun"/>
                <w:sz w:val="21"/>
              </w:rPr>
              <w:t>高频使用，持续曝光</w:t>
            </w:r>
          </w:p>
        </w:tc>
      </w:tr>
      <w:tr>
        <w:tc>
          <w:tcPr>
            <w:tcW w:type="dxa" w:w="850"/>
            <w:shd w:val="clear" w:color="auto" w:fill="FFFFFF"/>
          </w:tcPr>
          <w:p>
            <w:r>
              <w:rPr>
                <w:rFonts w:ascii="SimSun" w:hAnsi="SimSun" w:eastAsia="SimSun"/>
                <w:sz w:val="21"/>
              </w:rPr>
              <w:t>方案4</w:t>
            </w:r>
          </w:p>
        </w:tc>
        <w:tc>
          <w:tcPr>
            <w:tcW w:type="dxa" w:w="1984"/>
            <w:shd w:val="clear" w:color="auto" w:fill="FFFFFF"/>
          </w:tcPr>
          <w:p>
            <w:r>
              <w:rPr>
                <w:rFonts w:ascii="SimSun" w:hAnsi="SimSun" w:eastAsia="SimSun"/>
                <w:sz w:val="21"/>
              </w:rPr>
              <w:t>岚图品牌定制冰箱贴</w:t>
            </w:r>
          </w:p>
        </w:tc>
        <w:tc>
          <w:tcPr>
            <w:tcW w:type="dxa" w:w="3402"/>
            <w:shd w:val="clear" w:color="auto" w:fill="FFFFFF"/>
          </w:tcPr>
          <w:p>
            <w:r>
              <w:rPr>
                <w:rFonts w:ascii="SimSun" w:hAnsi="SimSun" w:eastAsia="SimSun"/>
                <w:sz w:val="21"/>
              </w:rPr>
              <w:t>中式美学设计，展现品牌文化底蕴</w:t>
            </w:r>
          </w:p>
        </w:tc>
        <w:tc>
          <w:tcPr>
            <w:tcW w:type="dxa" w:w="2551"/>
            <w:shd w:val="clear" w:color="auto" w:fill="FFFFFF"/>
          </w:tcPr>
          <w:p>
            <w:r>
              <w:rPr>
                <w:rFonts w:ascii="SimSun" w:hAnsi="SimSun" w:eastAsia="SimSun"/>
                <w:sz w:val="21"/>
              </w:rPr>
              <w:t>家居场景，长期留存</w:t>
            </w:r>
          </w:p>
        </w:tc>
      </w:tr>
      <w:tr>
        <w:tc>
          <w:tcPr>
            <w:tcW w:type="dxa" w:w="850"/>
            <w:shd w:val="clear" w:color="auto" w:fill="EBF5FF"/>
          </w:tcPr>
          <w:p>
            <w:r>
              <w:rPr>
                <w:rFonts w:ascii="SimSun" w:hAnsi="SimSun" w:eastAsia="SimSun"/>
                <w:sz w:val="21"/>
              </w:rPr>
              <w:t>方案5</w:t>
            </w:r>
          </w:p>
        </w:tc>
        <w:tc>
          <w:tcPr>
            <w:tcW w:type="dxa" w:w="1984"/>
            <w:shd w:val="clear" w:color="auto" w:fill="EBF5FF"/>
          </w:tcPr>
          <w:p>
            <w:r>
              <w:rPr>
                <w:rFonts w:ascii="SimSun" w:hAnsi="SimSun" w:eastAsia="SimSun"/>
                <w:sz w:val="21"/>
              </w:rPr>
              <w:t>品牌定制贴纸套装</w:t>
            </w:r>
          </w:p>
        </w:tc>
        <w:tc>
          <w:tcPr>
            <w:tcW w:type="dxa" w:w="3402"/>
            <w:shd w:val="clear" w:color="auto" w:fill="EBF5FF"/>
          </w:tcPr>
          <w:p>
            <w:r>
              <w:rPr>
                <w:rFonts w:ascii="SimSun" w:hAnsi="SimSun" w:eastAsia="SimSun"/>
                <w:sz w:val="21"/>
              </w:rPr>
              <w:t>潮流插画风格，多款可选，适合年轻用户</w:t>
            </w:r>
          </w:p>
        </w:tc>
        <w:tc>
          <w:tcPr>
            <w:tcW w:type="dxa" w:w="2551"/>
            <w:shd w:val="clear" w:color="auto" w:fill="EBF5FF"/>
          </w:tcPr>
          <w:p>
            <w:r>
              <w:rPr>
                <w:rFonts w:ascii="SimSun" w:hAnsi="SimSun" w:eastAsia="SimSun"/>
                <w:sz w:val="21"/>
              </w:rPr>
              <w:t>个性化，适合Z世代</w:t>
            </w:r>
          </w:p>
        </w:tc>
      </w:tr>
    </w:tbl>
    <w:p/>
    <w:p>
      <w:pPr>
        <w:spacing w:before="160" w:after="60"/>
      </w:pPr>
      <w:r>
        <w:rPr>
          <w:rFonts w:ascii="Microsoft YaHei" w:hAnsi="Microsoft YaHei" w:eastAsia="Microsoft YaHei"/>
          <w:b/>
          <w:color w:val="336699"/>
          <w:sz w:val="24"/>
        </w:rPr>
        <w:t>互动纪念物（预算≤20元/件，不少于5种）</w:t>
      </w:r>
    </w:p>
    <w:tbl>
      <w:tblPr>
        <w:tblStyle w:val="TableGrid"/>
        <w:tblW w:type="auto" w:w="0"/>
        <w:tblLook w:firstColumn="1" w:firstRow="1" w:lastColumn="0" w:lastRow="0" w:noHBand="0" w:noVBand="1" w:val="04A0"/>
      </w:tblPr>
      <w:tblGrid>
        <w:gridCol w:w="2268"/>
        <w:gridCol w:w="2268"/>
        <w:gridCol w:w="2268"/>
        <w:gridCol w:w="2268"/>
      </w:tblGrid>
      <w:tr>
        <w:tc>
          <w:tcPr>
            <w:tcW w:type="dxa" w:w="850"/>
            <w:shd w:val="clear" w:color="auto" w:fill="003366"/>
          </w:tcPr>
          <w:p>
            <w:pPr>
              <w:jc w:val="center"/>
            </w:pPr>
            <w:r>
              <w:rPr>
                <w:rFonts w:ascii="Microsoft YaHei" w:hAnsi="Microsoft YaHei" w:eastAsia="Microsoft YaHei"/>
                <w:b/>
                <w:color w:val="FFFFFF"/>
                <w:sz w:val="21"/>
              </w:rPr>
              <w:t>方案</w:t>
            </w:r>
          </w:p>
        </w:tc>
        <w:tc>
          <w:tcPr>
            <w:tcW w:type="dxa" w:w="1984"/>
            <w:shd w:val="clear" w:color="auto" w:fill="003366"/>
          </w:tcPr>
          <w:p>
            <w:pPr>
              <w:jc w:val="center"/>
            </w:pPr>
            <w:r>
              <w:rPr>
                <w:rFonts w:ascii="Microsoft YaHei" w:hAnsi="Microsoft YaHei" w:eastAsia="Microsoft YaHei"/>
                <w:b/>
                <w:color w:val="FFFFFF"/>
                <w:sz w:val="21"/>
              </w:rPr>
              <w:t>品类</w:t>
            </w:r>
          </w:p>
        </w:tc>
        <w:tc>
          <w:tcPr>
            <w:tcW w:type="dxa" w:w="3402"/>
            <w:shd w:val="clear" w:color="auto" w:fill="003366"/>
          </w:tcPr>
          <w:p>
            <w:pPr>
              <w:jc w:val="center"/>
            </w:pPr>
            <w:r>
              <w:rPr>
                <w:rFonts w:ascii="Microsoft YaHei" w:hAnsi="Microsoft YaHei" w:eastAsia="Microsoft YaHei"/>
                <w:b/>
                <w:color w:val="FFFFFF"/>
                <w:sz w:val="21"/>
              </w:rPr>
              <w:t>设计亮点</w:t>
            </w:r>
          </w:p>
        </w:tc>
        <w:tc>
          <w:tcPr>
            <w:tcW w:type="dxa" w:w="2551"/>
            <w:shd w:val="clear" w:color="auto" w:fill="003366"/>
          </w:tcPr>
          <w:p>
            <w:pPr>
              <w:jc w:val="center"/>
            </w:pPr>
            <w:r>
              <w:rPr>
                <w:rFonts w:ascii="Microsoft YaHei" w:hAnsi="Microsoft YaHei" w:eastAsia="Microsoft YaHei"/>
                <w:b/>
                <w:color w:val="FFFFFF"/>
                <w:sz w:val="21"/>
              </w:rPr>
              <w:t>传播属性</w:t>
            </w:r>
          </w:p>
        </w:tc>
      </w:tr>
      <w:tr>
        <w:tc>
          <w:tcPr>
            <w:tcW w:type="dxa" w:w="850"/>
            <w:shd w:val="clear" w:color="auto" w:fill="EBF5FF"/>
          </w:tcPr>
          <w:p>
            <w:r>
              <w:rPr>
                <w:rFonts w:ascii="SimSun" w:hAnsi="SimSun" w:eastAsia="SimSun"/>
                <w:sz w:val="21"/>
              </w:rPr>
              <w:t>方案1</w:t>
            </w:r>
          </w:p>
        </w:tc>
        <w:tc>
          <w:tcPr>
            <w:tcW w:type="dxa" w:w="1984"/>
            <w:shd w:val="clear" w:color="auto" w:fill="EBF5FF"/>
          </w:tcPr>
          <w:p>
            <w:r>
              <w:rPr>
                <w:rFonts w:ascii="SimSun" w:hAnsi="SimSun" w:eastAsia="SimSun"/>
                <w:sz w:val="21"/>
              </w:rPr>
              <w:t>岚图定制随行咖啡杯</w:t>
            </w:r>
          </w:p>
        </w:tc>
        <w:tc>
          <w:tcPr>
            <w:tcW w:type="dxa" w:w="3402"/>
            <w:shd w:val="clear" w:color="auto" w:fill="EBF5FF"/>
          </w:tcPr>
          <w:p>
            <w:r>
              <w:rPr>
                <w:rFonts w:ascii="SimSun" w:hAnsi="SimSun" w:eastAsia="SimSun"/>
                <w:sz w:val="21"/>
              </w:rPr>
              <w:t>高颜值陶瓷杯，岚图LOGO+中式纹样设计</w:t>
            </w:r>
          </w:p>
        </w:tc>
        <w:tc>
          <w:tcPr>
            <w:tcW w:type="dxa" w:w="2551"/>
            <w:shd w:val="clear" w:color="auto" w:fill="EBF5FF"/>
          </w:tcPr>
          <w:p>
            <w:r>
              <w:rPr>
                <w:rFonts w:ascii="SimSun" w:hAnsi="SimSun" w:eastAsia="SimSun"/>
                <w:sz w:val="21"/>
              </w:rPr>
              <w:t>日常使用，持续品牌曝光</w:t>
            </w:r>
          </w:p>
        </w:tc>
      </w:tr>
      <w:tr>
        <w:tc>
          <w:tcPr>
            <w:tcW w:type="dxa" w:w="850"/>
            <w:shd w:val="clear" w:color="auto" w:fill="FFFFFF"/>
          </w:tcPr>
          <w:p>
            <w:r>
              <w:rPr>
                <w:rFonts w:ascii="SimSun" w:hAnsi="SimSun" w:eastAsia="SimSun"/>
                <w:sz w:val="21"/>
              </w:rPr>
              <w:t>方案2</w:t>
            </w:r>
          </w:p>
        </w:tc>
        <w:tc>
          <w:tcPr>
            <w:tcW w:type="dxa" w:w="1984"/>
            <w:shd w:val="clear" w:color="auto" w:fill="FFFFFF"/>
          </w:tcPr>
          <w:p>
            <w:r>
              <w:rPr>
                <w:rFonts w:ascii="SimSun" w:hAnsi="SimSun" w:eastAsia="SimSun"/>
                <w:sz w:val="21"/>
              </w:rPr>
              <w:t>车载香薰夹</w:t>
            </w:r>
          </w:p>
        </w:tc>
        <w:tc>
          <w:tcPr>
            <w:tcW w:type="dxa" w:w="3402"/>
            <w:shd w:val="clear" w:color="auto" w:fill="FFFFFF"/>
          </w:tcPr>
          <w:p>
            <w:r>
              <w:rPr>
                <w:rFonts w:ascii="SimSun" w:hAnsi="SimSun" w:eastAsia="SimSun"/>
                <w:sz w:val="21"/>
              </w:rPr>
              <w:t>木质+金属工艺，岚图专属香调，高端质感</w:t>
            </w:r>
          </w:p>
        </w:tc>
        <w:tc>
          <w:tcPr>
            <w:tcW w:type="dxa" w:w="2551"/>
            <w:shd w:val="clear" w:color="auto" w:fill="FFFFFF"/>
          </w:tcPr>
          <w:p>
            <w:r>
              <w:rPr>
                <w:rFonts w:ascii="SimSun" w:hAnsi="SimSun" w:eastAsia="SimSun"/>
                <w:sz w:val="21"/>
              </w:rPr>
              <w:t>车内场景，精准触达车主</w:t>
            </w:r>
          </w:p>
        </w:tc>
      </w:tr>
      <w:tr>
        <w:tc>
          <w:tcPr>
            <w:tcW w:type="dxa" w:w="850"/>
            <w:shd w:val="clear" w:color="auto" w:fill="EBF5FF"/>
          </w:tcPr>
          <w:p>
            <w:r>
              <w:rPr>
                <w:rFonts w:ascii="SimSun" w:hAnsi="SimSun" w:eastAsia="SimSun"/>
                <w:sz w:val="21"/>
              </w:rPr>
              <w:t>方案3</w:t>
            </w:r>
          </w:p>
        </w:tc>
        <w:tc>
          <w:tcPr>
            <w:tcW w:type="dxa" w:w="1984"/>
            <w:shd w:val="clear" w:color="auto" w:fill="EBF5FF"/>
          </w:tcPr>
          <w:p>
            <w:r>
              <w:rPr>
                <w:rFonts w:ascii="SimSun" w:hAnsi="SimSun" w:eastAsia="SimSun"/>
                <w:sz w:val="21"/>
              </w:rPr>
              <w:t>定制露营折叠扇</w:t>
            </w:r>
          </w:p>
        </w:tc>
        <w:tc>
          <w:tcPr>
            <w:tcW w:type="dxa" w:w="3402"/>
            <w:shd w:val="clear" w:color="auto" w:fill="EBF5FF"/>
          </w:tcPr>
          <w:p>
            <w:r>
              <w:rPr>
                <w:rFonts w:ascii="SimSun" w:hAnsi="SimSun" w:eastAsia="SimSun"/>
                <w:sz w:val="21"/>
              </w:rPr>
              <w:t>中式美学设计，轻奢材质，适合户外场景</w:t>
            </w:r>
          </w:p>
        </w:tc>
        <w:tc>
          <w:tcPr>
            <w:tcW w:type="dxa" w:w="2551"/>
            <w:shd w:val="clear" w:color="auto" w:fill="EBF5FF"/>
          </w:tcPr>
          <w:p>
            <w:r>
              <w:rPr>
                <w:rFonts w:ascii="SimSun" w:hAnsi="SimSun" w:eastAsia="SimSun"/>
                <w:sz w:val="21"/>
              </w:rPr>
              <w:t>户外场景，社媒打卡属性强</w:t>
            </w:r>
          </w:p>
        </w:tc>
      </w:tr>
      <w:tr>
        <w:tc>
          <w:tcPr>
            <w:tcW w:type="dxa" w:w="850"/>
            <w:shd w:val="clear" w:color="auto" w:fill="FFFFFF"/>
          </w:tcPr>
          <w:p>
            <w:r>
              <w:rPr>
                <w:rFonts w:ascii="SimSun" w:hAnsi="SimSun" w:eastAsia="SimSun"/>
                <w:sz w:val="21"/>
              </w:rPr>
              <w:t>方案4</w:t>
            </w:r>
          </w:p>
        </w:tc>
        <w:tc>
          <w:tcPr>
            <w:tcW w:type="dxa" w:w="1984"/>
            <w:shd w:val="clear" w:color="auto" w:fill="FFFFFF"/>
          </w:tcPr>
          <w:p>
            <w:r>
              <w:rPr>
                <w:rFonts w:ascii="SimSun" w:hAnsi="SimSun" w:eastAsia="SimSun"/>
                <w:sz w:val="21"/>
              </w:rPr>
              <w:t>非遗文创帆布袋</w:t>
            </w:r>
          </w:p>
        </w:tc>
        <w:tc>
          <w:tcPr>
            <w:tcW w:type="dxa" w:w="3402"/>
            <w:shd w:val="clear" w:color="auto" w:fill="FFFFFF"/>
          </w:tcPr>
          <w:p>
            <w:r>
              <w:rPr>
                <w:rFonts w:ascii="SimSun" w:hAnsi="SimSun" w:eastAsia="SimSun"/>
                <w:sz w:val="21"/>
              </w:rPr>
              <w:t>联名当地非遗IP，限量设计，收藏价值高</w:t>
            </w:r>
          </w:p>
        </w:tc>
        <w:tc>
          <w:tcPr>
            <w:tcW w:type="dxa" w:w="2551"/>
            <w:shd w:val="clear" w:color="auto" w:fill="FFFFFF"/>
          </w:tcPr>
          <w:p>
            <w:r>
              <w:rPr>
                <w:rFonts w:ascii="SimSun" w:hAnsi="SimSun" w:eastAsia="SimSun"/>
                <w:sz w:val="21"/>
              </w:rPr>
              <w:t>限量感，自发传播意愿强</w:t>
            </w:r>
          </w:p>
        </w:tc>
      </w:tr>
      <w:tr>
        <w:tc>
          <w:tcPr>
            <w:tcW w:type="dxa" w:w="850"/>
            <w:shd w:val="clear" w:color="auto" w:fill="EBF5FF"/>
          </w:tcPr>
          <w:p>
            <w:r>
              <w:rPr>
                <w:rFonts w:ascii="SimSun" w:hAnsi="SimSun" w:eastAsia="SimSun"/>
                <w:sz w:val="21"/>
              </w:rPr>
              <w:t>方案5</w:t>
            </w:r>
          </w:p>
        </w:tc>
        <w:tc>
          <w:tcPr>
            <w:tcW w:type="dxa" w:w="1984"/>
            <w:shd w:val="clear" w:color="auto" w:fill="EBF5FF"/>
          </w:tcPr>
          <w:p>
            <w:r>
              <w:rPr>
                <w:rFonts w:ascii="SimSun" w:hAnsi="SimSun" w:eastAsia="SimSun"/>
                <w:sz w:val="21"/>
              </w:rPr>
              <w:t>岚图品牌定制笔记本</w:t>
            </w:r>
          </w:p>
        </w:tc>
        <w:tc>
          <w:tcPr>
            <w:tcW w:type="dxa" w:w="3402"/>
            <w:shd w:val="clear" w:color="auto" w:fill="EBF5FF"/>
          </w:tcPr>
          <w:p>
            <w:r>
              <w:rPr>
                <w:rFonts w:ascii="SimSun" w:hAnsi="SimSun" w:eastAsia="SimSun"/>
                <w:sz w:val="21"/>
              </w:rPr>
              <w:t>皮质封面，烫金LOGO，高端商务质感</w:t>
            </w:r>
          </w:p>
        </w:tc>
        <w:tc>
          <w:tcPr>
            <w:tcW w:type="dxa" w:w="2551"/>
            <w:shd w:val="clear" w:color="auto" w:fill="EBF5FF"/>
          </w:tcPr>
          <w:p>
            <w:r>
              <w:rPr>
                <w:rFonts w:ascii="SimSun" w:hAnsi="SimSun" w:eastAsia="SimSun"/>
                <w:sz w:val="21"/>
              </w:rPr>
              <w:t>商务场景，品牌形象强化</w:t>
            </w:r>
          </w:p>
        </w:tc>
      </w:tr>
    </w:tbl>
    <w:p/>
    <w:p>
      <w:pPr>
        <w:spacing w:before="280" w:after="120"/>
        <w:pBdr>
          <w:bottom w:val="single" w:sz="6" w:space="1" w:color="003366"/>
        </w:pBdr>
      </w:pPr>
      <w:r>
        <w:rPr>
          <w:rFonts w:ascii="Microsoft YaHei" w:hAnsi="Microsoft YaHei" w:eastAsia="Microsoft YaHei"/>
          <w:b/>
          <w:color w:val="003366"/>
          <w:sz w:val="32"/>
        </w:rPr>
        <w:t>第四章  发布会运营与执行</w:t>
      </w:r>
    </w:p>
    <w:p>
      <w:pPr>
        <w:spacing w:before="200" w:after="80"/>
      </w:pPr>
      <w:r>
        <w:rPr>
          <w:rFonts w:ascii="Microsoft YaHei" w:hAnsi="Microsoft YaHei" w:eastAsia="Microsoft YaHei"/>
          <w:b/>
          <w:color w:val="006699"/>
          <w:sz w:val="26"/>
        </w:rPr>
        <w:t>4.1 发布会整体形式与主题</w:t>
      </w:r>
    </w:p>
    <w:p>
      <w:pPr>
        <w:spacing w:after="100" w:line="400" w:lineRule="exact"/>
        <w:ind w:firstLine="440"/>
      </w:pPr>
      <w:r>
        <w:rPr>
          <w:rFonts w:ascii="SimSun" w:hAnsi="SimSun" w:eastAsia="SimSun"/>
          <w:sz w:val="22"/>
        </w:rPr>
        <w:t>以"智驭新境·岚图新生"为发布会核心主题，打造具有科技感、沉浸感与视觉冲击力的品牌发布会。整体空间以"星际穿越"为视觉意象，结合岚图品牌"淡、静、雅"的美学基调，营造出高端、神秘、充满未来感的发布会氛围。</w:t>
      </w:r>
    </w:p>
    <w:p>
      <w:pPr>
        <w:spacing w:before="200" w:after="80"/>
      </w:pPr>
      <w:r>
        <w:rPr>
          <w:rFonts w:ascii="Microsoft YaHei" w:hAnsi="Microsoft YaHei" w:eastAsia="Microsoft YaHei"/>
          <w:b/>
          <w:color w:val="006699"/>
          <w:sz w:val="26"/>
        </w:rPr>
        <w:t>4.2 创新新车亮相方式</w:t>
      </w:r>
    </w:p>
    <w:p>
      <w:pPr>
        <w:spacing w:after="100" w:line="400" w:lineRule="exact"/>
        <w:ind w:firstLine="440"/>
      </w:pPr>
      <w:r>
        <w:rPr>
          <w:rFonts w:ascii="SimSun" w:hAnsi="SimSun" w:eastAsia="SimSun"/>
          <w:sz w:val="22"/>
        </w:rPr>
        <w:t>摒弃传统的吸幕机与舞蹈揭幕形式，采用以下创新亮相方案：</w:t>
      </w:r>
    </w:p>
    <w:p>
      <w:pPr>
        <w:spacing w:after="80" w:line="400" w:lineRule="exact"/>
        <w:ind w:left="440"/>
      </w:pPr>
      <w:r>
        <w:rPr>
          <w:rFonts w:ascii="SimSun" w:hAnsi="SimSun" w:eastAsia="SimSun"/>
          <w:sz w:val="22"/>
        </w:rPr>
        <w:t>◆ 全息投影穿越亮相：新车先以全息投影虚拟形态出现在舞台中央，随着音乐高潮，虚拟影像逐渐消散，真实车辆从舞台升降台缓缓升起，实现"从数字到现实"的震撼穿越感。</w:t>
      </w:r>
    </w:p>
    <w:p>
      <w:pPr>
        <w:spacing w:after="80" w:line="400" w:lineRule="exact"/>
        <w:ind w:left="440"/>
      </w:pPr>
      <w:r>
        <w:rPr>
          <w:rFonts w:ascii="SimSun" w:hAnsi="SimSun" w:eastAsia="SimSun"/>
          <w:sz w:val="22"/>
        </w:rPr>
        <w:t>◆ 光幕水雾揭幕：利用超薄水雾幕与激光投影，在车辆前方形成一道光影帷幕，随着倒计时结束，光幕瞬间消散，车辆完整呈现，视觉冲击力极强。</w:t>
      </w:r>
    </w:p>
    <w:p>
      <w:pPr>
        <w:spacing w:after="80" w:line="400" w:lineRule="exact"/>
        <w:ind w:left="440"/>
      </w:pPr>
      <w:r>
        <w:rPr>
          <w:rFonts w:ascii="SimSun" w:hAnsi="SimSun" w:eastAsia="SimSun"/>
          <w:sz w:val="22"/>
        </w:rPr>
        <w:t>◆ 机械臂装置亮相：利用工业机械臂装置，将车辆从展台侧面以戏剧化的弧线轨迹"托举"至舞台中央，彰显科技感与力量感。（适用于B/C级车展）</w:t>
      </w:r>
    </w:p>
    <w:p>
      <w:pPr>
        <w:spacing w:before="200" w:after="80"/>
      </w:pPr>
      <w:r>
        <w:rPr>
          <w:rFonts w:ascii="Microsoft YaHei" w:hAnsi="Microsoft YaHei" w:eastAsia="Microsoft YaHei"/>
          <w:b/>
          <w:color w:val="006699"/>
          <w:sz w:val="26"/>
        </w:rPr>
        <w:t>4.3 发布会流程设计</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003366"/>
          </w:tcPr>
          <w:p>
            <w:pPr>
              <w:jc w:val="center"/>
            </w:pPr>
            <w:r>
              <w:rPr>
                <w:rFonts w:ascii="Microsoft YaHei" w:hAnsi="Microsoft YaHei" w:eastAsia="Microsoft YaHei"/>
                <w:b/>
                <w:color w:val="FFFFFF"/>
                <w:sz w:val="21"/>
              </w:rPr>
              <w:t>环节</w:t>
            </w:r>
          </w:p>
        </w:tc>
        <w:tc>
          <w:tcPr>
            <w:tcW w:type="dxa" w:w="850"/>
            <w:shd w:val="clear" w:color="auto" w:fill="003366"/>
          </w:tcPr>
          <w:p>
            <w:pPr>
              <w:jc w:val="center"/>
            </w:pPr>
            <w:r>
              <w:rPr>
                <w:rFonts w:ascii="Microsoft YaHei" w:hAnsi="Microsoft YaHei" w:eastAsia="Microsoft YaHei"/>
                <w:b/>
                <w:color w:val="FFFFFF"/>
                <w:sz w:val="21"/>
              </w:rPr>
              <w:t>时长</w:t>
            </w:r>
          </w:p>
        </w:tc>
        <w:tc>
          <w:tcPr>
            <w:tcW w:type="dxa" w:w="3969"/>
            <w:shd w:val="clear" w:color="auto" w:fill="003366"/>
          </w:tcPr>
          <w:p>
            <w:pPr>
              <w:jc w:val="center"/>
            </w:pPr>
            <w:r>
              <w:rPr>
                <w:rFonts w:ascii="Microsoft YaHei" w:hAnsi="Microsoft YaHei" w:eastAsia="Microsoft YaHei"/>
                <w:b/>
                <w:color w:val="FFFFFF"/>
                <w:sz w:val="21"/>
              </w:rPr>
              <w:t>内容描述</w:t>
            </w:r>
          </w:p>
        </w:tc>
        <w:tc>
          <w:tcPr>
            <w:tcW w:type="dxa" w:w="2268"/>
            <w:shd w:val="clear" w:color="auto" w:fill="003366"/>
          </w:tcPr>
          <w:p>
            <w:pPr>
              <w:jc w:val="center"/>
            </w:pPr>
            <w:r>
              <w:rPr>
                <w:rFonts w:ascii="Microsoft YaHei" w:hAnsi="Microsoft YaHei" w:eastAsia="Microsoft YaHei"/>
                <w:b/>
                <w:color w:val="FFFFFF"/>
                <w:sz w:val="21"/>
              </w:rPr>
              <w:t>创新亮点</w:t>
            </w:r>
          </w:p>
        </w:tc>
      </w:tr>
      <w:tr>
        <w:tc>
          <w:tcPr>
            <w:tcW w:type="dxa" w:w="1701"/>
            <w:shd w:val="clear" w:color="auto" w:fill="EBF5FF"/>
          </w:tcPr>
          <w:p>
            <w:r>
              <w:rPr>
                <w:rFonts w:ascii="SimSun" w:hAnsi="SimSun" w:eastAsia="SimSun"/>
                <w:sz w:val="21"/>
              </w:rPr>
              <w:t>倒计时视频</w:t>
            </w:r>
          </w:p>
        </w:tc>
        <w:tc>
          <w:tcPr>
            <w:tcW w:type="dxa" w:w="850"/>
            <w:shd w:val="clear" w:color="auto" w:fill="EBF5FF"/>
          </w:tcPr>
          <w:p>
            <w:r>
              <w:rPr>
                <w:rFonts w:ascii="SimSun" w:hAnsi="SimSun" w:eastAsia="SimSun"/>
                <w:sz w:val="21"/>
              </w:rPr>
              <w:t>2分钟</w:t>
            </w:r>
          </w:p>
        </w:tc>
        <w:tc>
          <w:tcPr>
            <w:tcW w:type="dxa" w:w="3969"/>
            <w:shd w:val="clear" w:color="auto" w:fill="EBF5FF"/>
          </w:tcPr>
          <w:p>
            <w:r>
              <w:rPr>
                <w:rFonts w:ascii="SimSun" w:hAnsi="SimSun" w:eastAsia="SimSun"/>
                <w:sz w:val="21"/>
              </w:rPr>
              <w:t>品牌年度回顾与新车预告，营造期待感</w:t>
            </w:r>
          </w:p>
        </w:tc>
        <w:tc>
          <w:tcPr>
            <w:tcW w:type="dxa" w:w="2268"/>
            <w:shd w:val="clear" w:color="auto" w:fill="EBF5FF"/>
          </w:tcPr>
          <w:p>
            <w:r>
              <w:rPr>
                <w:rFonts w:ascii="SimSun" w:hAnsi="SimSun" w:eastAsia="SimSun"/>
                <w:sz w:val="21"/>
              </w:rPr>
              <w:t>电影级制作，情感共鸣</w:t>
            </w:r>
          </w:p>
        </w:tc>
      </w:tr>
      <w:tr>
        <w:tc>
          <w:tcPr>
            <w:tcW w:type="dxa" w:w="1701"/>
            <w:shd w:val="clear" w:color="auto" w:fill="FFFFFF"/>
          </w:tcPr>
          <w:p>
            <w:r>
              <w:rPr>
                <w:rFonts w:ascii="SimSun" w:hAnsi="SimSun" w:eastAsia="SimSun"/>
                <w:sz w:val="21"/>
              </w:rPr>
              <w:t>开场演绎</w:t>
            </w:r>
          </w:p>
        </w:tc>
        <w:tc>
          <w:tcPr>
            <w:tcW w:type="dxa" w:w="850"/>
            <w:shd w:val="clear" w:color="auto" w:fill="FFFFFF"/>
          </w:tcPr>
          <w:p>
            <w:r>
              <w:rPr>
                <w:rFonts w:ascii="SimSun" w:hAnsi="SimSun" w:eastAsia="SimSun"/>
                <w:sz w:val="21"/>
              </w:rPr>
              <w:t>5分钟</w:t>
            </w:r>
          </w:p>
        </w:tc>
        <w:tc>
          <w:tcPr>
            <w:tcW w:type="dxa" w:w="3969"/>
            <w:shd w:val="clear" w:color="auto" w:fill="FFFFFF"/>
          </w:tcPr>
          <w:p>
            <w:r>
              <w:rPr>
                <w:rFonts w:ascii="SimSun" w:hAnsi="SimSun" w:eastAsia="SimSun"/>
                <w:sz w:val="21"/>
              </w:rPr>
              <w:t>定制现代舞+光影秀，以艺术形式诠释品牌理念</w:t>
            </w:r>
          </w:p>
        </w:tc>
        <w:tc>
          <w:tcPr>
            <w:tcW w:type="dxa" w:w="2268"/>
            <w:shd w:val="clear" w:color="auto" w:fill="FFFFFF"/>
          </w:tcPr>
          <w:p>
            <w:r>
              <w:rPr>
                <w:rFonts w:ascii="SimSun" w:hAnsi="SimSun" w:eastAsia="SimSun"/>
                <w:sz w:val="21"/>
              </w:rPr>
              <w:t>沉浸式体验，颠覆传统</w:t>
            </w:r>
          </w:p>
        </w:tc>
      </w:tr>
      <w:tr>
        <w:tc>
          <w:tcPr>
            <w:tcW w:type="dxa" w:w="1701"/>
            <w:shd w:val="clear" w:color="auto" w:fill="EBF5FF"/>
          </w:tcPr>
          <w:p>
            <w:r>
              <w:rPr>
                <w:rFonts w:ascii="SimSun" w:hAnsi="SimSun" w:eastAsia="SimSun"/>
                <w:sz w:val="21"/>
              </w:rPr>
              <w:t>领导致辞</w:t>
            </w:r>
          </w:p>
        </w:tc>
        <w:tc>
          <w:tcPr>
            <w:tcW w:type="dxa" w:w="850"/>
            <w:shd w:val="clear" w:color="auto" w:fill="EBF5FF"/>
          </w:tcPr>
          <w:p>
            <w:r>
              <w:rPr>
                <w:rFonts w:ascii="SimSun" w:hAnsi="SimSun" w:eastAsia="SimSun"/>
                <w:sz w:val="21"/>
              </w:rPr>
              <w:t>5分钟</w:t>
            </w:r>
          </w:p>
        </w:tc>
        <w:tc>
          <w:tcPr>
            <w:tcW w:type="dxa" w:w="3969"/>
            <w:shd w:val="clear" w:color="auto" w:fill="EBF5FF"/>
          </w:tcPr>
          <w:p>
            <w:r>
              <w:rPr>
                <w:rFonts w:ascii="SimSun" w:hAnsi="SimSun" w:eastAsia="SimSun"/>
                <w:sz w:val="21"/>
              </w:rPr>
              <w:t>品牌战略愿景与年度成就分享</w:t>
            </w:r>
          </w:p>
        </w:tc>
        <w:tc>
          <w:tcPr>
            <w:tcW w:type="dxa" w:w="2268"/>
            <w:shd w:val="clear" w:color="auto" w:fill="EBF5FF"/>
          </w:tcPr>
          <w:p>
            <w:r>
              <w:rPr>
                <w:rFonts w:ascii="SimSun" w:hAnsi="SimSun" w:eastAsia="SimSun"/>
                <w:sz w:val="21"/>
              </w:rPr>
              <w:t>精炼有力，传递品牌信心</w:t>
            </w:r>
          </w:p>
        </w:tc>
      </w:tr>
      <w:tr>
        <w:tc>
          <w:tcPr>
            <w:tcW w:type="dxa" w:w="1701"/>
            <w:shd w:val="clear" w:color="auto" w:fill="FFFFFF"/>
          </w:tcPr>
          <w:p>
            <w:r>
              <w:rPr>
                <w:rFonts w:ascii="SimSun" w:hAnsi="SimSun" w:eastAsia="SimSun"/>
                <w:sz w:val="21"/>
              </w:rPr>
              <w:t>新车亮相</w:t>
            </w:r>
          </w:p>
        </w:tc>
        <w:tc>
          <w:tcPr>
            <w:tcW w:type="dxa" w:w="850"/>
            <w:shd w:val="clear" w:color="auto" w:fill="FFFFFF"/>
          </w:tcPr>
          <w:p>
            <w:r>
              <w:rPr>
                <w:rFonts w:ascii="SimSun" w:hAnsi="SimSun" w:eastAsia="SimSun"/>
                <w:sz w:val="21"/>
              </w:rPr>
              <w:t>3分钟</w:t>
            </w:r>
          </w:p>
        </w:tc>
        <w:tc>
          <w:tcPr>
            <w:tcW w:type="dxa" w:w="3969"/>
            <w:shd w:val="clear" w:color="auto" w:fill="FFFFFF"/>
          </w:tcPr>
          <w:p>
            <w:r>
              <w:rPr>
                <w:rFonts w:ascii="SimSun" w:hAnsi="SimSun" w:eastAsia="SimSun"/>
                <w:sz w:val="21"/>
              </w:rPr>
              <w:t>全息投影穿越亮相，配合专属亮相音乐</w:t>
            </w:r>
          </w:p>
        </w:tc>
        <w:tc>
          <w:tcPr>
            <w:tcW w:type="dxa" w:w="2268"/>
            <w:shd w:val="clear" w:color="auto" w:fill="FFFFFF"/>
          </w:tcPr>
          <w:p>
            <w:r>
              <w:rPr>
                <w:rFonts w:ascii="SimSun" w:hAnsi="SimSun" w:eastAsia="SimSun"/>
                <w:sz w:val="21"/>
              </w:rPr>
              <w:t>视觉震撼，话题引爆</w:t>
            </w:r>
          </w:p>
        </w:tc>
      </w:tr>
      <w:tr>
        <w:tc>
          <w:tcPr>
            <w:tcW w:type="dxa" w:w="1701"/>
            <w:shd w:val="clear" w:color="auto" w:fill="EBF5FF"/>
          </w:tcPr>
          <w:p>
            <w:r>
              <w:rPr>
                <w:rFonts w:ascii="SimSun" w:hAnsi="SimSun" w:eastAsia="SimSun"/>
                <w:sz w:val="21"/>
              </w:rPr>
              <w:t>产品亮点讲解</w:t>
            </w:r>
          </w:p>
        </w:tc>
        <w:tc>
          <w:tcPr>
            <w:tcW w:type="dxa" w:w="850"/>
            <w:shd w:val="clear" w:color="auto" w:fill="EBF5FF"/>
          </w:tcPr>
          <w:p>
            <w:r>
              <w:rPr>
                <w:rFonts w:ascii="SimSun" w:hAnsi="SimSun" w:eastAsia="SimSun"/>
                <w:sz w:val="21"/>
              </w:rPr>
              <w:t>8分钟</w:t>
            </w:r>
          </w:p>
        </w:tc>
        <w:tc>
          <w:tcPr>
            <w:tcW w:type="dxa" w:w="3969"/>
            <w:shd w:val="clear" w:color="auto" w:fill="EBF5FF"/>
          </w:tcPr>
          <w:p>
            <w:r>
              <w:rPr>
                <w:rFonts w:ascii="SimSun" w:hAnsi="SimSun" w:eastAsia="SimSun"/>
                <w:sz w:val="21"/>
              </w:rPr>
              <w:t>产品经理深度解析核心技术与用户价值</w:t>
            </w:r>
          </w:p>
        </w:tc>
        <w:tc>
          <w:tcPr>
            <w:tcW w:type="dxa" w:w="2268"/>
            <w:shd w:val="clear" w:color="auto" w:fill="EBF5FF"/>
          </w:tcPr>
          <w:p>
            <w:r>
              <w:rPr>
                <w:rFonts w:ascii="SimSun" w:hAnsi="SimSun" w:eastAsia="SimSun"/>
                <w:sz w:val="21"/>
              </w:rPr>
              <w:t>硬核内容，专业可信</w:t>
            </w:r>
          </w:p>
        </w:tc>
      </w:tr>
      <w:tr>
        <w:tc>
          <w:tcPr>
            <w:tcW w:type="dxa" w:w="1701"/>
            <w:shd w:val="clear" w:color="auto" w:fill="FFFFFF"/>
          </w:tcPr>
          <w:p>
            <w:r>
              <w:rPr>
                <w:rFonts w:ascii="SimSun" w:hAnsi="SimSun" w:eastAsia="SimSun"/>
                <w:sz w:val="21"/>
              </w:rPr>
              <w:t>销售政策发布</w:t>
            </w:r>
          </w:p>
        </w:tc>
        <w:tc>
          <w:tcPr>
            <w:tcW w:type="dxa" w:w="850"/>
            <w:shd w:val="clear" w:color="auto" w:fill="FFFFFF"/>
          </w:tcPr>
          <w:p>
            <w:r>
              <w:rPr>
                <w:rFonts w:ascii="SimSun" w:hAnsi="SimSun" w:eastAsia="SimSun"/>
                <w:sz w:val="21"/>
              </w:rPr>
              <w:t>5分钟</w:t>
            </w:r>
          </w:p>
        </w:tc>
        <w:tc>
          <w:tcPr>
            <w:tcW w:type="dxa" w:w="3969"/>
            <w:shd w:val="clear" w:color="auto" w:fill="FFFFFF"/>
          </w:tcPr>
          <w:p>
            <w:r>
              <w:rPr>
                <w:rFonts w:ascii="SimSun" w:hAnsi="SimSun" w:eastAsia="SimSun"/>
                <w:sz w:val="21"/>
              </w:rPr>
              <w:t>限时优惠政策与金融方案发布</w:t>
            </w:r>
          </w:p>
        </w:tc>
        <w:tc>
          <w:tcPr>
            <w:tcW w:type="dxa" w:w="2268"/>
            <w:shd w:val="clear" w:color="auto" w:fill="FFFFFF"/>
          </w:tcPr>
          <w:p>
            <w:r>
              <w:rPr>
                <w:rFonts w:ascii="SimSun" w:hAnsi="SimSun" w:eastAsia="SimSun"/>
                <w:sz w:val="21"/>
              </w:rPr>
              <w:t>利益驱动，促进转化</w:t>
            </w:r>
          </w:p>
        </w:tc>
      </w:tr>
      <w:tr>
        <w:tc>
          <w:tcPr>
            <w:tcW w:type="dxa" w:w="1701"/>
            <w:shd w:val="clear" w:color="auto" w:fill="EBF5FF"/>
          </w:tcPr>
          <w:p>
            <w:r>
              <w:rPr>
                <w:rFonts w:ascii="SimSun" w:hAnsi="SimSun" w:eastAsia="SimSun"/>
                <w:sz w:val="21"/>
              </w:rPr>
              <w:t>领导合影</w:t>
            </w:r>
          </w:p>
        </w:tc>
        <w:tc>
          <w:tcPr>
            <w:tcW w:type="dxa" w:w="850"/>
            <w:shd w:val="clear" w:color="auto" w:fill="EBF5FF"/>
          </w:tcPr>
          <w:p>
            <w:r>
              <w:rPr>
                <w:rFonts w:ascii="SimSun" w:hAnsi="SimSun" w:eastAsia="SimSun"/>
                <w:sz w:val="21"/>
              </w:rPr>
              <w:t>3分钟</w:t>
            </w:r>
          </w:p>
        </w:tc>
        <w:tc>
          <w:tcPr>
            <w:tcW w:type="dxa" w:w="3969"/>
            <w:shd w:val="clear" w:color="auto" w:fill="EBF5FF"/>
          </w:tcPr>
          <w:p>
            <w:r>
              <w:rPr>
                <w:rFonts w:ascii="SimSun" w:hAnsi="SimSun" w:eastAsia="SimSun"/>
                <w:sz w:val="21"/>
              </w:rPr>
              <w:t>品牌领导与媒体/嘉宾合影留念</w:t>
            </w:r>
          </w:p>
        </w:tc>
        <w:tc>
          <w:tcPr>
            <w:tcW w:type="dxa" w:w="2268"/>
            <w:shd w:val="clear" w:color="auto" w:fill="EBF5FF"/>
          </w:tcPr>
          <w:p>
            <w:r>
              <w:rPr>
                <w:rFonts w:ascii="SimSun" w:hAnsi="SimSun" w:eastAsia="SimSun"/>
                <w:sz w:val="21"/>
              </w:rPr>
              <w:t>仪式感，媒体传播素材</w:t>
            </w:r>
          </w:p>
        </w:tc>
      </w:tr>
      <w:tr>
        <w:tc>
          <w:tcPr>
            <w:tcW w:type="dxa" w:w="1701"/>
            <w:shd w:val="clear" w:color="auto" w:fill="FFFFFF"/>
          </w:tcPr>
          <w:p>
            <w:r>
              <w:rPr>
                <w:rFonts w:ascii="SimSun" w:hAnsi="SimSun" w:eastAsia="SimSun"/>
                <w:sz w:val="21"/>
              </w:rPr>
              <w:t>媒体群访</w:t>
            </w:r>
          </w:p>
        </w:tc>
        <w:tc>
          <w:tcPr>
            <w:tcW w:type="dxa" w:w="850"/>
            <w:shd w:val="clear" w:color="auto" w:fill="FFFFFF"/>
          </w:tcPr>
          <w:p>
            <w:r>
              <w:rPr>
                <w:rFonts w:ascii="SimSun" w:hAnsi="SimSun" w:eastAsia="SimSun"/>
                <w:sz w:val="21"/>
              </w:rPr>
              <w:t>15分钟</w:t>
            </w:r>
          </w:p>
        </w:tc>
        <w:tc>
          <w:tcPr>
            <w:tcW w:type="dxa" w:w="3969"/>
            <w:shd w:val="clear" w:color="auto" w:fill="FFFFFF"/>
          </w:tcPr>
          <w:p>
            <w:r>
              <w:rPr>
                <w:rFonts w:ascii="SimSun" w:hAnsi="SimSun" w:eastAsia="SimSun"/>
                <w:sz w:val="21"/>
              </w:rPr>
              <w:t>开放媒体提问，深度传递品牌声音</w:t>
            </w:r>
          </w:p>
        </w:tc>
        <w:tc>
          <w:tcPr>
            <w:tcW w:type="dxa" w:w="2268"/>
            <w:shd w:val="clear" w:color="auto" w:fill="FFFFFF"/>
          </w:tcPr>
          <w:p>
            <w:r>
              <w:rPr>
                <w:rFonts w:ascii="SimSun" w:hAnsi="SimSun" w:eastAsia="SimSun"/>
                <w:sz w:val="21"/>
              </w:rPr>
              <w:t>增强媒体关系，扩大传播</w:t>
            </w:r>
          </w:p>
        </w:tc>
      </w:tr>
    </w:tbl>
    <w:p/>
    <w:p>
      <w:pPr>
        <w:spacing w:before="200" w:after="80"/>
      </w:pPr>
      <w:r>
        <w:rPr>
          <w:rFonts w:ascii="Microsoft YaHei" w:hAnsi="Microsoft YaHei" w:eastAsia="Microsoft YaHei"/>
          <w:b/>
          <w:color w:val="006699"/>
          <w:sz w:val="26"/>
        </w:rPr>
        <w:t>4.4 发布会内容制作</w:t>
      </w:r>
    </w:p>
    <w:p>
      <w:pPr>
        <w:spacing w:after="100" w:line="400" w:lineRule="exact"/>
        <w:ind w:firstLine="440"/>
      </w:pPr>
      <w:r>
        <w:rPr>
          <w:rFonts w:ascii="SimSun" w:hAnsi="SimSun" w:eastAsia="SimSun"/>
          <w:sz w:val="22"/>
        </w:rPr>
        <w:t>中标后，我方将根据招标人提供的内容设计Brief，配合完成以下高质量内容制作：</w:t>
      </w:r>
    </w:p>
    <w:p>
      <w:pPr>
        <w:spacing w:after="80" w:line="400" w:lineRule="exact"/>
        <w:ind w:left="440"/>
      </w:pPr>
      <w:r>
        <w:rPr>
          <w:rFonts w:ascii="SimSun" w:hAnsi="SimSun" w:eastAsia="SimSun"/>
          <w:sz w:val="22"/>
        </w:rPr>
        <w:t>◆ 发布会主题深化：基于"智驭新境·岚图新生"主题，进行全面的视觉语言体系设计。</w:t>
      </w:r>
    </w:p>
    <w:p>
      <w:pPr>
        <w:spacing w:after="80" w:line="400" w:lineRule="exact"/>
        <w:ind w:left="440"/>
      </w:pPr>
      <w:r>
        <w:rPr>
          <w:rFonts w:ascii="SimSun" w:hAnsi="SimSun" w:eastAsia="SimSun"/>
          <w:sz w:val="22"/>
        </w:rPr>
        <w:t>◆ 主视觉（KV）设计：制作符合岚图品牌视觉规范的发布会主KV，适配线上线下多种尺寸。</w:t>
      </w:r>
    </w:p>
    <w:p>
      <w:pPr>
        <w:spacing w:after="80" w:line="400" w:lineRule="exact"/>
        <w:ind w:left="440"/>
      </w:pPr>
      <w:r>
        <w:rPr>
          <w:rFonts w:ascii="SimSun" w:hAnsi="SimSun" w:eastAsia="SimSun"/>
          <w:sz w:val="22"/>
        </w:rPr>
        <w:t>◆ 倒计时视频制作：电影级制作标准，时长2分钟，涵盖品牌故事与新车预告。</w:t>
      </w:r>
    </w:p>
    <w:p>
      <w:pPr>
        <w:spacing w:after="80" w:line="400" w:lineRule="exact"/>
        <w:ind w:left="440"/>
      </w:pPr>
      <w:r>
        <w:rPr>
          <w:rFonts w:ascii="SimSun" w:hAnsi="SimSun" w:eastAsia="SimSun"/>
          <w:sz w:val="22"/>
        </w:rPr>
        <w:t>◆ 开场视频制作：结合品牌理念与产品亮点，制作具有艺术感的开场视频。</w:t>
      </w:r>
    </w:p>
    <w:p>
      <w:pPr>
        <w:spacing w:after="80" w:line="400" w:lineRule="exact"/>
        <w:ind w:left="440"/>
      </w:pPr>
      <w:r>
        <w:rPr>
          <w:rFonts w:ascii="SimSun" w:hAnsi="SimSun" w:eastAsia="SimSun"/>
          <w:sz w:val="22"/>
        </w:rPr>
        <w:t>◆ 出车视频制作：专为新车亮相环节定制的配乐与视觉特效视频。</w:t>
      </w:r>
    </w:p>
    <w:p>
      <w:pPr>
        <w:spacing w:after="80" w:line="400" w:lineRule="exact"/>
        <w:ind w:left="440"/>
      </w:pPr>
      <w:r>
        <w:rPr>
          <w:rFonts w:ascii="SimSun" w:hAnsi="SimSun" w:eastAsia="SimSun"/>
          <w:sz w:val="22"/>
        </w:rPr>
        <w:t>◆ 串场视频制作：各环节之间的过渡视频，保持发布会节奏流畅。</w:t>
      </w:r>
    </w:p>
    <w:p>
      <w:pPr>
        <w:spacing w:before="280" w:after="120"/>
        <w:pBdr>
          <w:bottom w:val="single" w:sz="6" w:space="1" w:color="003366"/>
        </w:pBdr>
      </w:pPr>
      <w:r>
        <w:rPr>
          <w:rFonts w:ascii="Microsoft YaHei" w:hAnsi="Microsoft YaHei" w:eastAsia="Microsoft YaHei"/>
          <w:b/>
          <w:color w:val="003366"/>
          <w:sz w:val="32"/>
        </w:rPr>
        <w:t>第五章  传播规划与素材制作</w:t>
      </w:r>
    </w:p>
    <w:p>
      <w:pPr>
        <w:spacing w:before="200" w:after="80"/>
      </w:pPr>
      <w:r>
        <w:rPr>
          <w:rFonts w:ascii="Microsoft YaHei" w:hAnsi="Microsoft YaHei" w:eastAsia="Microsoft YaHei"/>
          <w:b/>
          <w:color w:val="006699"/>
          <w:sz w:val="26"/>
        </w:rPr>
        <w:t>5.1 整合传播策略</w:t>
      </w:r>
    </w:p>
    <w:p>
      <w:pPr>
        <w:spacing w:after="100" w:line="400" w:lineRule="exact"/>
        <w:ind w:firstLine="440"/>
      </w:pPr>
      <w:r>
        <w:rPr>
          <w:rFonts w:ascii="SimSun" w:hAnsi="SimSun" w:eastAsia="SimSun"/>
          <w:sz w:val="22"/>
        </w:rPr>
        <w:t>制定"展前预热—展中爆发—展后长尾"三阶段整合传播策略，实现线上线下协同发力，最大化单站传播效益。</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shd w:val="clear" w:color="auto" w:fill="003366"/>
          </w:tcPr>
          <w:p>
            <w:pPr>
              <w:jc w:val="center"/>
            </w:pPr>
            <w:r>
              <w:rPr>
                <w:rFonts w:ascii="Microsoft YaHei" w:hAnsi="Microsoft YaHei" w:eastAsia="Microsoft YaHei"/>
                <w:b/>
                <w:color w:val="FFFFFF"/>
                <w:sz w:val="21"/>
              </w:rPr>
              <w:t>传播阶段</w:t>
            </w:r>
          </w:p>
        </w:tc>
        <w:tc>
          <w:tcPr>
            <w:tcW w:type="dxa" w:w="1701"/>
            <w:shd w:val="clear" w:color="auto" w:fill="003366"/>
          </w:tcPr>
          <w:p>
            <w:pPr>
              <w:jc w:val="center"/>
            </w:pPr>
            <w:r>
              <w:rPr>
                <w:rFonts w:ascii="Microsoft YaHei" w:hAnsi="Microsoft YaHei" w:eastAsia="Microsoft YaHei"/>
                <w:b/>
                <w:color w:val="FFFFFF"/>
                <w:sz w:val="21"/>
              </w:rPr>
              <w:t>时间节点</w:t>
            </w:r>
          </w:p>
        </w:tc>
        <w:tc>
          <w:tcPr>
            <w:tcW w:type="dxa" w:w="1701"/>
            <w:shd w:val="clear" w:color="auto" w:fill="003366"/>
          </w:tcPr>
          <w:p>
            <w:pPr>
              <w:jc w:val="center"/>
            </w:pPr>
            <w:r>
              <w:rPr>
                <w:rFonts w:ascii="Microsoft YaHei" w:hAnsi="Microsoft YaHei" w:eastAsia="Microsoft YaHei"/>
                <w:b/>
                <w:color w:val="FFFFFF"/>
                <w:sz w:val="21"/>
              </w:rPr>
              <w:t>传播目标</w:t>
            </w:r>
          </w:p>
        </w:tc>
        <w:tc>
          <w:tcPr>
            <w:tcW w:type="dxa" w:w="2551"/>
            <w:shd w:val="clear" w:color="auto" w:fill="003366"/>
          </w:tcPr>
          <w:p>
            <w:pPr>
              <w:jc w:val="center"/>
            </w:pPr>
            <w:r>
              <w:rPr>
                <w:rFonts w:ascii="Microsoft YaHei" w:hAnsi="Microsoft YaHei" w:eastAsia="Microsoft YaHei"/>
                <w:b/>
                <w:color w:val="FFFFFF"/>
                <w:sz w:val="21"/>
              </w:rPr>
              <w:t>核心内容</w:t>
            </w:r>
          </w:p>
        </w:tc>
        <w:tc>
          <w:tcPr>
            <w:tcW w:type="dxa" w:w="1417"/>
            <w:shd w:val="clear" w:color="auto" w:fill="003366"/>
          </w:tcPr>
          <w:p>
            <w:pPr>
              <w:jc w:val="center"/>
            </w:pPr>
            <w:r>
              <w:rPr>
                <w:rFonts w:ascii="Microsoft YaHei" w:hAnsi="Microsoft YaHei" w:eastAsia="Microsoft YaHei"/>
                <w:b/>
                <w:color w:val="FFFFFF"/>
                <w:sz w:val="21"/>
              </w:rPr>
              <w:t>传播渠道</w:t>
            </w:r>
          </w:p>
        </w:tc>
      </w:tr>
      <w:tr>
        <w:tc>
          <w:tcPr>
            <w:tcW w:type="dxa" w:w="1417"/>
            <w:shd w:val="clear" w:color="auto" w:fill="EBF5FF"/>
          </w:tcPr>
          <w:p>
            <w:r>
              <w:rPr>
                <w:rFonts w:ascii="SimSun" w:hAnsi="SimSun" w:eastAsia="SimSun"/>
                <w:sz w:val="21"/>
              </w:rPr>
              <w:t>展前预热</w:t>
            </w:r>
          </w:p>
        </w:tc>
        <w:tc>
          <w:tcPr>
            <w:tcW w:type="dxa" w:w="1701"/>
            <w:shd w:val="clear" w:color="auto" w:fill="EBF5FF"/>
          </w:tcPr>
          <w:p>
            <w:r>
              <w:rPr>
                <w:rFonts w:ascii="SimSun" w:hAnsi="SimSun" w:eastAsia="SimSun"/>
                <w:sz w:val="21"/>
              </w:rPr>
              <w:t>T-14天至T-1天</w:t>
            </w:r>
          </w:p>
        </w:tc>
        <w:tc>
          <w:tcPr>
            <w:tcW w:type="dxa" w:w="1701"/>
            <w:shd w:val="clear" w:color="auto" w:fill="EBF5FF"/>
          </w:tcPr>
          <w:p>
            <w:r>
              <w:rPr>
                <w:rFonts w:ascii="SimSun" w:hAnsi="SimSun" w:eastAsia="SimSun"/>
                <w:sz w:val="21"/>
              </w:rPr>
              <w:t>制造期待，引流到场</w:t>
            </w:r>
          </w:p>
        </w:tc>
        <w:tc>
          <w:tcPr>
            <w:tcW w:type="dxa" w:w="2551"/>
            <w:shd w:val="clear" w:color="auto" w:fill="EBF5FF"/>
          </w:tcPr>
          <w:p>
            <w:r>
              <w:rPr>
                <w:rFonts w:ascii="SimSun" w:hAnsi="SimSun" w:eastAsia="SimSun"/>
                <w:sz w:val="21"/>
              </w:rPr>
              <w:t>悬念海报、倒计时视频、话题挑战</w:t>
            </w:r>
          </w:p>
        </w:tc>
        <w:tc>
          <w:tcPr>
            <w:tcW w:type="dxa" w:w="1417"/>
            <w:shd w:val="clear" w:color="auto" w:fill="EBF5FF"/>
          </w:tcPr>
          <w:p>
            <w:r>
              <w:rPr>
                <w:rFonts w:ascii="SimSun" w:hAnsi="SimSun" w:eastAsia="SimSun"/>
                <w:sz w:val="21"/>
              </w:rPr>
              <w:t>微博、微信、抖音、小红书</w:t>
            </w:r>
          </w:p>
        </w:tc>
      </w:tr>
      <w:tr>
        <w:tc>
          <w:tcPr>
            <w:tcW w:type="dxa" w:w="1417"/>
            <w:shd w:val="clear" w:color="auto" w:fill="FFFFFF"/>
          </w:tcPr>
          <w:p>
            <w:r>
              <w:rPr>
                <w:rFonts w:ascii="SimSun" w:hAnsi="SimSun" w:eastAsia="SimSun"/>
                <w:sz w:val="21"/>
              </w:rPr>
              <w:t>展中爆发</w:t>
            </w:r>
          </w:p>
        </w:tc>
        <w:tc>
          <w:tcPr>
            <w:tcW w:type="dxa" w:w="1701"/>
            <w:shd w:val="clear" w:color="auto" w:fill="FFFFFF"/>
          </w:tcPr>
          <w:p>
            <w:r>
              <w:rPr>
                <w:rFonts w:ascii="SimSun" w:hAnsi="SimSun" w:eastAsia="SimSun"/>
                <w:sz w:val="21"/>
              </w:rPr>
              <w:t>展期全程</w:t>
            </w:r>
          </w:p>
        </w:tc>
        <w:tc>
          <w:tcPr>
            <w:tcW w:type="dxa" w:w="1701"/>
            <w:shd w:val="clear" w:color="auto" w:fill="FFFFFF"/>
          </w:tcPr>
          <w:p>
            <w:r>
              <w:rPr>
                <w:rFonts w:ascii="SimSun" w:hAnsi="SimSun" w:eastAsia="SimSun"/>
                <w:sz w:val="21"/>
              </w:rPr>
              <w:t>引爆热度，扩大曝光</w:t>
            </w:r>
          </w:p>
        </w:tc>
        <w:tc>
          <w:tcPr>
            <w:tcW w:type="dxa" w:w="2551"/>
            <w:shd w:val="clear" w:color="auto" w:fill="FFFFFF"/>
          </w:tcPr>
          <w:p>
            <w:r>
              <w:rPr>
                <w:rFonts w:ascii="SimSun" w:hAnsi="SimSun" w:eastAsia="SimSun"/>
                <w:sz w:val="21"/>
              </w:rPr>
              <w:t>网红直播、KOC打卡、官方PR稿</w:t>
            </w:r>
          </w:p>
        </w:tc>
        <w:tc>
          <w:tcPr>
            <w:tcW w:type="dxa" w:w="1417"/>
            <w:shd w:val="clear" w:color="auto" w:fill="FFFFFF"/>
          </w:tcPr>
          <w:p>
            <w:r>
              <w:rPr>
                <w:rFonts w:ascii="SimSun" w:hAnsi="SimSun" w:eastAsia="SimSun"/>
                <w:sz w:val="21"/>
              </w:rPr>
              <w:t>抖音直播、微信公众号、汽车媒体</w:t>
            </w:r>
          </w:p>
        </w:tc>
      </w:tr>
      <w:tr>
        <w:tc>
          <w:tcPr>
            <w:tcW w:type="dxa" w:w="1417"/>
            <w:shd w:val="clear" w:color="auto" w:fill="EBF5FF"/>
          </w:tcPr>
          <w:p>
            <w:r>
              <w:rPr>
                <w:rFonts w:ascii="SimSun" w:hAnsi="SimSun" w:eastAsia="SimSun"/>
                <w:sz w:val="21"/>
              </w:rPr>
              <w:t>展后长尾</w:t>
            </w:r>
          </w:p>
        </w:tc>
        <w:tc>
          <w:tcPr>
            <w:tcW w:type="dxa" w:w="1701"/>
            <w:shd w:val="clear" w:color="auto" w:fill="EBF5FF"/>
          </w:tcPr>
          <w:p>
            <w:r>
              <w:rPr>
                <w:rFonts w:ascii="SimSun" w:hAnsi="SimSun" w:eastAsia="SimSun"/>
                <w:sz w:val="21"/>
              </w:rPr>
              <w:t>T+1天至T+7天</w:t>
            </w:r>
          </w:p>
        </w:tc>
        <w:tc>
          <w:tcPr>
            <w:tcW w:type="dxa" w:w="1701"/>
            <w:shd w:val="clear" w:color="auto" w:fill="EBF5FF"/>
          </w:tcPr>
          <w:p>
            <w:r>
              <w:rPr>
                <w:rFonts w:ascii="SimSun" w:hAnsi="SimSun" w:eastAsia="SimSun"/>
                <w:sz w:val="21"/>
              </w:rPr>
              <w:t>沉淀口碑，持续转化</w:t>
            </w:r>
          </w:p>
        </w:tc>
        <w:tc>
          <w:tcPr>
            <w:tcW w:type="dxa" w:w="2551"/>
            <w:shd w:val="clear" w:color="auto" w:fill="EBF5FF"/>
          </w:tcPr>
          <w:p>
            <w:r>
              <w:rPr>
                <w:rFonts w:ascii="SimSun" w:hAnsi="SimSun" w:eastAsia="SimSun"/>
                <w:sz w:val="21"/>
              </w:rPr>
              <w:t>总结视频、深度体验稿、用户证言</w:t>
            </w:r>
          </w:p>
        </w:tc>
        <w:tc>
          <w:tcPr>
            <w:tcW w:type="dxa" w:w="1417"/>
            <w:shd w:val="clear" w:color="auto" w:fill="EBF5FF"/>
          </w:tcPr>
          <w:p>
            <w:r>
              <w:rPr>
                <w:rFonts w:ascii="SimSun" w:hAnsi="SimSun" w:eastAsia="SimSun"/>
                <w:sz w:val="21"/>
              </w:rPr>
              <w:t>全平台二次传播</w:t>
            </w:r>
          </w:p>
        </w:tc>
      </w:tr>
    </w:tbl>
    <w:p/>
    <w:p>
      <w:pPr>
        <w:spacing w:before="200" w:after="80"/>
      </w:pPr>
      <w:r>
        <w:rPr>
          <w:rFonts w:ascii="Microsoft YaHei" w:hAnsi="Microsoft YaHei" w:eastAsia="Microsoft YaHei"/>
          <w:b/>
          <w:color w:val="006699"/>
          <w:sz w:val="26"/>
        </w:rPr>
        <w:t>5.2 传播素材制作与交付标准</w:t>
      </w:r>
    </w:p>
    <w:p>
      <w:pPr>
        <w:spacing w:after="100" w:line="400" w:lineRule="exact"/>
        <w:ind w:firstLine="440"/>
      </w:pPr>
      <w:r>
        <w:rPr>
          <w:rFonts w:ascii="SimSun" w:hAnsi="SimSun" w:eastAsia="SimSun"/>
          <w:sz w:val="22"/>
        </w:rPr>
        <w:t>配备专业摄影摄像团队（具备为豪华品牌、主流合资品牌提供AB级车展摄影摄像服务的经验，作品质量达到PRPhoto标准），确保全程多角度影像记录。</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003366"/>
          </w:tcPr>
          <w:p>
            <w:pPr>
              <w:jc w:val="center"/>
            </w:pPr>
            <w:r>
              <w:rPr>
                <w:rFonts w:ascii="Microsoft YaHei" w:hAnsi="Microsoft YaHei" w:eastAsia="Microsoft YaHei"/>
                <w:b/>
                <w:color w:val="FFFFFF"/>
                <w:sz w:val="21"/>
              </w:rPr>
              <w:t>素材类型</w:t>
            </w:r>
          </w:p>
        </w:tc>
        <w:tc>
          <w:tcPr>
            <w:tcW w:type="dxa" w:w="1984"/>
            <w:shd w:val="clear" w:color="auto" w:fill="003366"/>
          </w:tcPr>
          <w:p>
            <w:pPr>
              <w:jc w:val="center"/>
            </w:pPr>
            <w:r>
              <w:rPr>
                <w:rFonts w:ascii="Microsoft YaHei" w:hAnsi="Microsoft YaHei" w:eastAsia="Microsoft YaHei"/>
                <w:b/>
                <w:color w:val="FFFFFF"/>
                <w:sz w:val="21"/>
              </w:rPr>
              <w:t>交付时间</w:t>
            </w:r>
          </w:p>
        </w:tc>
        <w:tc>
          <w:tcPr>
            <w:tcW w:type="dxa" w:w="2268"/>
            <w:shd w:val="clear" w:color="auto" w:fill="003366"/>
          </w:tcPr>
          <w:p>
            <w:pPr>
              <w:jc w:val="center"/>
            </w:pPr>
            <w:r>
              <w:rPr>
                <w:rFonts w:ascii="Microsoft YaHei" w:hAnsi="Microsoft YaHei" w:eastAsia="Microsoft YaHei"/>
                <w:b/>
                <w:color w:val="FFFFFF"/>
                <w:sz w:val="21"/>
              </w:rPr>
              <w:t>数量要求</w:t>
            </w:r>
          </w:p>
        </w:tc>
        <w:tc>
          <w:tcPr>
            <w:tcW w:type="dxa" w:w="2835"/>
            <w:shd w:val="clear" w:color="auto" w:fill="003366"/>
          </w:tcPr>
          <w:p>
            <w:pPr>
              <w:jc w:val="center"/>
            </w:pPr>
            <w:r>
              <w:rPr>
                <w:rFonts w:ascii="Microsoft YaHei" w:hAnsi="Microsoft YaHei" w:eastAsia="Microsoft YaHei"/>
                <w:b/>
                <w:color w:val="FFFFFF"/>
                <w:sz w:val="21"/>
              </w:rPr>
              <w:t>质量标准</w:t>
            </w:r>
          </w:p>
        </w:tc>
      </w:tr>
      <w:tr>
        <w:tc>
          <w:tcPr>
            <w:tcW w:type="dxa" w:w="1701"/>
            <w:shd w:val="clear" w:color="auto" w:fill="EBF5FF"/>
          </w:tcPr>
          <w:p>
            <w:r>
              <w:rPr>
                <w:rFonts w:ascii="SimSun" w:hAnsi="SimSun" w:eastAsia="SimSun"/>
                <w:sz w:val="21"/>
              </w:rPr>
              <w:t>空镜视频</w:t>
            </w:r>
          </w:p>
        </w:tc>
        <w:tc>
          <w:tcPr>
            <w:tcW w:type="dxa" w:w="1984"/>
            <w:shd w:val="clear" w:color="auto" w:fill="EBF5FF"/>
          </w:tcPr>
          <w:p>
            <w:r>
              <w:rPr>
                <w:rFonts w:ascii="SimSun" w:hAnsi="SimSun" w:eastAsia="SimSun"/>
                <w:sz w:val="21"/>
              </w:rPr>
              <w:t>彩排日当天</w:t>
            </w:r>
          </w:p>
        </w:tc>
        <w:tc>
          <w:tcPr>
            <w:tcW w:type="dxa" w:w="2268"/>
            <w:shd w:val="clear" w:color="auto" w:fill="EBF5FF"/>
          </w:tcPr>
          <w:p>
            <w:r>
              <w:rPr>
                <w:rFonts w:ascii="SimSun" w:hAnsi="SimSun" w:eastAsia="SimSun"/>
                <w:sz w:val="21"/>
              </w:rPr>
              <w:t>≥3分钟精剪版</w:t>
            </w:r>
          </w:p>
        </w:tc>
        <w:tc>
          <w:tcPr>
            <w:tcW w:type="dxa" w:w="2835"/>
            <w:shd w:val="clear" w:color="auto" w:fill="EBF5FF"/>
          </w:tcPr>
          <w:p>
            <w:r>
              <w:rPr>
                <w:rFonts w:ascii="SimSun" w:hAnsi="SimSun" w:eastAsia="SimSun"/>
                <w:sz w:val="21"/>
              </w:rPr>
              <w:t>4K分辨率，专业调色</w:t>
            </w:r>
          </w:p>
        </w:tc>
      </w:tr>
      <w:tr>
        <w:tc>
          <w:tcPr>
            <w:tcW w:type="dxa" w:w="1701"/>
            <w:shd w:val="clear" w:color="auto" w:fill="FFFFFF"/>
          </w:tcPr>
          <w:p>
            <w:r>
              <w:rPr>
                <w:rFonts w:ascii="SimSun" w:hAnsi="SimSun" w:eastAsia="SimSun"/>
                <w:sz w:val="21"/>
              </w:rPr>
              <w:t>预热视频</w:t>
            </w:r>
          </w:p>
        </w:tc>
        <w:tc>
          <w:tcPr>
            <w:tcW w:type="dxa" w:w="1984"/>
            <w:shd w:val="clear" w:color="auto" w:fill="FFFFFF"/>
          </w:tcPr>
          <w:p>
            <w:r>
              <w:rPr>
                <w:rFonts w:ascii="SimSun" w:hAnsi="SimSun" w:eastAsia="SimSun"/>
                <w:sz w:val="21"/>
              </w:rPr>
              <w:t>彩排日当天</w:t>
            </w:r>
          </w:p>
        </w:tc>
        <w:tc>
          <w:tcPr>
            <w:tcW w:type="dxa" w:w="2268"/>
            <w:shd w:val="clear" w:color="auto" w:fill="FFFFFF"/>
          </w:tcPr>
          <w:p>
            <w:r>
              <w:rPr>
                <w:rFonts w:ascii="SimSun" w:hAnsi="SimSun" w:eastAsia="SimSun"/>
                <w:sz w:val="21"/>
              </w:rPr>
              <w:t>≥1支（60秒版+15秒版）</w:t>
            </w:r>
          </w:p>
        </w:tc>
        <w:tc>
          <w:tcPr>
            <w:tcW w:type="dxa" w:w="2835"/>
            <w:shd w:val="clear" w:color="auto" w:fill="FFFFFF"/>
          </w:tcPr>
          <w:p>
            <w:r>
              <w:rPr>
                <w:rFonts w:ascii="SimSun" w:hAnsi="SimSun" w:eastAsia="SimSun"/>
                <w:sz w:val="21"/>
              </w:rPr>
              <w:t>符合品牌视觉规范</w:t>
            </w:r>
          </w:p>
        </w:tc>
      </w:tr>
      <w:tr>
        <w:tc>
          <w:tcPr>
            <w:tcW w:type="dxa" w:w="1701"/>
            <w:shd w:val="clear" w:color="auto" w:fill="EBF5FF"/>
          </w:tcPr>
          <w:p>
            <w:r>
              <w:rPr>
                <w:rFonts w:ascii="SimSun" w:hAnsi="SimSun" w:eastAsia="SimSun"/>
                <w:sz w:val="21"/>
              </w:rPr>
              <w:t>展期九宫格图片</w:t>
            </w:r>
          </w:p>
        </w:tc>
        <w:tc>
          <w:tcPr>
            <w:tcW w:type="dxa" w:w="1984"/>
            <w:shd w:val="clear" w:color="auto" w:fill="EBF5FF"/>
          </w:tcPr>
          <w:p>
            <w:r>
              <w:rPr>
                <w:rFonts w:ascii="SimSun" w:hAnsi="SimSun" w:eastAsia="SimSun"/>
                <w:sz w:val="21"/>
              </w:rPr>
              <w:t>每日15:00前</w:t>
            </w:r>
          </w:p>
        </w:tc>
        <w:tc>
          <w:tcPr>
            <w:tcW w:type="dxa" w:w="2268"/>
            <w:shd w:val="clear" w:color="auto" w:fill="EBF5FF"/>
          </w:tcPr>
          <w:p>
            <w:r>
              <w:rPr>
                <w:rFonts w:ascii="SimSun" w:hAnsi="SimSun" w:eastAsia="SimSun"/>
                <w:sz w:val="21"/>
              </w:rPr>
              <w:t>9张精修图</w:t>
            </w:r>
          </w:p>
        </w:tc>
        <w:tc>
          <w:tcPr>
            <w:tcW w:type="dxa" w:w="2835"/>
            <w:shd w:val="clear" w:color="auto" w:fill="EBF5FF"/>
          </w:tcPr>
          <w:p>
            <w:r>
              <w:rPr>
                <w:rFonts w:ascii="SimSun" w:hAnsi="SimSun" w:eastAsia="SimSun"/>
                <w:sz w:val="21"/>
              </w:rPr>
              <w:t>达到PRPhoto标准</w:t>
            </w:r>
          </w:p>
        </w:tc>
      </w:tr>
      <w:tr>
        <w:tc>
          <w:tcPr>
            <w:tcW w:type="dxa" w:w="1701"/>
            <w:shd w:val="clear" w:color="auto" w:fill="FFFFFF"/>
          </w:tcPr>
          <w:p>
            <w:r>
              <w:rPr>
                <w:rFonts w:ascii="SimSun" w:hAnsi="SimSun" w:eastAsia="SimSun"/>
                <w:sz w:val="21"/>
              </w:rPr>
              <w:t>展期快剪视频</w:t>
            </w:r>
          </w:p>
        </w:tc>
        <w:tc>
          <w:tcPr>
            <w:tcW w:type="dxa" w:w="1984"/>
            <w:shd w:val="clear" w:color="auto" w:fill="FFFFFF"/>
          </w:tcPr>
          <w:p>
            <w:r>
              <w:rPr>
                <w:rFonts w:ascii="SimSun" w:hAnsi="SimSun" w:eastAsia="SimSun"/>
                <w:sz w:val="21"/>
              </w:rPr>
              <w:t>每日15:00前</w:t>
            </w:r>
          </w:p>
        </w:tc>
        <w:tc>
          <w:tcPr>
            <w:tcW w:type="dxa" w:w="2268"/>
            <w:shd w:val="clear" w:color="auto" w:fill="FFFFFF"/>
          </w:tcPr>
          <w:p>
            <w:r>
              <w:rPr>
                <w:rFonts w:ascii="SimSun" w:hAnsi="SimSun" w:eastAsia="SimSun"/>
                <w:sz w:val="21"/>
              </w:rPr>
              <w:t>≥1支（60秒）</w:t>
            </w:r>
          </w:p>
        </w:tc>
        <w:tc>
          <w:tcPr>
            <w:tcW w:type="dxa" w:w="2835"/>
            <w:shd w:val="clear" w:color="auto" w:fill="FFFFFF"/>
          </w:tcPr>
          <w:p>
            <w:r>
              <w:rPr>
                <w:rFonts w:ascii="SimSun" w:hAnsi="SimSun" w:eastAsia="SimSun"/>
                <w:sz w:val="21"/>
              </w:rPr>
              <w:t>适配竖屏短视频平台</w:t>
            </w:r>
          </w:p>
        </w:tc>
      </w:tr>
      <w:tr>
        <w:tc>
          <w:tcPr>
            <w:tcW w:type="dxa" w:w="1701"/>
            <w:shd w:val="clear" w:color="auto" w:fill="EBF5FF"/>
          </w:tcPr>
          <w:p>
            <w:r>
              <w:rPr>
                <w:rFonts w:ascii="SimSun" w:hAnsi="SimSun" w:eastAsia="SimSun"/>
                <w:sz w:val="21"/>
              </w:rPr>
              <w:t>发布会全程视频</w:t>
            </w:r>
          </w:p>
        </w:tc>
        <w:tc>
          <w:tcPr>
            <w:tcW w:type="dxa" w:w="1984"/>
            <w:shd w:val="clear" w:color="auto" w:fill="EBF5FF"/>
          </w:tcPr>
          <w:p>
            <w:r>
              <w:rPr>
                <w:rFonts w:ascii="SimSun" w:hAnsi="SimSun" w:eastAsia="SimSun"/>
                <w:sz w:val="21"/>
              </w:rPr>
              <w:t>发布会当日18:00前</w:t>
            </w:r>
          </w:p>
        </w:tc>
        <w:tc>
          <w:tcPr>
            <w:tcW w:type="dxa" w:w="2268"/>
            <w:shd w:val="clear" w:color="auto" w:fill="EBF5FF"/>
          </w:tcPr>
          <w:p>
            <w:r>
              <w:rPr>
                <w:rFonts w:ascii="SimSun" w:hAnsi="SimSun" w:eastAsia="SimSun"/>
                <w:sz w:val="21"/>
              </w:rPr>
              <w:t>完整版+精剪版</w:t>
            </w:r>
          </w:p>
        </w:tc>
        <w:tc>
          <w:tcPr>
            <w:tcW w:type="dxa" w:w="2835"/>
            <w:shd w:val="clear" w:color="auto" w:fill="EBF5FF"/>
          </w:tcPr>
          <w:p>
            <w:r>
              <w:rPr>
                <w:rFonts w:ascii="SimSun" w:hAnsi="SimSun" w:eastAsia="SimSun"/>
                <w:sz w:val="21"/>
              </w:rPr>
              <w:t>多机位剪辑，专业配乐</w:t>
            </w:r>
          </w:p>
        </w:tc>
      </w:tr>
      <w:tr>
        <w:tc>
          <w:tcPr>
            <w:tcW w:type="dxa" w:w="1701"/>
            <w:shd w:val="clear" w:color="auto" w:fill="FFFFFF"/>
          </w:tcPr>
          <w:p>
            <w:r>
              <w:rPr>
                <w:rFonts w:ascii="SimSun" w:hAnsi="SimSun" w:eastAsia="SimSun"/>
                <w:sz w:val="21"/>
              </w:rPr>
              <w:t>总结视频</w:t>
            </w:r>
          </w:p>
        </w:tc>
        <w:tc>
          <w:tcPr>
            <w:tcW w:type="dxa" w:w="1984"/>
            <w:shd w:val="clear" w:color="auto" w:fill="FFFFFF"/>
          </w:tcPr>
          <w:p>
            <w:r>
              <w:rPr>
                <w:rFonts w:ascii="SimSun" w:hAnsi="SimSun" w:eastAsia="SimSun"/>
                <w:sz w:val="21"/>
              </w:rPr>
              <w:t>展期最后一天12:00前</w:t>
            </w:r>
          </w:p>
        </w:tc>
        <w:tc>
          <w:tcPr>
            <w:tcW w:type="dxa" w:w="2268"/>
            <w:shd w:val="clear" w:color="auto" w:fill="FFFFFF"/>
          </w:tcPr>
          <w:p>
            <w:r>
              <w:rPr>
                <w:rFonts w:ascii="SimSun" w:hAnsi="SimSun" w:eastAsia="SimSun"/>
                <w:sz w:val="21"/>
              </w:rPr>
              <w:t>≥1支（3-5分钟）</w:t>
            </w:r>
          </w:p>
        </w:tc>
        <w:tc>
          <w:tcPr>
            <w:tcW w:type="dxa" w:w="2835"/>
            <w:shd w:val="clear" w:color="auto" w:fill="FFFFFF"/>
          </w:tcPr>
          <w:p>
            <w:r>
              <w:rPr>
                <w:rFonts w:ascii="SimSun" w:hAnsi="SimSun" w:eastAsia="SimSun"/>
                <w:sz w:val="21"/>
              </w:rPr>
              <w:t>完整呈现展期亮点</w:t>
            </w:r>
          </w:p>
        </w:tc>
      </w:tr>
      <w:tr>
        <w:tc>
          <w:tcPr>
            <w:tcW w:type="dxa" w:w="1701"/>
            <w:shd w:val="clear" w:color="auto" w:fill="EBF5FF"/>
          </w:tcPr>
          <w:p>
            <w:r>
              <w:rPr>
                <w:rFonts w:ascii="SimSun" w:hAnsi="SimSun" w:eastAsia="SimSun"/>
                <w:sz w:val="21"/>
              </w:rPr>
              <w:t>平面图片集</w:t>
            </w:r>
          </w:p>
        </w:tc>
        <w:tc>
          <w:tcPr>
            <w:tcW w:type="dxa" w:w="1984"/>
            <w:shd w:val="clear" w:color="auto" w:fill="EBF5FF"/>
          </w:tcPr>
          <w:p>
            <w:r>
              <w:rPr>
                <w:rFonts w:ascii="SimSun" w:hAnsi="SimSun" w:eastAsia="SimSun"/>
                <w:sz w:val="21"/>
              </w:rPr>
              <w:t>展后3天内</w:t>
            </w:r>
          </w:p>
        </w:tc>
        <w:tc>
          <w:tcPr>
            <w:tcW w:type="dxa" w:w="2268"/>
            <w:shd w:val="clear" w:color="auto" w:fill="EBF5FF"/>
          </w:tcPr>
          <w:p>
            <w:r>
              <w:rPr>
                <w:rFonts w:ascii="SimSun" w:hAnsi="SimSun" w:eastAsia="SimSun"/>
                <w:sz w:val="21"/>
              </w:rPr>
              <w:t>≥200张精修图</w:t>
            </w:r>
          </w:p>
        </w:tc>
        <w:tc>
          <w:tcPr>
            <w:tcW w:type="dxa" w:w="2835"/>
            <w:shd w:val="clear" w:color="auto" w:fill="EBF5FF"/>
          </w:tcPr>
          <w:p>
            <w:r>
              <w:rPr>
                <w:rFonts w:ascii="SimSun" w:hAnsi="SimSun" w:eastAsia="SimSun"/>
                <w:sz w:val="21"/>
              </w:rPr>
              <w:t>覆盖展台全角度</w:t>
            </w:r>
          </w:p>
        </w:tc>
      </w:tr>
    </w:tbl>
    <w:p/>
    <w:p>
      <w:pPr>
        <w:spacing w:before="280" w:after="120"/>
        <w:pBdr>
          <w:bottom w:val="single" w:sz="6" w:space="1" w:color="003366"/>
        </w:pBdr>
      </w:pPr>
      <w:r>
        <w:rPr>
          <w:rFonts w:ascii="Microsoft YaHei" w:hAnsi="Microsoft YaHei" w:eastAsia="Microsoft YaHei"/>
          <w:b/>
          <w:color w:val="003366"/>
          <w:sz w:val="32"/>
        </w:rPr>
        <w:t>第六章  展台服务与人员统筹管理</w:t>
      </w:r>
    </w:p>
    <w:p>
      <w:pPr>
        <w:spacing w:before="200" w:after="80"/>
      </w:pPr>
      <w:r>
        <w:rPr>
          <w:rFonts w:ascii="Microsoft YaHei" w:hAnsi="Microsoft YaHei" w:eastAsia="Microsoft YaHei"/>
          <w:b/>
          <w:color w:val="006699"/>
          <w:sz w:val="26"/>
        </w:rPr>
        <w:t>6.1 高端定制茶歇服务</w:t>
      </w:r>
    </w:p>
    <w:p>
      <w:pPr>
        <w:spacing w:after="100" w:line="400" w:lineRule="exact"/>
        <w:ind w:firstLine="440"/>
      </w:pPr>
      <w:r>
        <w:rPr>
          <w:rFonts w:ascii="SimSun" w:hAnsi="SimSun" w:eastAsia="SimSun"/>
          <w:sz w:val="22"/>
        </w:rPr>
        <w:t>提供符合岚图品牌高端调性的星级酒店标准茶歇服务，摆台设计融入中式优雅元素，与豪华品牌形象高度匹配。</w:t>
      </w:r>
    </w:p>
    <w:p>
      <w:pPr>
        <w:spacing w:before="160" w:after="60"/>
      </w:pPr>
      <w:r>
        <w:rPr>
          <w:rFonts w:ascii="Microsoft YaHei" w:hAnsi="Microsoft YaHei" w:eastAsia="Microsoft YaHei"/>
          <w:b/>
          <w:color w:val="336699"/>
          <w:sz w:val="24"/>
        </w:rPr>
        <w:t>6.1.1 发布会茶歇方案</w:t>
      </w:r>
    </w:p>
    <w:p>
      <w:pPr>
        <w:spacing w:after="80" w:line="400" w:lineRule="exact"/>
        <w:ind w:left="440"/>
      </w:pPr>
      <w:r>
        <w:rPr>
          <w:rFonts w:ascii="SimSun" w:hAnsi="SimSun" w:eastAsia="SimSun"/>
          <w:sz w:val="22"/>
        </w:rPr>
        <w:t>◆ 摆台风格：以"岚图蓝"为主色调，结合白色与金色点缀，营造高端简约的视觉效果。</w:t>
      </w:r>
    </w:p>
    <w:p>
      <w:pPr>
        <w:spacing w:after="80" w:line="400" w:lineRule="exact"/>
        <w:ind w:left="440"/>
      </w:pPr>
      <w:r>
        <w:rPr>
          <w:rFonts w:ascii="SimSun" w:hAnsi="SimSun" w:eastAsia="SimSun"/>
          <w:sz w:val="22"/>
        </w:rPr>
        <w:t>◆ 茶点品类：精选进口马卡龙、法式小点、中式糕点、季节性水果拼盘，搭配精品咖啡与茶饮。</w:t>
      </w:r>
    </w:p>
    <w:p>
      <w:pPr>
        <w:spacing w:after="80" w:line="400" w:lineRule="exact"/>
        <w:ind w:left="440"/>
      </w:pPr>
      <w:r>
        <w:rPr>
          <w:rFonts w:ascii="SimSun" w:hAnsi="SimSun" w:eastAsia="SimSun"/>
          <w:sz w:val="22"/>
        </w:rPr>
        <w:t>◆ 特色亮点：提供岚图LOGO拉花咖啡，将品牌元素融入茶歇体验，增强仪式感。</w:t>
      </w:r>
    </w:p>
    <w:p>
      <w:pPr>
        <w:spacing w:before="160" w:after="60"/>
      </w:pPr>
      <w:r>
        <w:rPr>
          <w:rFonts w:ascii="Microsoft YaHei" w:hAnsi="Microsoft YaHei" w:eastAsia="Microsoft YaHei"/>
          <w:b/>
          <w:color w:val="336699"/>
          <w:sz w:val="24"/>
        </w:rPr>
        <w:t>6.1.2 公众日茶歇方案</w:t>
      </w:r>
    </w:p>
    <w:p>
      <w:pPr>
        <w:spacing w:after="80" w:line="400" w:lineRule="exact"/>
        <w:ind w:left="440"/>
      </w:pPr>
      <w:r>
        <w:rPr>
          <w:rFonts w:ascii="SimSun" w:hAnsi="SimSun" w:eastAsia="SimSun"/>
          <w:sz w:val="22"/>
        </w:rPr>
        <w:t>◆ 摆台风格：轻奢简约风格，以品牌色系为主，确保与展台整体氛围协调。</w:t>
      </w:r>
    </w:p>
    <w:p>
      <w:pPr>
        <w:spacing w:after="80" w:line="400" w:lineRule="exact"/>
        <w:ind w:left="440"/>
      </w:pPr>
      <w:r>
        <w:rPr>
          <w:rFonts w:ascii="SimSun" w:hAnsi="SimSun" w:eastAsia="SimSun"/>
          <w:sz w:val="22"/>
        </w:rPr>
        <w:t>◆ 茶点品类：精选高品质饮品（矿泉水、果汁、茶饮）与精致小食，确保食品卫生与新鲜度。</w:t>
      </w:r>
    </w:p>
    <w:p>
      <w:pPr>
        <w:spacing w:after="80" w:line="400" w:lineRule="exact"/>
        <w:ind w:left="440"/>
      </w:pPr>
      <w:r>
        <w:rPr>
          <w:rFonts w:ascii="SimSun" w:hAnsi="SimSun" w:eastAsia="SimSun"/>
          <w:sz w:val="22"/>
        </w:rPr>
        <w:t>◆ 服务标准：专人负责茶歇区域维护，确保随时补充，不出现空盘情况。</w:t>
      </w:r>
    </w:p>
    <w:p>
      <w:pPr>
        <w:spacing w:before="200" w:after="80"/>
      </w:pPr>
      <w:r>
        <w:rPr>
          <w:rFonts w:ascii="Microsoft YaHei" w:hAnsi="Microsoft YaHei" w:eastAsia="Microsoft YaHei"/>
          <w:b/>
          <w:color w:val="006699"/>
          <w:sz w:val="26"/>
        </w:rPr>
        <w:t>6.2 外聘人员配置与管理</w:t>
      </w:r>
    </w:p>
    <w:p>
      <w:pPr>
        <w:spacing w:after="100" w:line="400" w:lineRule="exact"/>
        <w:ind w:firstLine="440"/>
      </w:pPr>
      <w:r>
        <w:rPr>
          <w:rFonts w:ascii="SimSun" w:hAnsi="SimSun" w:eastAsia="SimSun"/>
          <w:sz w:val="22"/>
        </w:rPr>
        <w:t>严格按照技术任务书要求，进行外聘人员的招募、培训、管理与考核，确保所有人员达到岚图品牌高端形象标准。</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003366"/>
          </w:tcPr>
          <w:p>
            <w:pPr>
              <w:jc w:val="center"/>
            </w:pPr>
            <w:r>
              <w:rPr>
                <w:rFonts w:ascii="Microsoft YaHei" w:hAnsi="Microsoft YaHei" w:eastAsia="Microsoft YaHei"/>
                <w:b/>
                <w:color w:val="FFFFFF"/>
                <w:sz w:val="21"/>
              </w:rPr>
              <w:t>岗位</w:t>
            </w:r>
          </w:p>
        </w:tc>
        <w:tc>
          <w:tcPr>
            <w:tcW w:type="dxa" w:w="1984"/>
            <w:shd w:val="clear" w:color="auto" w:fill="003366"/>
          </w:tcPr>
          <w:p>
            <w:pPr>
              <w:jc w:val="center"/>
            </w:pPr>
            <w:r>
              <w:rPr>
                <w:rFonts w:ascii="Microsoft YaHei" w:hAnsi="Microsoft YaHei" w:eastAsia="Microsoft YaHei"/>
                <w:b/>
                <w:color w:val="FFFFFF"/>
                <w:sz w:val="21"/>
              </w:rPr>
              <w:t>形象要求</w:t>
            </w:r>
          </w:p>
        </w:tc>
        <w:tc>
          <w:tcPr>
            <w:tcW w:type="dxa" w:w="2551"/>
            <w:shd w:val="clear" w:color="auto" w:fill="003366"/>
          </w:tcPr>
          <w:p>
            <w:pPr>
              <w:jc w:val="center"/>
            </w:pPr>
            <w:r>
              <w:rPr>
                <w:rFonts w:ascii="Microsoft YaHei" w:hAnsi="Microsoft YaHei" w:eastAsia="Microsoft YaHei"/>
                <w:b/>
                <w:color w:val="FFFFFF"/>
                <w:sz w:val="21"/>
              </w:rPr>
              <w:t>能力要求</w:t>
            </w:r>
          </w:p>
        </w:tc>
        <w:tc>
          <w:tcPr>
            <w:tcW w:type="dxa" w:w="2835"/>
            <w:shd w:val="clear" w:color="auto" w:fill="003366"/>
          </w:tcPr>
          <w:p>
            <w:pPr>
              <w:jc w:val="center"/>
            </w:pPr>
            <w:r>
              <w:rPr>
                <w:rFonts w:ascii="Microsoft YaHei" w:hAnsi="Microsoft YaHei" w:eastAsia="Microsoft YaHei"/>
                <w:b/>
                <w:color w:val="FFFFFF"/>
                <w:sz w:val="21"/>
              </w:rPr>
              <w:t>培训内容</w:t>
            </w:r>
          </w:p>
        </w:tc>
      </w:tr>
      <w:tr>
        <w:tc>
          <w:tcPr>
            <w:tcW w:type="dxa" w:w="1417"/>
            <w:shd w:val="clear" w:color="auto" w:fill="EBF5FF"/>
          </w:tcPr>
          <w:p>
            <w:r>
              <w:rPr>
                <w:rFonts w:ascii="SimSun" w:hAnsi="SimSun" w:eastAsia="SimSun"/>
                <w:sz w:val="21"/>
              </w:rPr>
              <w:t>导演</w:t>
            </w:r>
          </w:p>
        </w:tc>
        <w:tc>
          <w:tcPr>
            <w:tcW w:type="dxa" w:w="1984"/>
            <w:shd w:val="clear" w:color="auto" w:fill="EBF5FF"/>
          </w:tcPr>
          <w:p>
            <w:r>
              <w:rPr>
                <w:rFonts w:ascii="SimSun" w:hAnsi="SimSun" w:eastAsia="SimSun"/>
                <w:sz w:val="21"/>
              </w:rPr>
              <w:t>专业形象</w:t>
            </w:r>
          </w:p>
        </w:tc>
        <w:tc>
          <w:tcPr>
            <w:tcW w:type="dxa" w:w="2551"/>
            <w:shd w:val="clear" w:color="auto" w:fill="EBF5FF"/>
          </w:tcPr>
          <w:p>
            <w:r>
              <w:rPr>
                <w:rFonts w:ascii="SimSun" w:hAnsi="SimSun" w:eastAsia="SimSun"/>
                <w:sz w:val="21"/>
              </w:rPr>
              <w:t>3年+北上广成车展总导演经验，服务过主流豪华品牌</w:t>
            </w:r>
          </w:p>
        </w:tc>
        <w:tc>
          <w:tcPr>
            <w:tcW w:type="dxa" w:w="2835"/>
            <w:shd w:val="clear" w:color="auto" w:fill="EBF5FF"/>
          </w:tcPr>
          <w:p>
            <w:r>
              <w:rPr>
                <w:rFonts w:ascii="SimSun" w:hAnsi="SimSun" w:eastAsia="SimSun"/>
                <w:sz w:val="21"/>
              </w:rPr>
              <w:t>品牌理念、发布会流程、应急预案</w:t>
            </w:r>
          </w:p>
        </w:tc>
      </w:tr>
      <w:tr>
        <w:tc>
          <w:tcPr>
            <w:tcW w:type="dxa" w:w="1417"/>
            <w:shd w:val="clear" w:color="auto" w:fill="FFFFFF"/>
          </w:tcPr>
          <w:p>
            <w:r>
              <w:rPr>
                <w:rFonts w:ascii="SimSun" w:hAnsi="SimSun" w:eastAsia="SimSun"/>
                <w:sz w:val="21"/>
              </w:rPr>
              <w:t>主持人</w:t>
            </w:r>
          </w:p>
        </w:tc>
        <w:tc>
          <w:tcPr>
            <w:tcW w:type="dxa" w:w="1984"/>
            <w:shd w:val="clear" w:color="auto" w:fill="FFFFFF"/>
          </w:tcPr>
          <w:p>
            <w:r>
              <w:rPr>
                <w:rFonts w:ascii="SimSun" w:hAnsi="SimSun" w:eastAsia="SimSun"/>
                <w:sz w:val="21"/>
              </w:rPr>
              <w:t>女175cm+/男180cm+，气质佳，无纹身染发</w:t>
            </w:r>
          </w:p>
        </w:tc>
        <w:tc>
          <w:tcPr>
            <w:tcW w:type="dxa" w:w="2551"/>
            <w:shd w:val="clear" w:color="auto" w:fill="FFFFFF"/>
          </w:tcPr>
          <w:p>
            <w:r>
              <w:rPr>
                <w:rFonts w:ascii="SimSun" w:hAnsi="SimSun" w:eastAsia="SimSun"/>
                <w:sz w:val="21"/>
              </w:rPr>
              <w:t>AB级车展或大型发布会主持经验</w:t>
            </w:r>
          </w:p>
        </w:tc>
        <w:tc>
          <w:tcPr>
            <w:tcW w:type="dxa" w:w="2835"/>
            <w:shd w:val="clear" w:color="auto" w:fill="FFFFFF"/>
          </w:tcPr>
          <w:p>
            <w:r>
              <w:rPr>
                <w:rFonts w:ascii="SimSun" w:hAnsi="SimSun" w:eastAsia="SimSun"/>
                <w:sz w:val="21"/>
              </w:rPr>
              <w:t>品牌知识、产品信息、话术规范</w:t>
            </w:r>
          </w:p>
        </w:tc>
      </w:tr>
      <w:tr>
        <w:tc>
          <w:tcPr>
            <w:tcW w:type="dxa" w:w="1417"/>
            <w:shd w:val="clear" w:color="auto" w:fill="EBF5FF"/>
          </w:tcPr>
          <w:p>
            <w:r>
              <w:rPr>
                <w:rFonts w:ascii="SimSun" w:hAnsi="SimSun" w:eastAsia="SimSun"/>
                <w:sz w:val="21"/>
              </w:rPr>
              <w:t>模特</w:t>
            </w:r>
          </w:p>
        </w:tc>
        <w:tc>
          <w:tcPr>
            <w:tcW w:type="dxa" w:w="1984"/>
            <w:shd w:val="clear" w:color="auto" w:fill="EBF5FF"/>
          </w:tcPr>
          <w:p>
            <w:r>
              <w:rPr>
                <w:rFonts w:ascii="SimSun" w:hAnsi="SimSun" w:eastAsia="SimSun"/>
                <w:sz w:val="21"/>
              </w:rPr>
              <w:t>女175cm+/男180cm+，面容姣好，无纹身染发</w:t>
            </w:r>
          </w:p>
        </w:tc>
        <w:tc>
          <w:tcPr>
            <w:tcW w:type="dxa" w:w="2551"/>
            <w:shd w:val="clear" w:color="auto" w:fill="EBF5FF"/>
          </w:tcPr>
          <w:p>
            <w:r>
              <w:rPr>
                <w:rFonts w:ascii="SimSun" w:hAnsi="SimSun" w:eastAsia="SimSun"/>
                <w:sz w:val="21"/>
              </w:rPr>
              <w:t>专业走秀经验，优先推荐网红模特</w:t>
            </w:r>
          </w:p>
        </w:tc>
        <w:tc>
          <w:tcPr>
            <w:tcW w:type="dxa" w:w="2835"/>
            <w:shd w:val="clear" w:color="auto" w:fill="EBF5FF"/>
          </w:tcPr>
          <w:p>
            <w:r>
              <w:rPr>
                <w:rFonts w:ascii="SimSun" w:hAnsi="SimSun" w:eastAsia="SimSun"/>
                <w:sz w:val="21"/>
              </w:rPr>
              <w:t>品牌调性、走秀规范、互动话术</w:t>
            </w:r>
          </w:p>
        </w:tc>
      </w:tr>
      <w:tr>
        <w:tc>
          <w:tcPr>
            <w:tcW w:type="dxa" w:w="1417"/>
            <w:shd w:val="clear" w:color="auto" w:fill="FFFFFF"/>
          </w:tcPr>
          <w:p>
            <w:r>
              <w:rPr>
                <w:rFonts w:ascii="SimSun" w:hAnsi="SimSun" w:eastAsia="SimSun"/>
                <w:sz w:val="21"/>
              </w:rPr>
              <w:t>礼仪/礼模</w:t>
            </w:r>
          </w:p>
        </w:tc>
        <w:tc>
          <w:tcPr>
            <w:tcW w:type="dxa" w:w="1984"/>
            <w:shd w:val="clear" w:color="auto" w:fill="FFFFFF"/>
          </w:tcPr>
          <w:p>
            <w:r>
              <w:rPr>
                <w:rFonts w:ascii="SimSun" w:hAnsi="SimSun" w:eastAsia="SimSun"/>
                <w:sz w:val="21"/>
              </w:rPr>
              <w:t>礼仪168cm+/礼模172cm+，普通话流利</w:t>
            </w:r>
          </w:p>
        </w:tc>
        <w:tc>
          <w:tcPr>
            <w:tcW w:type="dxa" w:w="2551"/>
            <w:shd w:val="clear" w:color="auto" w:fill="FFFFFF"/>
          </w:tcPr>
          <w:p>
            <w:r>
              <w:rPr>
                <w:rFonts w:ascii="SimSun" w:hAnsi="SimSun" w:eastAsia="SimSun"/>
                <w:sz w:val="21"/>
              </w:rPr>
              <w:t>相关岗位经验</w:t>
            </w:r>
          </w:p>
        </w:tc>
        <w:tc>
          <w:tcPr>
            <w:tcW w:type="dxa" w:w="2835"/>
            <w:shd w:val="clear" w:color="auto" w:fill="FFFFFF"/>
          </w:tcPr>
          <w:p>
            <w:r>
              <w:rPr>
                <w:rFonts w:ascii="SimSun" w:hAnsi="SimSun" w:eastAsia="SimSun"/>
                <w:sz w:val="21"/>
              </w:rPr>
              <w:t>服务礼仪、品牌知识、行为规范</w:t>
            </w:r>
          </w:p>
        </w:tc>
      </w:tr>
      <w:tr>
        <w:tc>
          <w:tcPr>
            <w:tcW w:type="dxa" w:w="1417"/>
            <w:shd w:val="clear" w:color="auto" w:fill="EBF5FF"/>
          </w:tcPr>
          <w:p>
            <w:r>
              <w:rPr>
                <w:rFonts w:ascii="SimSun" w:hAnsi="SimSun" w:eastAsia="SimSun"/>
                <w:sz w:val="21"/>
              </w:rPr>
              <w:t>小蜜蜂</w:t>
            </w:r>
          </w:p>
        </w:tc>
        <w:tc>
          <w:tcPr>
            <w:tcW w:type="dxa" w:w="1984"/>
            <w:shd w:val="clear" w:color="auto" w:fill="EBF5FF"/>
          </w:tcPr>
          <w:p>
            <w:r>
              <w:rPr>
                <w:rFonts w:ascii="SimSun" w:hAnsi="SimSun" w:eastAsia="SimSun"/>
                <w:sz w:val="21"/>
              </w:rPr>
              <w:t>160cm+，面容姣好，普通话流利</w:t>
            </w:r>
          </w:p>
        </w:tc>
        <w:tc>
          <w:tcPr>
            <w:tcW w:type="dxa" w:w="2551"/>
            <w:shd w:val="clear" w:color="auto" w:fill="EBF5FF"/>
          </w:tcPr>
          <w:p>
            <w:r>
              <w:rPr>
                <w:rFonts w:ascii="SimSun" w:hAnsi="SimSun" w:eastAsia="SimSun"/>
                <w:sz w:val="21"/>
              </w:rPr>
              <w:t>相关岗位经验，工作认真负责</w:t>
            </w:r>
          </w:p>
        </w:tc>
        <w:tc>
          <w:tcPr>
            <w:tcW w:type="dxa" w:w="2835"/>
            <w:shd w:val="clear" w:color="auto" w:fill="EBF5FF"/>
          </w:tcPr>
          <w:p>
            <w:r>
              <w:rPr>
                <w:rFonts w:ascii="SimSun" w:hAnsi="SimSun" w:eastAsia="SimSun"/>
                <w:sz w:val="21"/>
              </w:rPr>
              <w:t>集客话术、产品介绍、服务流程</w:t>
            </w:r>
          </w:p>
        </w:tc>
      </w:tr>
      <w:tr>
        <w:tc>
          <w:tcPr>
            <w:tcW w:type="dxa" w:w="1417"/>
            <w:shd w:val="clear" w:color="auto" w:fill="FFFFFF"/>
          </w:tcPr>
          <w:p>
            <w:r>
              <w:rPr>
                <w:rFonts w:ascii="SimSun" w:hAnsi="SimSun" w:eastAsia="SimSun"/>
                <w:sz w:val="21"/>
              </w:rPr>
              <w:t>保安</w:t>
            </w:r>
          </w:p>
        </w:tc>
        <w:tc>
          <w:tcPr>
            <w:tcW w:type="dxa" w:w="1984"/>
            <w:shd w:val="clear" w:color="auto" w:fill="FFFFFF"/>
          </w:tcPr>
          <w:p>
            <w:r>
              <w:rPr>
                <w:rFonts w:ascii="SimSun" w:hAnsi="SimSun" w:eastAsia="SimSun"/>
                <w:sz w:val="21"/>
              </w:rPr>
              <w:t>180cm+，35岁以下，身材健硕</w:t>
            </w:r>
          </w:p>
        </w:tc>
        <w:tc>
          <w:tcPr>
            <w:tcW w:type="dxa" w:w="2551"/>
            <w:shd w:val="clear" w:color="auto" w:fill="FFFFFF"/>
          </w:tcPr>
          <w:p>
            <w:r>
              <w:rPr>
                <w:rFonts w:ascii="SimSun" w:hAnsi="SimSun" w:eastAsia="SimSun"/>
                <w:sz w:val="21"/>
              </w:rPr>
              <w:t>接受过专业安保培训</w:t>
            </w:r>
          </w:p>
        </w:tc>
        <w:tc>
          <w:tcPr>
            <w:tcW w:type="dxa" w:w="2835"/>
            <w:shd w:val="clear" w:color="auto" w:fill="FFFFFF"/>
          </w:tcPr>
          <w:p>
            <w:r>
              <w:rPr>
                <w:rFonts w:ascii="SimSun" w:hAnsi="SimSun" w:eastAsia="SimSun"/>
                <w:sz w:val="21"/>
              </w:rPr>
              <w:t>安全规范、应急处理、礼貌用语</w:t>
            </w:r>
          </w:p>
        </w:tc>
      </w:tr>
      <w:tr>
        <w:tc>
          <w:tcPr>
            <w:tcW w:type="dxa" w:w="1417"/>
            <w:shd w:val="clear" w:color="auto" w:fill="EBF5FF"/>
          </w:tcPr>
          <w:p>
            <w:r>
              <w:rPr>
                <w:rFonts w:ascii="SimSun" w:hAnsi="SimSun" w:eastAsia="SimSun"/>
                <w:sz w:val="21"/>
              </w:rPr>
              <w:t>化妆师</w:t>
            </w:r>
          </w:p>
        </w:tc>
        <w:tc>
          <w:tcPr>
            <w:tcW w:type="dxa" w:w="1984"/>
            <w:shd w:val="clear" w:color="auto" w:fill="EBF5FF"/>
          </w:tcPr>
          <w:p>
            <w:r>
              <w:rPr>
                <w:rFonts w:ascii="SimSun" w:hAnsi="SimSun" w:eastAsia="SimSun"/>
                <w:sz w:val="21"/>
              </w:rPr>
              <w:t>技艺高超，熟悉各种造型</w:t>
            </w:r>
          </w:p>
        </w:tc>
        <w:tc>
          <w:tcPr>
            <w:tcW w:type="dxa" w:w="2551"/>
            <w:shd w:val="clear" w:color="auto" w:fill="EBF5FF"/>
          </w:tcPr>
          <w:p>
            <w:r>
              <w:rPr>
                <w:rFonts w:ascii="SimSun" w:hAnsi="SimSun" w:eastAsia="SimSun"/>
                <w:sz w:val="21"/>
              </w:rPr>
              <w:t>熟练掌握化妆盘发技巧</w:t>
            </w:r>
          </w:p>
        </w:tc>
        <w:tc>
          <w:tcPr>
            <w:tcW w:type="dxa" w:w="2835"/>
            <w:shd w:val="clear" w:color="auto" w:fill="EBF5FF"/>
          </w:tcPr>
          <w:p>
            <w:r>
              <w:rPr>
                <w:rFonts w:ascii="SimSun" w:hAnsi="SimSun" w:eastAsia="SimSun"/>
                <w:sz w:val="21"/>
              </w:rPr>
              <w:t>品牌妆容标准、造型规范</w:t>
            </w:r>
          </w:p>
        </w:tc>
      </w:tr>
    </w:tbl>
    <w:p/>
    <w:p>
      <w:pPr>
        <w:spacing w:before="200" w:after="80"/>
      </w:pPr>
      <w:r>
        <w:rPr>
          <w:rFonts w:ascii="Microsoft YaHei" w:hAnsi="Microsoft YaHei" w:eastAsia="Microsoft YaHei"/>
          <w:b/>
          <w:color w:val="006699"/>
          <w:sz w:val="26"/>
        </w:rPr>
        <w:t>6.3 薪酬管理与现结机制</w:t>
      </w:r>
    </w:p>
    <w:p>
      <w:pPr>
        <w:spacing w:after="100" w:line="400" w:lineRule="exact"/>
        <w:ind w:firstLine="440"/>
      </w:pPr>
      <w:r>
        <w:rPr>
          <w:rFonts w:ascii="SimSun" w:hAnsi="SimSun" w:eastAsia="SimSun"/>
          <w:sz w:val="22"/>
        </w:rPr>
        <w:t>严格落实薪酬现结制度，确保所有第三方人员（特别是小蜜蜂等）在展会结束后一周内完成全额付款，杜绝因薪资问题产生负面舆情。展期加班费用已在报价中充分考虑，招标人无需额外支付。招标人对每站薪资结算情况的逐一审查，我方将全力配合并提供完整的结算凭证。</w:t>
      </w:r>
    </w:p>
    <w:p>
      <w:pPr>
        <w:spacing w:before="200" w:after="80"/>
      </w:pPr>
      <w:r>
        <w:rPr>
          <w:rFonts w:ascii="Microsoft YaHei" w:hAnsi="Microsoft YaHei" w:eastAsia="Microsoft YaHei"/>
          <w:b/>
          <w:color w:val="006699"/>
          <w:sz w:val="26"/>
        </w:rPr>
        <w:t>6.4 彩排管理要求</w:t>
      </w:r>
    </w:p>
    <w:p>
      <w:pPr>
        <w:spacing w:after="100" w:line="400" w:lineRule="exact"/>
        <w:ind w:firstLine="440"/>
      </w:pPr>
      <w:r>
        <w:rPr>
          <w:rFonts w:ascii="SimSun" w:hAnsi="SimSun" w:eastAsia="SimSun"/>
          <w:sz w:val="22"/>
        </w:rPr>
        <w:t>每场展会彩排日，所有三方人员须全程参加发布会及运营彩排，不得提前离场。彩排结束后，安排专业保洁团队对现场进行彻底清洁，展台、展车清洁及发布会彩排等项目需达到招标人验收要求后，相关人员方可离场。如因提前离场产生额外费用，由我方全额承担。</w:t>
      </w:r>
    </w:p>
    <w:p>
      <w:pPr>
        <w:spacing w:before="280" w:after="120"/>
        <w:pBdr>
          <w:bottom w:val="single" w:sz="6" w:space="1" w:color="003366"/>
        </w:pBdr>
      </w:pPr>
      <w:r>
        <w:rPr>
          <w:rFonts w:ascii="Microsoft YaHei" w:hAnsi="Microsoft YaHei" w:eastAsia="Microsoft YaHei"/>
          <w:b/>
          <w:color w:val="003366"/>
          <w:sz w:val="32"/>
        </w:rPr>
        <w:t>第七章  现场运营保障与其他要求</w:t>
      </w:r>
    </w:p>
    <w:p>
      <w:pPr>
        <w:spacing w:before="200" w:after="80"/>
      </w:pPr>
      <w:r>
        <w:rPr>
          <w:rFonts w:ascii="Microsoft YaHei" w:hAnsi="Microsoft YaHei" w:eastAsia="Microsoft YaHei"/>
          <w:b/>
          <w:color w:val="006699"/>
          <w:sz w:val="26"/>
        </w:rPr>
        <w:t>7.1 展品管理</w:t>
      </w:r>
    </w:p>
    <w:p>
      <w:pPr>
        <w:spacing w:after="100" w:line="400" w:lineRule="exact"/>
        <w:ind w:firstLine="440"/>
      </w:pPr>
      <w:r>
        <w:rPr>
          <w:rFonts w:ascii="SimSun" w:hAnsi="SimSun" w:eastAsia="SimSun"/>
          <w:sz w:val="22"/>
        </w:rPr>
        <w:t>负责展品证件的全流程办理，包括参展证、展车通行证等。展车进馆前安排专业精洗，进馆后进行日常清洁维护，确保展车始终保持最佳展示状态。</w:t>
      </w:r>
    </w:p>
    <w:p>
      <w:pPr>
        <w:spacing w:before="200" w:after="80"/>
      </w:pPr>
      <w:r>
        <w:rPr>
          <w:rFonts w:ascii="Microsoft YaHei" w:hAnsi="Microsoft YaHei" w:eastAsia="Microsoft YaHei"/>
          <w:b/>
          <w:color w:val="006699"/>
          <w:sz w:val="26"/>
        </w:rPr>
        <w:t>7.2 搭建协调</w:t>
      </w:r>
    </w:p>
    <w:p>
      <w:pPr>
        <w:spacing w:after="100" w:line="400" w:lineRule="exact"/>
        <w:ind w:firstLine="440"/>
      </w:pPr>
      <w:r>
        <w:rPr>
          <w:rFonts w:ascii="SimSun" w:hAnsi="SimSun" w:eastAsia="SimSun"/>
          <w:sz w:val="22"/>
        </w:rPr>
        <w:t>指派专职搭建协调人员，全程监督和协调展台搭建公司在进场和撤展期间的所有管理沟通事宜，确保搭建进度符合计划，搭建质量达到品牌方标准。</w:t>
      </w:r>
    </w:p>
    <w:p>
      <w:pPr>
        <w:spacing w:before="200" w:after="80"/>
      </w:pPr>
      <w:r>
        <w:rPr>
          <w:rFonts w:ascii="Microsoft YaHei" w:hAnsi="Microsoft YaHei" w:eastAsia="Microsoft YaHei"/>
          <w:b/>
          <w:color w:val="006699"/>
          <w:sz w:val="26"/>
        </w:rPr>
        <w:t>7.3 证件管理</w:t>
      </w:r>
    </w:p>
    <w:p>
      <w:pPr>
        <w:spacing w:after="100" w:line="400" w:lineRule="exact"/>
        <w:ind w:firstLine="440"/>
      </w:pPr>
      <w:r>
        <w:rPr>
          <w:rFonts w:ascii="SimSun" w:hAnsi="SimSun" w:eastAsia="SimSun"/>
          <w:sz w:val="22"/>
        </w:rPr>
        <w:t>建立完善的证件管理台账，负责所有进场人员和展台工作人员的证件信息收集、审核与办理工作，确保证件信息准确无误，按时完成办理。</w:t>
      </w:r>
    </w:p>
    <w:p>
      <w:pPr>
        <w:spacing w:before="200" w:after="80"/>
      </w:pPr>
      <w:r>
        <w:rPr>
          <w:rFonts w:ascii="Microsoft YaHei" w:hAnsi="Microsoft YaHei" w:eastAsia="Microsoft YaHei"/>
          <w:b/>
          <w:color w:val="006699"/>
          <w:sz w:val="26"/>
        </w:rPr>
        <w:t>7.4 物料管理制度</w:t>
      </w:r>
    </w:p>
    <w:p>
      <w:pPr>
        <w:spacing w:after="100" w:line="400" w:lineRule="exact"/>
        <w:ind w:firstLine="440"/>
      </w:pPr>
      <w:r>
        <w:rPr>
          <w:rFonts w:ascii="SimSun" w:hAnsi="SimSun" w:eastAsia="SimSun"/>
          <w:sz w:val="22"/>
        </w:rPr>
        <w:t>建立严格的出入库电子管理制度，使用专业物料管理软件进行实时库存追踪，确保物料账实相符。如出现库房物料丢失，我方承诺全额赔付。展会结束后1周内提供展台活动物料的维护状态和可重复利用清单，最大化物料复用率，降低整体运营成本。</w:t>
      </w:r>
    </w:p>
    <w:p>
      <w:pPr>
        <w:spacing w:before="200" w:after="80"/>
      </w:pPr>
      <w:r>
        <w:rPr>
          <w:rFonts w:ascii="Microsoft YaHei" w:hAnsi="Microsoft YaHei" w:eastAsia="Microsoft YaHei"/>
          <w:b/>
          <w:color w:val="006699"/>
          <w:sz w:val="26"/>
        </w:rPr>
        <w:t>7.5 竞品分析</w:t>
      </w:r>
    </w:p>
    <w:p>
      <w:pPr>
        <w:spacing w:after="100" w:line="400" w:lineRule="exact"/>
        <w:ind w:firstLine="440"/>
      </w:pPr>
      <w:r>
        <w:rPr>
          <w:rFonts w:ascii="SimSun" w:hAnsi="SimSun" w:eastAsia="SimSun"/>
          <w:sz w:val="22"/>
        </w:rPr>
        <w:t>车展期间，安排专人对主流竞品（理想、蔚来、问界、极氪、智界等）的展台设计、互动活动、销售政策、客流数据进行系统性收集与分析。展后1周内向招标人输出详尽的竞品分析报告，涵盖车展主流品牌活动运营现状及趋势，为品牌方后续策略调整提供数据支撑。</w:t>
      </w:r>
    </w:p>
    <w:p>
      <w:pPr>
        <w:spacing w:before="280" w:after="120"/>
        <w:pBdr>
          <w:bottom w:val="single" w:sz="6" w:space="1" w:color="003366"/>
        </w:pBdr>
      </w:pPr>
      <w:r>
        <w:rPr>
          <w:rFonts w:ascii="Microsoft YaHei" w:hAnsi="Microsoft YaHei" w:eastAsia="Microsoft YaHei"/>
          <w:b/>
          <w:color w:val="003366"/>
          <w:sz w:val="32"/>
        </w:rPr>
        <w:t>第八章  验收标准与质量保障</w:t>
      </w:r>
    </w:p>
    <w:p>
      <w:pPr>
        <w:spacing w:before="200" w:after="80"/>
      </w:pPr>
      <w:r>
        <w:rPr>
          <w:rFonts w:ascii="Microsoft YaHei" w:hAnsi="Microsoft YaHei" w:eastAsia="Microsoft YaHei"/>
          <w:b/>
          <w:color w:val="006699"/>
          <w:sz w:val="26"/>
        </w:rPr>
        <w:t>8.1 验收考核体系</w:t>
      </w:r>
    </w:p>
    <w:p>
      <w:pPr>
        <w:spacing w:after="100" w:line="400" w:lineRule="exact"/>
        <w:ind w:firstLine="440"/>
      </w:pPr>
      <w:r>
        <w:rPr>
          <w:rFonts w:ascii="SimSun" w:hAnsi="SimSun" w:eastAsia="SimSun"/>
          <w:sz w:val="22"/>
        </w:rPr>
        <w:t>我方严格遵守技术任务书中的验收考核标准，以追求满分（100分）为目标，确保每站服务质量达到最高水准，实现100%结算比例。</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003366"/>
          </w:tcPr>
          <w:p>
            <w:pPr>
              <w:jc w:val="center"/>
            </w:pPr>
            <w:r>
              <w:rPr>
                <w:rFonts w:ascii="Microsoft YaHei" w:hAnsi="Microsoft YaHei" w:eastAsia="Microsoft YaHei"/>
                <w:b/>
                <w:color w:val="FFFFFF"/>
                <w:sz w:val="21"/>
              </w:rPr>
              <w:t>评分区间</w:t>
            </w:r>
          </w:p>
        </w:tc>
        <w:tc>
          <w:tcPr>
            <w:tcW w:type="dxa" w:w="1417"/>
            <w:shd w:val="clear" w:color="auto" w:fill="003366"/>
          </w:tcPr>
          <w:p>
            <w:pPr>
              <w:jc w:val="center"/>
            </w:pPr>
            <w:r>
              <w:rPr>
                <w:rFonts w:ascii="Microsoft YaHei" w:hAnsi="Microsoft YaHei" w:eastAsia="Microsoft YaHei"/>
                <w:b/>
                <w:color w:val="FFFFFF"/>
                <w:sz w:val="21"/>
              </w:rPr>
              <w:t>结算比例</w:t>
            </w:r>
          </w:p>
        </w:tc>
        <w:tc>
          <w:tcPr>
            <w:tcW w:type="dxa" w:w="2268"/>
            <w:shd w:val="clear" w:color="auto" w:fill="003366"/>
          </w:tcPr>
          <w:p>
            <w:pPr>
              <w:jc w:val="center"/>
            </w:pPr>
            <w:r>
              <w:rPr>
                <w:rFonts w:ascii="Microsoft YaHei" w:hAnsi="Microsoft YaHei" w:eastAsia="Microsoft YaHei"/>
                <w:b/>
                <w:color w:val="FFFFFF"/>
                <w:sz w:val="21"/>
              </w:rPr>
              <w:t>我方目标</w:t>
            </w:r>
          </w:p>
        </w:tc>
        <w:tc>
          <w:tcPr>
            <w:tcW w:type="dxa" w:w="3685"/>
            <w:shd w:val="clear" w:color="auto" w:fill="003366"/>
          </w:tcPr>
          <w:p>
            <w:pPr>
              <w:jc w:val="center"/>
            </w:pPr>
            <w:r>
              <w:rPr>
                <w:rFonts w:ascii="Microsoft YaHei" w:hAnsi="Microsoft YaHei" w:eastAsia="Microsoft YaHei"/>
                <w:b/>
                <w:color w:val="FFFFFF"/>
                <w:sz w:val="21"/>
              </w:rPr>
              <w:t>保障措施</w:t>
            </w:r>
          </w:p>
        </w:tc>
      </w:tr>
      <w:tr>
        <w:tc>
          <w:tcPr>
            <w:tcW w:type="dxa" w:w="1417"/>
            <w:shd w:val="clear" w:color="auto" w:fill="EBF5FF"/>
          </w:tcPr>
          <w:p>
            <w:r>
              <w:rPr>
                <w:rFonts w:ascii="SimSun" w:hAnsi="SimSun" w:eastAsia="SimSun"/>
                <w:sz w:val="21"/>
              </w:rPr>
              <w:t>100-90分</w:t>
            </w:r>
          </w:p>
        </w:tc>
        <w:tc>
          <w:tcPr>
            <w:tcW w:type="dxa" w:w="1417"/>
            <w:shd w:val="clear" w:color="auto" w:fill="EBF5FF"/>
          </w:tcPr>
          <w:p>
            <w:r>
              <w:rPr>
                <w:rFonts w:ascii="SimSun" w:hAnsi="SimSun" w:eastAsia="SimSun"/>
                <w:sz w:val="21"/>
              </w:rPr>
              <w:t>100%</w:t>
            </w:r>
          </w:p>
        </w:tc>
        <w:tc>
          <w:tcPr>
            <w:tcW w:type="dxa" w:w="2268"/>
            <w:shd w:val="clear" w:color="auto" w:fill="EBF5FF"/>
          </w:tcPr>
          <w:p>
            <w:r>
              <w:rPr>
                <w:rFonts w:ascii="SimSun" w:hAnsi="SimSun" w:eastAsia="SimSun"/>
                <w:sz w:val="21"/>
              </w:rPr>
              <w:t>力争每站达到此区间</w:t>
            </w:r>
          </w:p>
        </w:tc>
        <w:tc>
          <w:tcPr>
            <w:tcW w:type="dxa" w:w="3685"/>
            <w:shd w:val="clear" w:color="auto" w:fill="EBF5FF"/>
          </w:tcPr>
          <w:p>
            <w:r>
              <w:rPr>
                <w:rFonts w:ascii="SimSun" w:hAnsi="SimSun" w:eastAsia="SimSun"/>
                <w:sz w:val="21"/>
              </w:rPr>
              <w:t>全流程SOP管控+品牌方日常巡检配合</w:t>
            </w:r>
          </w:p>
        </w:tc>
      </w:tr>
      <w:tr>
        <w:tc>
          <w:tcPr>
            <w:tcW w:type="dxa" w:w="1417"/>
            <w:shd w:val="clear" w:color="auto" w:fill="FFFFFF"/>
          </w:tcPr>
          <w:p>
            <w:r>
              <w:rPr>
                <w:rFonts w:ascii="SimSun" w:hAnsi="SimSun" w:eastAsia="SimSun"/>
                <w:sz w:val="21"/>
              </w:rPr>
              <w:t>80-89分</w:t>
            </w:r>
          </w:p>
        </w:tc>
        <w:tc>
          <w:tcPr>
            <w:tcW w:type="dxa" w:w="1417"/>
            <w:shd w:val="clear" w:color="auto" w:fill="FFFFFF"/>
          </w:tcPr>
          <w:p>
            <w:r>
              <w:rPr>
                <w:rFonts w:ascii="SimSun" w:hAnsi="SimSun" w:eastAsia="SimSun"/>
                <w:sz w:val="21"/>
              </w:rPr>
              <w:t>90%</w:t>
            </w:r>
          </w:p>
        </w:tc>
        <w:tc>
          <w:tcPr>
            <w:tcW w:type="dxa" w:w="2268"/>
            <w:shd w:val="clear" w:color="auto" w:fill="FFFFFF"/>
          </w:tcPr>
          <w:p>
            <w:r>
              <w:rPr>
                <w:rFonts w:ascii="SimSun" w:hAnsi="SimSun" w:eastAsia="SimSun"/>
                <w:sz w:val="21"/>
              </w:rPr>
              <w:t>绝对避免</w:t>
            </w:r>
          </w:p>
        </w:tc>
        <w:tc>
          <w:tcPr>
            <w:tcW w:type="dxa" w:w="3685"/>
            <w:shd w:val="clear" w:color="auto" w:fill="FFFFFF"/>
          </w:tcPr>
          <w:p>
            <w:r>
              <w:rPr>
                <w:rFonts w:ascii="SimSun" w:hAnsi="SimSun" w:eastAsia="SimSun"/>
                <w:sz w:val="21"/>
              </w:rPr>
              <w:t>建立预警机制，及时整改</w:t>
            </w:r>
          </w:p>
        </w:tc>
      </w:tr>
      <w:tr>
        <w:tc>
          <w:tcPr>
            <w:tcW w:type="dxa" w:w="1417"/>
            <w:shd w:val="clear" w:color="auto" w:fill="EBF5FF"/>
          </w:tcPr>
          <w:p>
            <w:r>
              <w:rPr>
                <w:rFonts w:ascii="SimSun" w:hAnsi="SimSun" w:eastAsia="SimSun"/>
                <w:sz w:val="21"/>
              </w:rPr>
              <w:t>70-79分</w:t>
            </w:r>
          </w:p>
        </w:tc>
        <w:tc>
          <w:tcPr>
            <w:tcW w:type="dxa" w:w="1417"/>
            <w:shd w:val="clear" w:color="auto" w:fill="EBF5FF"/>
          </w:tcPr>
          <w:p>
            <w:r>
              <w:rPr>
                <w:rFonts w:ascii="SimSun" w:hAnsi="SimSun" w:eastAsia="SimSun"/>
                <w:sz w:val="21"/>
              </w:rPr>
              <w:t>80%</w:t>
            </w:r>
          </w:p>
        </w:tc>
        <w:tc>
          <w:tcPr>
            <w:tcW w:type="dxa" w:w="2268"/>
            <w:shd w:val="clear" w:color="auto" w:fill="EBF5FF"/>
          </w:tcPr>
          <w:p>
            <w:r>
              <w:rPr>
                <w:rFonts w:ascii="SimSun" w:hAnsi="SimSun" w:eastAsia="SimSun"/>
                <w:sz w:val="21"/>
              </w:rPr>
              <w:t>绝对避免</w:t>
            </w:r>
          </w:p>
        </w:tc>
        <w:tc>
          <w:tcPr>
            <w:tcW w:type="dxa" w:w="3685"/>
            <w:shd w:val="clear" w:color="auto" w:fill="EBF5FF"/>
          </w:tcPr>
          <w:p>
            <w:r>
              <w:rPr>
                <w:rFonts w:ascii="SimSun" w:hAnsi="SimSun" w:eastAsia="SimSun"/>
                <w:sz w:val="21"/>
              </w:rPr>
              <w:t>品牌方反馈24小时内完成整改</w:t>
            </w:r>
          </w:p>
        </w:tc>
      </w:tr>
      <w:tr>
        <w:tc>
          <w:tcPr>
            <w:tcW w:type="dxa" w:w="1417"/>
            <w:shd w:val="clear" w:color="auto" w:fill="FFFFFF"/>
          </w:tcPr>
          <w:p>
            <w:r>
              <w:rPr>
                <w:rFonts w:ascii="SimSun" w:hAnsi="SimSun" w:eastAsia="SimSun"/>
                <w:sz w:val="21"/>
              </w:rPr>
              <w:t>60-69分</w:t>
            </w:r>
          </w:p>
        </w:tc>
        <w:tc>
          <w:tcPr>
            <w:tcW w:type="dxa" w:w="1417"/>
            <w:shd w:val="clear" w:color="auto" w:fill="FFFFFF"/>
          </w:tcPr>
          <w:p>
            <w:r>
              <w:rPr>
                <w:rFonts w:ascii="SimSun" w:hAnsi="SimSun" w:eastAsia="SimSun"/>
                <w:sz w:val="21"/>
              </w:rPr>
              <w:t>70%</w:t>
            </w:r>
          </w:p>
        </w:tc>
        <w:tc>
          <w:tcPr>
            <w:tcW w:type="dxa" w:w="2268"/>
            <w:shd w:val="clear" w:color="auto" w:fill="FFFFFF"/>
          </w:tcPr>
          <w:p>
            <w:r>
              <w:rPr>
                <w:rFonts w:ascii="SimSun" w:hAnsi="SimSun" w:eastAsia="SimSun"/>
                <w:sz w:val="21"/>
              </w:rPr>
              <w:t>绝对避免</w:t>
            </w:r>
          </w:p>
        </w:tc>
        <w:tc>
          <w:tcPr>
            <w:tcW w:type="dxa" w:w="3685"/>
            <w:shd w:val="clear" w:color="auto" w:fill="FFFFFF"/>
          </w:tcPr>
          <w:p>
            <w:r>
              <w:rPr>
                <w:rFonts w:ascii="SimSun" w:hAnsi="SimSun" w:eastAsia="SimSun"/>
                <w:sz w:val="21"/>
              </w:rPr>
              <w:t>启动应急预案，全面复盘</w:t>
            </w:r>
          </w:p>
        </w:tc>
      </w:tr>
      <w:tr>
        <w:tc>
          <w:tcPr>
            <w:tcW w:type="dxa" w:w="1417"/>
            <w:shd w:val="clear" w:color="auto" w:fill="EBF5FF"/>
          </w:tcPr>
          <w:p>
            <w:r>
              <w:rPr>
                <w:rFonts w:ascii="SimSun" w:hAnsi="SimSun" w:eastAsia="SimSun"/>
                <w:sz w:val="21"/>
              </w:rPr>
              <w:t>60分以下</w:t>
            </w:r>
          </w:p>
        </w:tc>
        <w:tc>
          <w:tcPr>
            <w:tcW w:type="dxa" w:w="1417"/>
            <w:shd w:val="clear" w:color="auto" w:fill="EBF5FF"/>
          </w:tcPr>
          <w:p>
            <w:r>
              <w:rPr>
                <w:rFonts w:ascii="SimSun" w:hAnsi="SimSun" w:eastAsia="SimSun"/>
                <w:sz w:val="21"/>
              </w:rPr>
              <w:t>≤30%（可终止合作）</w:t>
            </w:r>
          </w:p>
        </w:tc>
        <w:tc>
          <w:tcPr>
            <w:tcW w:type="dxa" w:w="2268"/>
            <w:shd w:val="clear" w:color="auto" w:fill="EBF5FF"/>
          </w:tcPr>
          <w:p>
            <w:r>
              <w:rPr>
                <w:rFonts w:ascii="SimSun" w:hAnsi="SimSun" w:eastAsia="SimSun"/>
                <w:sz w:val="21"/>
              </w:rPr>
              <w:t>绝对避免</w:t>
            </w:r>
          </w:p>
        </w:tc>
        <w:tc>
          <w:tcPr>
            <w:tcW w:type="dxa" w:w="3685"/>
            <w:shd w:val="clear" w:color="auto" w:fill="EBF5FF"/>
          </w:tcPr>
          <w:p>
            <w:r>
              <w:rPr>
                <w:rFonts w:ascii="SimSun" w:hAnsi="SimSun" w:eastAsia="SimSun"/>
                <w:sz w:val="21"/>
              </w:rPr>
              <w:t>此情况不应发生</w:t>
            </w:r>
          </w:p>
        </w:tc>
      </w:tr>
    </w:tbl>
    <w:p/>
    <w:p>
      <w:pPr>
        <w:spacing w:before="200" w:after="80"/>
      </w:pPr>
      <w:r>
        <w:rPr>
          <w:rFonts w:ascii="Microsoft YaHei" w:hAnsi="Microsoft YaHei" w:eastAsia="Microsoft YaHei"/>
          <w:b/>
          <w:color w:val="006699"/>
          <w:sz w:val="26"/>
        </w:rPr>
        <w:t>8.2 声誉保障承诺</w:t>
      </w:r>
    </w:p>
    <w:p>
      <w:pPr>
        <w:spacing w:after="100" w:line="400" w:lineRule="exact"/>
        <w:ind w:firstLine="440"/>
      </w:pPr>
      <w:r>
        <w:rPr>
          <w:rFonts w:ascii="SimSun" w:hAnsi="SimSun" w:eastAsia="SimSun"/>
          <w:sz w:val="22"/>
        </w:rPr>
        <w:t>我方承诺严格管控自身及所有下游供应商（包括员工、代理人等）的言行，确保不在任何公开或半公开渠道发布任何虚假、误导性或恶意贬损岚图品牌声誉的内容。如发生相关负面事项，我方承诺在收到书面通知后24小时内采取一切必要措施消除不良影响，并承担由此产生的全部损失赔偿责任。</w:t>
      </w:r>
    </w:p>
    <w:p>
      <w:pPr>
        <w:spacing w:before="200" w:after="80"/>
      </w:pPr>
      <w:r>
        <w:rPr>
          <w:rFonts w:ascii="Microsoft YaHei" w:hAnsi="Microsoft YaHei" w:eastAsia="Microsoft YaHei"/>
          <w:b/>
          <w:color w:val="006699"/>
          <w:sz w:val="26"/>
        </w:rPr>
        <w:t>8.3 验收材料真实性承诺</w:t>
      </w:r>
    </w:p>
    <w:p>
      <w:pPr>
        <w:spacing w:after="100" w:line="400" w:lineRule="exact"/>
        <w:ind w:firstLine="440"/>
      </w:pPr>
      <w:r>
        <w:rPr>
          <w:rFonts w:ascii="SimSun" w:hAnsi="SimSun" w:eastAsia="SimSun"/>
          <w:sz w:val="22"/>
        </w:rPr>
        <w:t>我方郑重承诺，为招标人出具的所有验收材料（文件、报告、数据等）均真实、准确、完整，不存在任何虚假、伪造或误导性陈述。我方支持招标人在项目执行各阶段自行或委托独立第三方进行审计，并将全力配合审计工作。</w:t>
      </w:r>
    </w:p>
    <w:p>
      <w:pPr>
        <w:spacing w:before="280" w:after="120"/>
        <w:pBdr>
          <w:bottom w:val="single" w:sz="6" w:space="1" w:color="003366"/>
        </w:pBdr>
      </w:pPr>
      <w:r>
        <w:rPr>
          <w:rFonts w:ascii="Microsoft YaHei" w:hAnsi="Microsoft YaHei" w:eastAsia="Microsoft YaHei"/>
          <w:b/>
          <w:color w:val="003366"/>
          <w:sz w:val="32"/>
        </w:rPr>
        <w:t>第九章  服务承诺</w:t>
      </w:r>
    </w:p>
    <w:p>
      <w:pPr>
        <w:spacing w:after="100" w:line="400" w:lineRule="exact"/>
        <w:ind w:firstLine="440"/>
      </w:pPr>
      <w:r>
        <w:rPr>
          <w:rFonts w:ascii="SimSun" w:hAnsi="SimSun" w:eastAsia="SimSun"/>
          <w:sz w:val="22"/>
        </w:rPr>
        <w:t>我方郑重承诺，将严格按照《2026-2028年岚图汽车区域车展运营项目技术任务书》的全部要求，提供专业、高质量的车展运营服务。具体承诺如下：</w:t>
      </w:r>
    </w:p>
    <w:p>
      <w:pPr>
        <w:spacing w:after="80" w:line="400" w:lineRule="exact"/>
        <w:ind w:left="440"/>
      </w:pPr>
      <w:r>
        <w:rPr>
          <w:rFonts w:ascii="SimSun" w:hAnsi="SimSun" w:eastAsia="SimSun"/>
          <w:sz w:val="22"/>
        </w:rPr>
        <w:t>◆ 团队稳定性承诺：核心成员一经指定，未经招标人书面确认不得随意更改替换，确保项目执行的连续性与稳定性。</w:t>
      </w:r>
    </w:p>
    <w:p>
      <w:pPr>
        <w:spacing w:after="80" w:line="400" w:lineRule="exact"/>
        <w:ind w:left="440"/>
      </w:pPr>
      <w:r>
        <w:rPr>
          <w:rFonts w:ascii="SimSun" w:hAnsi="SimSun" w:eastAsia="SimSun"/>
          <w:sz w:val="22"/>
        </w:rPr>
        <w:t>◆ 高峰期保障承诺：具备在五一、国庆高峰期同时执行至少15场车展的项目团队能力，不因高峰期资源紧张影响服务质量。</w:t>
      </w:r>
    </w:p>
    <w:p>
      <w:pPr>
        <w:spacing w:after="80" w:line="400" w:lineRule="exact"/>
        <w:ind w:left="440"/>
      </w:pPr>
      <w:r>
        <w:rPr>
          <w:rFonts w:ascii="SimSun" w:hAnsi="SimSun" w:eastAsia="SimSun"/>
          <w:sz w:val="22"/>
        </w:rPr>
        <w:t>◆ 薪酬现结承诺：所有第三方人员薪酬在展会结束后一周内完成全额支付，杜绝薪资纠纷与负面舆情。</w:t>
      </w:r>
    </w:p>
    <w:p>
      <w:pPr>
        <w:spacing w:after="80" w:line="400" w:lineRule="exact"/>
        <w:ind w:left="440"/>
      </w:pPr>
      <w:r>
        <w:rPr>
          <w:rFonts w:ascii="SimSun" w:hAnsi="SimSun" w:eastAsia="SimSun"/>
          <w:sz w:val="22"/>
        </w:rPr>
        <w:t>◆ 素材按时交付承诺：严格遵守技术任务书规定的各类素材交付时间节点，不延误、不缺项。</w:t>
      </w:r>
    </w:p>
    <w:p>
      <w:pPr>
        <w:spacing w:after="80" w:line="400" w:lineRule="exact"/>
        <w:ind w:left="440"/>
      </w:pPr>
      <w:r>
        <w:rPr>
          <w:rFonts w:ascii="SimSun" w:hAnsi="SimSun" w:eastAsia="SimSun"/>
          <w:sz w:val="22"/>
        </w:rPr>
        <w:t>◆ 保密承诺：项目执行中涉及的招标人内部资料，我方严格保密，不以任何形式透露给第三方。</w:t>
      </w:r>
    </w:p>
    <w:p>
      <w:pPr>
        <w:spacing w:after="80" w:line="400" w:lineRule="exact"/>
        <w:ind w:left="440"/>
      </w:pPr>
      <w:r>
        <w:rPr>
          <w:rFonts w:ascii="SimSun" w:hAnsi="SimSun" w:eastAsia="SimSun"/>
          <w:sz w:val="22"/>
        </w:rPr>
        <w:t>◆ 质量承诺：以追求每站100分为目标，确保服务质量持续达到最高标准，为岚图品牌的高端形象保驾护航。</w:t>
      </w:r>
    </w:p>
    <w:p/>
    <w:p>
      <w:pPr>
        <w:spacing w:after="100" w:line="400" w:lineRule="exact"/>
        <w:ind w:firstLine="440"/>
      </w:pPr>
      <w:r>
        <w:rPr>
          <w:rFonts w:ascii="SimSun" w:hAnsi="SimSun" w:eastAsia="SimSun"/>
          <w:sz w:val="22"/>
        </w:rPr>
        <w:t>（本方案为投标方案，具体执行细节将在中标后根据招标人要求进一步深化与调整。）</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