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left"/>
      </w:pPr>
      <w:r>
        <w:rPr>
          <w:b/>
          <w:bCs/>
          <w:color w:val="A88930"/>
          <w:spacing w:val="80"/>
          <w:sz w:val="22"/>
          <w:szCs w:val="22"/>
        </w:rPr>
        <w:t xml:space="preserve">FORMA BATHROOMS</w:t>
      </w:r>
    </w:p>
    <w:p>
      <w:pPr>
        <w:spacing w:after="200" w:before="0"/>
        <w:jc w:val="left"/>
      </w:pPr>
      <w:r>
        <w:rPr>
          <w:b/>
          <w:bCs/>
          <w:color w:val="1C1C1C"/>
          <w:sz w:val="56"/>
          <w:szCs w:val="56"/>
        </w:rPr>
        <w:t xml:space="preserve">Meta Ads — </w:t>
      </w:r>
      <w:r>
        <w:rPr>
          <w:b/>
          <w:bCs/>
          <w:color w:val="A88930"/>
          <w:sz w:val="56"/>
          <w:szCs w:val="56"/>
        </w:rPr>
        <w:t xml:space="preserve">Static Creative &amp; Copy</w:t>
      </w:r>
    </w:p>
    <w:p>
      <w:pPr>
        <w:pBdr>
          <w:bottom w:val="single" w:color="C9A84C" w:sz="24" w:space="1"/>
        </w:pBdr>
        <w:spacing w:after="200" w:before="200"/>
      </w:pPr>
      <w:r>
        <w:t xml:space="preserve"/>
      </w:r>
    </w:p>
    <w:p>
      <w:pPr>
        <w:spacing w:after="100" w:before="200" w:line="360"/>
      </w:pPr>
      <w:r>
        <w:rPr>
          <w:color w:val="1C1C1C"/>
          <w:sz w:val="22"/>
          <w:szCs w:val="22"/>
        </w:rPr>
        <w:t xml:space="preserve">Three production-ready static ads built to drive traffic to formabathrooms.com/funnel.html. Each concept hits a distinct audience angle — putting-it-off, water damage urgency, and pre-sale renovation — with full A/B-ready copy variations.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E8E4DF" w:sz="1"/>
          <w:left w:val="single" w:color="E8E4DF" w:sz="1"/>
          <w:bottom w:val="single" w:color="E8E4DF" w:sz="1"/>
          <w:right w:val="single" w:color="E8E4DF" w:sz="1"/>
          <w:insideH w:val="single" w:color="E8E4DF" w:sz="1"/>
          <w:insideV w:val="single" w:color="E8E4DF" w:sz="1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60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60"/>
                <w:sz w:val="16"/>
                <w:szCs w:val="16"/>
              </w:rPr>
              <w:t xml:space="preserve">CONCEPT</w:t>
            </w:r>
          </w:p>
        </w:tc>
        <w:tc>
          <w:tcPr>
            <w:tcW w:type="dxa" w:w="30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60"/>
                <w:sz w:val="16"/>
                <w:szCs w:val="16"/>
              </w:rPr>
              <w:t xml:space="preserve">AUDIENCE</w:t>
            </w:r>
          </w:p>
        </w:tc>
        <w:tc>
          <w:tcPr>
            <w:tcW w:type="dxa" w:w="256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60"/>
                <w:sz w:val="16"/>
                <w:szCs w:val="16"/>
              </w:rPr>
              <w:t xml:space="preserve">HOOK</w:t>
            </w:r>
          </w:p>
        </w:tc>
      </w:tr>
      <w:tr>
        <w:tc>
          <w:tcPr>
            <w:tcW w:type="dxa" w:w="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8930"/>
                <w:sz w:val="28"/>
                <w:szCs w:val="28"/>
              </w:rPr>
              <w:t xml:space="preserve">01</w:t>
            </w:r>
          </w:p>
        </w:tc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The Putting-It-Off Homeowner</w:t>
            </w:r>
          </w:p>
        </w:tc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6B6B"/>
                <w:sz w:val="18"/>
                <w:szCs w:val="18"/>
              </w:rPr>
              <w:t xml:space="preserve">Melbourne homeowners 35-65 who have been in the home 5+ years and have an outdated bathroom they keep meaning to do something about.</w:t>
            </w:r>
          </w:p>
        </w:tc>
        <w:tc>
          <w:tcPr>
            <w:tcW w:type="dxa" w:w="2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C1C1C"/>
                <w:sz w:val="18"/>
                <w:szCs w:val="18"/>
              </w:rPr>
              <w:t xml:space="preserve">Pain + identity</w:t>
            </w:r>
          </w:p>
        </w:tc>
      </w:tr>
      <w:tr>
        <w:tc>
          <w:tcPr>
            <w:tcW w:type="dxa" w:w="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8930"/>
                <w:sz w:val="28"/>
                <w:szCs w:val="28"/>
              </w:rPr>
              <w:t xml:space="preserve">02</w:t>
            </w:r>
          </w:p>
        </w:tc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Water Damage / Mould Urgency</w:t>
            </w:r>
          </w:p>
        </w:tc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6B6B"/>
                <w:sz w:val="18"/>
                <w:szCs w:val="18"/>
              </w:rPr>
              <w:t xml:space="preserve">Melbourne homeowners with active water damage or mould — more urgent, higher-intent.</w:t>
            </w:r>
          </w:p>
        </w:tc>
        <w:tc>
          <w:tcPr>
            <w:tcW w:type="dxa" w:w="2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C1C1C"/>
                <w:sz w:val="18"/>
                <w:szCs w:val="18"/>
              </w:rPr>
              <w:t xml:space="preserve">Urgency + cost-of-delay</w:t>
            </w:r>
          </w:p>
        </w:tc>
      </w:tr>
      <w:tr>
        <w:tc>
          <w:tcPr>
            <w:tcW w:type="dxa" w:w="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8930"/>
                <w:sz w:val="28"/>
                <w:szCs w:val="28"/>
              </w:rPr>
              <w:t xml:space="preserve">03</w:t>
            </w:r>
          </w:p>
        </w:tc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Pre-Sale Renovation / ROI</w:t>
            </w:r>
          </w:p>
        </w:tc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6B6B"/>
                <w:sz w:val="18"/>
                <w:szCs w:val="18"/>
              </w:rPr>
              <w:t xml:space="preserve">Melbourne homeowners planning to list their home in the next 3–12 months.</w:t>
            </w:r>
          </w:p>
        </w:tc>
        <w:tc>
          <w:tcPr>
            <w:tcW w:type="dxa" w:w="2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C1C1C"/>
                <w:sz w:val="18"/>
                <w:szCs w:val="18"/>
              </w:rPr>
              <w:t xml:space="preserve">ROI + opportunity cost</w:t>
            </w:r>
          </w:p>
        </w:tc>
      </w:tr>
    </w:tbl>
    <w:p>
      <w:pPr>
        <w:spacing w:after="0" w:before="240"/>
      </w:pPr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C1C1C"/>
          <w:sz w:val="36"/>
          <w:szCs w:val="36"/>
        </w:rPr>
        <w:t xml:space="preserve">How to use this</w:t>
      </w:r>
    </w:p>
    <w:p>
      <w:pPr>
        <w:spacing w:after="60" w:before="60" w:line="320"/>
      </w:pPr>
      <w:r>
        <w:rPr>
          <w:color w:val="1C1C1C"/>
          <w:sz w:val="22"/>
          <w:szCs w:val="22"/>
        </w:rPr>
        <w:t xml:space="preserve">Drop the three PNGs into Meta Ads Manager (one per ad). For each concept, paste the corresponding Variant A primary text and Headline A as your launch creative; load Variants B and C as additional ads in the same ad set so Meta can test them against each other.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C1C1C"/>
          <w:sz w:val="22"/>
          <w:szCs w:val="22"/>
        </w:rPr>
        <w:t xml:space="preserve">Recommended campaign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Campaign objective: Leads (or Conversions if your pixel is firing the Lead event reliably).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One ad set per audience angle — keeps learning clean and lets you scale winning angles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Ad set 1: Putting-it-off → Concept 1 + 3 primary text variants. Audience: Melbourne homeowners 35–65, interest: home improvement / renovation, behaviour: home owners. Exclude renters.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Ad set 2: Water damage → Concept 2. Same demographic. Layer interests: mould, water damage, plumbing repair.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Ad set 3: Pre-sale → Concept 3. Layer interests: real estate, property selling, downsizing. Behaviour: likely to move.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Placements: Auto Placements with the 4:5 creatives — Meta will scale to feed, Reels and Stories. For maximum polish on Stories/Reels, also build a 9:16 (1080×1920) version using the same Concept HTML (request that and I’ll generate them).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Daily budget: start at $30–$50/day per ad set; let each run 4–7 days before judging.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Conversion event: Make sure your Meta Pixel “Lead” event is firing on funnel.html submission. The funnel HTML already has the // PIXEL // commented placeholders — they need to be replaced with your actual fbq init + Lead event.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C1C1C"/>
          <w:sz w:val="22"/>
          <w:szCs w:val="22"/>
        </w:rPr>
        <w:t xml:space="preserve">What to swap if/when you have hero photography</w:t>
      </w:r>
    </w:p>
    <w:p>
      <w:pPr>
        <w:spacing w:after="60" w:before="60" w:line="320"/>
      </w:pPr>
      <w:r>
        <w:rPr>
          <w:color w:val="1C1C1C"/>
          <w:sz w:val="22"/>
          <w:szCs w:val="22"/>
        </w:rPr>
        <w:t xml:space="preserve">These ads are typography-led so they work on day one. When you have a strong before/after photo or a hero shot of a finished bathroom, the highest-leverage version of the same ad is: dim the background to ~65% black, place the same brass eyebrow + bold headline over it, keep the bottom promise strip + CTA. Same composition, dramatically more thumb-stopping in feed.</w:t>
      </w:r>
    </w:p>
    <w:p>
      <w:pPr>
        <w:spacing w:after="0" w:before="240"/>
      </w:pPr>
      <w:r>
        <w:br w:type="page"/>
      </w:r>
    </w:p>
    <w:p>
      <w:pPr>
        <w:pStyle w:val="Heading1"/>
        <w:spacing w:after="120" w:before="480"/>
      </w:pPr>
      <w:r>
        <w:rPr>
          <w:b/>
          <w:bCs/>
          <w:color w:val="A88930"/>
          <w:sz w:val="36"/>
          <w:szCs w:val="36"/>
        </w:rPr>
        <w:t xml:space="preserve">Concept 01  ·  </w:t>
      </w:r>
      <w:r>
        <w:rPr>
          <w:b/>
          <w:bCs/>
          <w:color w:val="1C1C1C"/>
          <w:sz w:val="36"/>
          <w:szCs w:val="36"/>
        </w:rPr>
        <w:t xml:space="preserve">The Putting-It-Off Homeowner</w:t>
      </w:r>
    </w:p>
    <w:p>
      <w:pPr>
        <w:spacing w:after="60" w:before="120"/>
        <w:jc w:val="center"/>
      </w:pPr>
      <w:r>
        <w:drawing>
          <wp:inline distT="0" distB="0" distL="0" distR="0">
            <wp:extent cx="2667000" cy="3333750"/>
            <wp:effectExtent t="0" r="0" b="0" l="0"/>
            <wp:docPr id="1" name="forma_ad_01_putting_it_off_4x5.png" descr="Direct-call-out emotional pain. The bathroom hasn’t changed since you moved in. You've been meaning to. Stop putting it off — it's easier than you think." title="forma_ad_01_putting_it_off_4x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6B6B"/>
          <w:sz w:val="16"/>
          <w:szCs w:val="16"/>
        </w:rPr>
        <w:t xml:space="preserve">forma_ad_01_putting_it_off_4x5.png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CONCEPT BRIEF</w:t>
      </w:r>
    </w:p>
    <w:tbl>
      <w:tblPr>
        <w:tblW w:type="dxa" w:w="9360"/>
        <w:tblBorders>
          <w:top w:val="single" w:color="E8E4DF" w:sz="1"/>
          <w:left w:val="single" w:color="E8E4DF" w:sz="1"/>
          <w:bottom w:val="single" w:color="E8E4DF" w:sz="1"/>
          <w:right w:val="single" w:color="E8E4DF" w:sz="1"/>
          <w:insideH w:val="single" w:color="E8E4DF" w:sz="1"/>
          <w:insideV w:val="single" w:color="E8E4DF" w:sz="1"/>
        </w:tblBorders>
      </w:tblPr>
      <w:tblGrid>
        <w:gridCol w:w="2500"/>
        <w:gridCol w:w="6860"/>
      </w:tblGrid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AUDIENCE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Melbourne homeowners 35-65 who have been in the home 5+ years and have an outdated bathroom they keep meaning to do something about. Highest-volume audience.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HOOK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Direct-call-out emotional pain. The bathroom hasn’t changed since you moved in. You've been meaning to. Stop putting it off — it's easier than you think.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Book Now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https://formabathrooms.com/funnel.html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IMAGE FILE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forma_ad_01_putting_it_off_4x5.png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SIZE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1080 × 1350 (Meta 4:5 feed — recommended)</w:t>
            </w:r>
          </w:p>
        </w:tc>
      </w:tr>
    </w:tbl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PRIMARY TEXT — 3 VARIATIONS TO A/B TEST</w:t>
      </w:r>
    </w:p>
    <w:p>
      <w:pPr>
        <w:spacing w:after="40" w:before="40"/>
      </w:pPr>
      <w:r>
        <w:rPr>
          <w:i/>
          <w:iCs/>
          <w:color w:val="6B6B6B"/>
          <w:sz w:val="18"/>
          <w:szCs w:val="18"/>
        </w:rPr>
        <w:t xml:space="preserve">Goes above the image in feed. Meta truncates at ~125 chars on mobile (“See more”).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A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Be honest — when was the last time you actually felt good walking into your bathroom?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For most of the homeowners we meet across Melbourne, it’s been years.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Forma Bathrooms gives you a fixed-price written quote within 48 hours and finishes the full reno in 14 working days — site cleaned every evening, no blow-outs, no mess.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Free in-home consultation. Zero obligation.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👉 Tap below to book yours.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B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That bathroom isn’t going to renovate itself.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You’ve been meaning to deal with it for — how long now? Two years? Five?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Forma Bathrooms makes it embarrassingly simple: we come to you, give you a fixed-price written quote in 48 hours, and finish the job in 14 working days flat.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If we go over budget, we cover the difference. If we run late, we discount $500/day.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Book your free in-home quote 👇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C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Stop avoiding that one room when guests come over.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We’re Forma Bathrooms — Melbourne’s fixed-price renovation specialists. Free in-home consult. Quote in 48 hours. Finished in 14 days. Site cleaned at the end of every working day.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No high-pressure sales. No surprise costs. Just a beautiful bathroom you’re actually proud of.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Tap below to book 👇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HEADLINES — SITS BELOW THE IMAGE, MAX 27 CHARS IN FEED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A.  </w:t>
      </w:r>
      <w:r>
        <w:rPr>
          <w:color w:val="1C1C1C"/>
          <w:sz w:val="22"/>
          <w:szCs w:val="22"/>
        </w:rPr>
        <w:t xml:space="preserve">It’s time. Book your free quote.</w:t>
      </w:r>
      <w:r>
        <w:rPr>
          <w:i/>
          <w:iCs/>
          <w:color w:val="6B6B6B"/>
          <w:sz w:val="18"/>
          <w:szCs w:val="18"/>
        </w:rPr>
        <w:t xml:space="preserve">   (32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B.  </w:t>
      </w:r>
      <w:r>
        <w:rPr>
          <w:color w:val="1C1C1C"/>
          <w:sz w:val="22"/>
          <w:szCs w:val="22"/>
        </w:rPr>
        <w:t xml:space="preserve">Fixed price. 14 days. Done.</w:t>
      </w:r>
      <w:r>
        <w:rPr>
          <w:i/>
          <w:iCs/>
          <w:color w:val="6B6B6B"/>
          <w:sz w:val="18"/>
          <w:szCs w:val="18"/>
        </w:rPr>
        <w:t xml:space="preserve">   (27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C.  </w:t>
      </w:r>
      <w:r>
        <w:rPr>
          <w:color w:val="1C1C1C"/>
          <w:sz w:val="22"/>
          <w:szCs w:val="22"/>
        </w:rPr>
        <w:t xml:space="preserve">Melbourne’s fixed-price bathroom reno</w:t>
      </w:r>
      <w:r>
        <w:rPr>
          <w:i/>
          <w:iCs/>
          <w:color w:val="6B6B6B"/>
          <w:sz w:val="18"/>
          <w:szCs w:val="18"/>
        </w:rPr>
        <w:t xml:space="preserve">   (37 chars)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DESCRIPTIONS — ONLY SHOWN ON SOME PLACEMENTS (MAX 27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A.  </w:t>
      </w:r>
      <w:r>
        <w:rPr>
          <w:color w:val="1C1C1C"/>
          <w:sz w:val="22"/>
          <w:szCs w:val="22"/>
        </w:rPr>
        <w:t xml:space="preserve">Free quote within 48 hrs</w:t>
      </w:r>
      <w:r>
        <w:rPr>
          <w:i/>
          <w:iCs/>
          <w:color w:val="6B6B6B"/>
          <w:sz w:val="18"/>
          <w:szCs w:val="18"/>
        </w:rPr>
        <w:t xml:space="preserve">   (24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B.  </w:t>
      </w:r>
      <w:r>
        <w:rPr>
          <w:color w:val="1C1C1C"/>
          <w:sz w:val="22"/>
          <w:szCs w:val="22"/>
        </w:rPr>
        <w:t xml:space="preserve">Melbourne · Fixed price</w:t>
      </w:r>
      <w:r>
        <w:rPr>
          <w:i/>
          <w:iCs/>
          <w:color w:val="6B6B6B"/>
          <w:sz w:val="18"/>
          <w:szCs w:val="18"/>
        </w:rPr>
        <w:t xml:space="preserve">   (23 chars)</w:t>
      </w:r>
    </w:p>
    <w:p>
      <w:pPr>
        <w:spacing w:after="0" w:before="240"/>
      </w:pPr>
      <w:r>
        <w:br w:type="page"/>
      </w:r>
    </w:p>
    <w:p>
      <w:pPr>
        <w:pStyle w:val="Heading1"/>
        <w:spacing w:after="120" w:before="480"/>
      </w:pPr>
      <w:r>
        <w:rPr>
          <w:b/>
          <w:bCs/>
          <w:color w:val="A88930"/>
          <w:sz w:val="36"/>
          <w:szCs w:val="36"/>
        </w:rPr>
        <w:t xml:space="preserve">Concept 02  ·  </w:t>
      </w:r>
      <w:r>
        <w:rPr>
          <w:b/>
          <w:bCs/>
          <w:color w:val="1C1C1C"/>
          <w:sz w:val="36"/>
          <w:szCs w:val="36"/>
        </w:rPr>
        <w:t xml:space="preserve">Water Damage / Mould Urgency</w:t>
      </w:r>
    </w:p>
    <w:p>
      <w:pPr>
        <w:spacing w:after="60" w:before="120"/>
        <w:jc w:val="center"/>
      </w:pPr>
      <w:r>
        <w:drawing>
          <wp:inline distT="0" distB="0" distL="0" distR="0">
            <wp:extent cx="2667000" cy="3333750"/>
            <wp:effectExtent t="0" r="0" b="0" l="0"/>
            <wp:docPr id="1" name="forma_ad_02_water_damage_4x5.png" descr="Urgency / damage-prevention. Mould doesn’t fix itself. The longer you wait, the bigger the bill." title="forma_ad_02_water_damage_4x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6B6B"/>
          <w:sz w:val="16"/>
          <w:szCs w:val="16"/>
        </w:rPr>
        <w:t xml:space="preserve">forma_ad_02_water_damage_4x5.png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CONCEPT BRIEF</w:t>
      </w:r>
    </w:p>
    <w:tbl>
      <w:tblPr>
        <w:tblW w:type="dxa" w:w="9360"/>
        <w:tblBorders>
          <w:top w:val="single" w:color="E8E4DF" w:sz="1"/>
          <w:left w:val="single" w:color="E8E4DF" w:sz="1"/>
          <w:bottom w:val="single" w:color="E8E4DF" w:sz="1"/>
          <w:right w:val="single" w:color="E8E4DF" w:sz="1"/>
          <w:insideH w:val="single" w:color="E8E4DF" w:sz="1"/>
          <w:insideV w:val="single" w:color="E8E4DF" w:sz="1"/>
        </w:tblBorders>
      </w:tblPr>
      <w:tblGrid>
        <w:gridCol w:w="2500"/>
        <w:gridCol w:w="6860"/>
      </w:tblGrid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AUDIENCE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Melbourne homeowners with active water damage or mould — more urgent, higher-intent. Typically converts faster but smaller absolute audience size.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HOOK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Urgency / damage-prevention. Mould doesn’t fix itself. The longer you wait, the bigger the bill.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Get Offer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https://formabathrooms.com/funnel.html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IMAGE FILE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forma_ad_02_water_damage_4x5.png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SIZE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1080 × 1350 (Meta 4:5 feed — recommended)</w:t>
            </w:r>
          </w:p>
        </w:tc>
      </w:tr>
    </w:tbl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PRIMARY TEXT — 3 VARIATIONS TO A/B TEST</w:t>
      </w:r>
    </w:p>
    <w:p>
      <w:pPr>
        <w:spacing w:after="40" w:before="40"/>
      </w:pPr>
      <w:r>
        <w:rPr>
          <w:i/>
          <w:iCs/>
          <w:color w:val="6B6B6B"/>
          <w:sz w:val="18"/>
          <w:szCs w:val="18"/>
        </w:rPr>
        <w:t xml:space="preserve">Goes above the image in feed. Meta truncates at ~125 chars on mobile (“See more”).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A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That spot in the corner you keep noticing? It’s not getting better.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Water damage and mould don’t fix themselves — and the longer you wait, the more expensive the rebuild becomes.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Forma Bathrooms can be at your home this week. Free in-home assessment. Fixed-price quote within 48 hours. Full renovation completed in 14 working days.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Don’t wait until water hits the joists.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👉 Book a free assessment now.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B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Water-damaged bathroom? Mould creeping behind the tiles?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This is the cheap end of the problem. Get it looked at now, before it becomes a structural job.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Forma Bathrooms does fixed-price renovations across Melbourne — start to finish in 14 working days, with the site cleaned every evening. No surprises. No blow-outs.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Free in-home assessment 👇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C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Behind every patch of bathroom mould is a bigger bill waiting to happen.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Damp walls, peeling silicone, tiles that shift — they’re early warnings. Sort it now while the fix is still a renovation, not a structural job.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Forma Bathrooms. Free in-home assessment. Fixed-price quote in 48 hours. Done in 14 days, site cleaned every evening.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Book yours 👇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HEADLINES — SITS BELOW THE IMAGE, MAX 27 CHARS IN FEED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A.  </w:t>
      </w:r>
      <w:r>
        <w:rPr>
          <w:color w:val="1C1C1C"/>
          <w:sz w:val="22"/>
          <w:szCs w:val="22"/>
        </w:rPr>
        <w:t xml:space="preserve">Don’t let it get worse.</w:t>
      </w:r>
      <w:r>
        <w:rPr>
          <w:i/>
          <w:iCs/>
          <w:color w:val="6B6B6B"/>
          <w:sz w:val="18"/>
          <w:szCs w:val="18"/>
        </w:rPr>
        <w:t xml:space="preserve">   (23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B.  </w:t>
      </w:r>
      <w:r>
        <w:rPr>
          <w:color w:val="1C1C1C"/>
          <w:sz w:val="22"/>
          <w:szCs w:val="22"/>
        </w:rPr>
        <w:t xml:space="preserve">Free in-home assessment</w:t>
      </w:r>
      <w:r>
        <w:rPr>
          <w:i/>
          <w:iCs/>
          <w:color w:val="6B6B6B"/>
          <w:sz w:val="18"/>
          <w:szCs w:val="18"/>
        </w:rPr>
        <w:t xml:space="preserve">   (23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C.  </w:t>
      </w:r>
      <w:r>
        <w:rPr>
          <w:color w:val="1C1C1C"/>
          <w:sz w:val="22"/>
          <w:szCs w:val="22"/>
        </w:rPr>
        <w:t xml:space="preserve">Fix it before the joists go</w:t>
      </w:r>
      <w:r>
        <w:rPr>
          <w:i/>
          <w:iCs/>
          <w:color w:val="6B6B6B"/>
          <w:sz w:val="18"/>
          <w:szCs w:val="18"/>
        </w:rPr>
        <w:t xml:space="preserve">   (27 chars)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DESCRIPTIONS — ONLY SHOWN ON SOME PLACEMENTS (MAX 27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A.  </w:t>
      </w:r>
      <w:r>
        <w:rPr>
          <w:color w:val="1C1C1C"/>
          <w:sz w:val="22"/>
          <w:szCs w:val="22"/>
        </w:rPr>
        <w:t xml:space="preserve">Free quote within 48 hrs</w:t>
      </w:r>
      <w:r>
        <w:rPr>
          <w:i/>
          <w:iCs/>
          <w:color w:val="6B6B6B"/>
          <w:sz w:val="18"/>
          <w:szCs w:val="18"/>
        </w:rPr>
        <w:t xml:space="preserve">   (24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B.  </w:t>
      </w:r>
      <w:r>
        <w:rPr>
          <w:color w:val="1C1C1C"/>
          <w:sz w:val="22"/>
          <w:szCs w:val="22"/>
        </w:rPr>
        <w:t xml:space="preserve">Melbourne · Fixed price</w:t>
      </w:r>
      <w:r>
        <w:rPr>
          <w:i/>
          <w:iCs/>
          <w:color w:val="6B6B6B"/>
          <w:sz w:val="18"/>
          <w:szCs w:val="18"/>
        </w:rPr>
        <w:t xml:space="preserve">   (23 chars)</w:t>
      </w:r>
    </w:p>
    <w:p>
      <w:pPr>
        <w:spacing w:after="0" w:before="240"/>
      </w:pPr>
      <w:r>
        <w:br w:type="page"/>
      </w:r>
    </w:p>
    <w:p>
      <w:pPr>
        <w:pStyle w:val="Heading1"/>
        <w:spacing w:after="120" w:before="480"/>
      </w:pPr>
      <w:r>
        <w:rPr>
          <w:b/>
          <w:bCs/>
          <w:color w:val="A88930"/>
          <w:sz w:val="36"/>
          <w:szCs w:val="36"/>
        </w:rPr>
        <w:t xml:space="preserve">Concept 03  ·  </w:t>
      </w:r>
      <w:r>
        <w:rPr>
          <w:b/>
          <w:bCs/>
          <w:color w:val="1C1C1C"/>
          <w:sz w:val="36"/>
          <w:szCs w:val="36"/>
        </w:rPr>
        <w:t xml:space="preserve">Pre-Sale Renovation / ROI</w:t>
      </w:r>
    </w:p>
    <w:p>
      <w:pPr>
        <w:spacing w:after="60" w:before="120"/>
        <w:jc w:val="center"/>
      </w:pPr>
      <w:r>
        <w:drawing>
          <wp:inline distT="0" distB="0" distL="0" distR="0">
            <wp:extent cx="2667000" cy="3333750"/>
            <wp:effectExtent t="0" r="0" b="0" l="0"/>
            <wp:docPr id="1" name="forma_ad_03_pre_sale_4x5.png" descr="Property-value / ROI angle. The bathroom is the room buyers fixate on. Don’t list until it’s done." title="forma_ad_03_pre_sale_4x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B6B6B"/>
          <w:sz w:val="16"/>
          <w:szCs w:val="16"/>
        </w:rPr>
        <w:t xml:space="preserve">forma_ad_03_pre_sale_4x5.png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CONCEPT BRIEF</w:t>
      </w:r>
    </w:p>
    <w:tbl>
      <w:tblPr>
        <w:tblW w:type="dxa" w:w="9360"/>
        <w:tblBorders>
          <w:top w:val="single" w:color="E8E4DF" w:sz="1"/>
          <w:left w:val="single" w:color="E8E4DF" w:sz="1"/>
          <w:bottom w:val="single" w:color="E8E4DF" w:sz="1"/>
          <w:right w:val="single" w:color="E8E4DF" w:sz="1"/>
          <w:insideH w:val="single" w:color="E8E4DF" w:sz="1"/>
          <w:insideV w:val="single" w:color="E8E4DF" w:sz="1"/>
        </w:tblBorders>
      </w:tblPr>
      <w:tblGrid>
        <w:gridCol w:w="2500"/>
        <w:gridCol w:w="6860"/>
      </w:tblGrid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AUDIENCE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Melbourne homeowners planning to list their home in the next 3–12 months. Higher-budget, value-driven, decisive. Often investors or downsizers.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HOOK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Property-value / ROI angle. The bathroom is the room buyers fixate on. Don’t list until it’s done.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Get Quote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https://formabathrooms.com/funnel.html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IMAGE FILE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forma_ad_03_pre_sale_4x5.png</w:t>
            </w:r>
          </w:p>
        </w:tc>
      </w:tr>
      <w:tr>
        <w:tc>
          <w:tcPr>
            <w:tcW w:type="dxa" w:w="2500"/>
            <w:shd w:fill="1C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A84C"/>
                <w:spacing w:val="40"/>
                <w:sz w:val="18"/>
                <w:szCs w:val="18"/>
              </w:rPr>
              <w:t xml:space="preserve">SIZE</w:t>
            </w:r>
          </w:p>
        </w:tc>
        <w:tc>
          <w:tcPr>
            <w:tcW w:type="dxa" w:w="68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1080 × 1350 (Meta 4:5 feed — recommended)</w:t>
            </w:r>
          </w:p>
        </w:tc>
      </w:tr>
    </w:tbl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PRIMARY TEXT — 3 VARIATIONS TO A/B TEST</w:t>
      </w:r>
    </w:p>
    <w:p>
      <w:pPr>
        <w:spacing w:after="40" w:before="40"/>
      </w:pPr>
      <w:r>
        <w:rPr>
          <w:i/>
          <w:iCs/>
          <w:color w:val="6B6B6B"/>
          <w:sz w:val="18"/>
          <w:szCs w:val="18"/>
        </w:rPr>
        <w:t xml:space="preserve">Goes above the image in feed. Meta truncates at ~125 chars on mobile (“See more”).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A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A dated bathroom is the single biggest reason buyers walk away on inspection day.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Before you list, talk to Forma Bathrooms.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Fixed-price renovations, completed in 14 working days, cleaned up every evening — built specifically for Melbourne homeowners who want to add real value before going to market.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👉 Free in-home quote. Book yours below.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B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Selling soon? The bathroom’s where buyers decide.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A fresh, modern bathroom can lift your sale price by tens of thousands — but only if it’s done well, on time, and without nightmare blow-outs.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Forma Bathrooms: fixed price, 14-day completion, 48-hour written quote.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Book a free in-home consultation 👇</w:t>
      </w:r>
    </w:p>
    <w:p>
      <w:pPr>
        <w:spacing w:after="40" w:before="200"/>
      </w:pPr>
      <w:r>
        <w:rPr>
          <w:b/>
          <w:bCs/>
          <w:color w:val="A88930"/>
          <w:spacing w:val="30"/>
          <w:sz w:val="18"/>
          <w:szCs w:val="18"/>
        </w:rPr>
        <w:t xml:space="preserve">Variant C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Smart sellers renovate the bathroom first.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It’s the highest-ROI room in the house — and the one buyers fixate on at inspection.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Forma Bathrooms gives you a fixed-price quote in 48 hours and finishes the job in 14 days, cleanly. Most clients see the spend back in the sale price.</w:t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/>
      </w:r>
    </w:p>
    <w:p>
      <w:pPr>
        <w:spacing w:after="60" w:before="0" w:line="320"/>
      </w:pPr>
      <w:r>
        <w:rPr>
          <w:color w:val="1C1C1C"/>
          <w:sz w:val="22"/>
          <w:szCs w:val="22"/>
        </w:rPr>
        <w:t xml:space="preserve">Tap to book your free, no-pressure home visit 👇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HEADLINES — SITS BELOW THE IMAGE, MAX 27 CHARS IN FEED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A.  </w:t>
      </w:r>
      <w:r>
        <w:rPr>
          <w:color w:val="1C1C1C"/>
          <w:sz w:val="22"/>
          <w:szCs w:val="22"/>
        </w:rPr>
        <w:t xml:space="preserve">Add value before you list</w:t>
      </w:r>
      <w:r>
        <w:rPr>
          <w:i/>
          <w:iCs/>
          <w:color w:val="6B6B6B"/>
          <w:sz w:val="18"/>
          <w:szCs w:val="18"/>
        </w:rPr>
        <w:t xml:space="preserve">   (25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B.  </w:t>
      </w:r>
      <w:r>
        <w:rPr>
          <w:color w:val="1C1C1C"/>
          <w:sz w:val="22"/>
          <w:szCs w:val="22"/>
        </w:rPr>
        <w:t xml:space="preserve">14 days to a higher sale price</w:t>
      </w:r>
      <w:r>
        <w:rPr>
          <w:i/>
          <w:iCs/>
          <w:color w:val="6B6B6B"/>
          <w:sz w:val="18"/>
          <w:szCs w:val="18"/>
        </w:rPr>
        <w:t xml:space="preserve">   (30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C.  </w:t>
      </w:r>
      <w:r>
        <w:rPr>
          <w:color w:val="1C1C1C"/>
          <w:sz w:val="22"/>
          <w:szCs w:val="22"/>
        </w:rPr>
        <w:t xml:space="preserve">Buyers fixate on the bathroom</w:t>
      </w:r>
      <w:r>
        <w:rPr>
          <w:i/>
          <w:iCs/>
          <w:color w:val="6B6B6B"/>
          <w:sz w:val="18"/>
          <w:szCs w:val="18"/>
        </w:rPr>
        <w:t xml:space="preserve">   (29 chars)</w:t>
      </w:r>
    </w:p>
    <w:p>
      <w:pPr>
        <w:spacing w:after="60" w:before="240"/>
      </w:pPr>
      <w:r>
        <w:rPr>
          <w:b/>
          <w:bCs/>
          <w:color w:val="A88930"/>
          <w:spacing w:val="40"/>
          <w:sz w:val="16"/>
          <w:szCs w:val="16"/>
        </w:rPr>
        <w:t xml:space="preserve">DESCRIPTIONS — ONLY SHOWN ON SOME PLACEMENTS (MAX 27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A.  </w:t>
      </w:r>
      <w:r>
        <w:rPr>
          <w:color w:val="1C1C1C"/>
          <w:sz w:val="22"/>
          <w:szCs w:val="22"/>
        </w:rPr>
        <w:t xml:space="preserve">Free quote within 48 hrs</w:t>
      </w:r>
      <w:r>
        <w:rPr>
          <w:i/>
          <w:iCs/>
          <w:color w:val="6B6B6B"/>
          <w:sz w:val="18"/>
          <w:szCs w:val="18"/>
        </w:rPr>
        <w:t xml:space="preserve">   (24 chars)</w:t>
      </w:r>
    </w:p>
    <w:p>
      <w:pPr>
        <w:spacing w:after="60" w:before="60"/>
      </w:pPr>
      <w:r>
        <w:rPr>
          <w:b/>
          <w:bCs/>
          <w:color w:val="A88930"/>
          <w:sz w:val="22"/>
          <w:szCs w:val="22"/>
        </w:rPr>
        <w:t xml:space="preserve">B.  </w:t>
      </w:r>
      <w:r>
        <w:rPr>
          <w:color w:val="1C1C1C"/>
          <w:sz w:val="22"/>
          <w:szCs w:val="22"/>
        </w:rPr>
        <w:t xml:space="preserve">Melbourne · Fixed price</w:t>
      </w:r>
      <w:r>
        <w:rPr>
          <w:i/>
          <w:iCs/>
          <w:color w:val="6B6B6B"/>
          <w:sz w:val="18"/>
          <w:szCs w:val="18"/>
        </w:rPr>
        <w:t xml:space="preserve">   (23 chars)</w:t>
      </w:r>
    </w:p>
    <w:p>
      <w:pPr>
        <w:spacing w:after="0" w:before="240"/>
      </w:pPr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C1C1C"/>
          <w:sz w:val="36"/>
          <w:szCs w:val="36"/>
        </w:rPr>
        <w:t xml:space="preserve">Notes &amp; next steps</w:t>
      </w:r>
    </w:p>
    <w:p>
      <w:pPr>
        <w:pStyle w:val="Heading3"/>
        <w:spacing w:after="80" w:before="200"/>
      </w:pPr>
      <w:r>
        <w:rPr>
          <w:b/>
          <w:bCs/>
          <w:color w:val="1C1C1C"/>
          <w:sz w:val="22"/>
          <w:szCs w:val="22"/>
        </w:rPr>
        <w:t xml:space="preserve">14-day vs 10-day completion promise</w:t>
      </w:r>
    </w:p>
    <w:p>
      <w:pPr>
        <w:spacing w:after="60" w:before="60" w:line="320"/>
      </w:pPr>
      <w:r>
        <w:rPr>
          <w:color w:val="1C1C1C"/>
          <w:sz w:val="22"/>
          <w:szCs w:val="22"/>
        </w:rPr>
        <w:t xml:space="preserve">Heads up: your live site (index.html, booking.html sidebar) currently states a 10-Day Completion Promise with a $500/day late discount. The ads use 14 days as you specified. Before launch,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Update the index.html and booking.html copy from “10-Day Completion Promise” to “14-Day Completion Promise” to match the ads (recommended — message-match boosts conversion),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Switch the ads to say 10 days (drop me a note and I’ll regenerate).</w:t>
      </w:r>
    </w:p>
    <w:p>
      <w:pPr>
        <w:spacing w:after="60" w:before="60" w:line="320"/>
      </w:pPr>
      <w:r>
        <w:rPr>
          <w:color w:val="1C1C1C"/>
          <w:sz w:val="22"/>
          <w:szCs w:val="22"/>
        </w:rPr>
        <w:t xml:space="preserve">Inconsistent claims between ad and landing page increase bounce rate and can occasionally trigger Meta ad disapproval for misleading content, so this is worth fixing before scaling.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C1C1C"/>
          <w:sz w:val="22"/>
          <w:szCs w:val="22"/>
        </w:rPr>
        <w:t xml:space="preserve">Tracking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Install Meta Pixel base code on index.html, funnel.html and thankyou.html.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Fire fbq('track', 'Lead') on funnel form submit (the funnel.html submitForm function already has a commented stub at line ~1141).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Configure “Lead” as your custom-conversion event for the campaign.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Set up a Conversion API (server-side) event from your GHL webhook for iOS-deduplicated tracking.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C1C1C"/>
          <w:sz w:val="22"/>
          <w:szCs w:val="22"/>
        </w:rPr>
        <w:t xml:space="preserve">Files included with this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forma_ad_01_putting_it_off_4x5.png  —  Concept 1, 1080×1350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forma_ad_02_water_damage_4x5.png  —  Concept 2, 1080×1350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forma_ad_03_pre_sale_4x5.png  —  Concept 3, 1080×1350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1C1C"/>
          <w:sz w:val="22"/>
          <w:szCs w:val="22"/>
        </w:rPr>
        <w:t xml:space="preserve">Forma_MetaAds_Brief.docx  —  this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ptos" w:cs="Aptos" w:eastAsia="Aptos" w:hAnsi="Aptos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tos" w:cs="Aptos" w:eastAsia="Aptos" w:hAnsi="Aptos"/>
      <w:b/>
      <w:bCs/>
      <w:color w:val="1C1C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ptos" w:cs="Aptos" w:eastAsia="Aptos" w:hAnsi="Aptos"/>
      <w:b/>
      <w:b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d8ee532fb54ceae195a76f25929fc67e8277e5.png"/><Relationship Id="rId8" Type="http://schemas.openxmlformats.org/officeDocument/2006/relationships/image" Target="media/615b375ecd0cc59933796c8d438dbd29e214ef56.png"/><Relationship Id="rId9" Type="http://schemas.openxmlformats.org/officeDocument/2006/relationships/image" Target="media/3ac48b21b6e4e0587745edc3a6ca413b6c8ad32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 Bathrooms — Meta Ads Brief</dc:title>
  <dc:creator>Forma Bathrooms</dc:creator>
  <dc:description>Static creative + copy for Meta</dc:description>
  <cp:lastModifiedBy>Un-named</cp:lastModifiedBy>
  <cp:revision>1</cp:revision>
  <dcterms:created xsi:type="dcterms:W3CDTF">2026-05-06T17:35:54.392Z</dcterms:created>
  <dcterms:modified xsi:type="dcterms:W3CDTF">2026-05-06T17:35:54.392Z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