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6E67" w14:textId="48617F28" w:rsidR="007721A3" w:rsidRDefault="00EE0636" w:rsidP="00355DEE">
      <w:pPr>
        <w:pStyle w:val="ac"/>
      </w:pPr>
      <w:r>
        <w:rPr>
          <w:rFonts w:hint="eastAsia"/>
        </w:rPr>
        <w:t>同步带定义</w:t>
      </w:r>
    </w:p>
    <w:p w14:paraId="05808E3B" w14:textId="5ABC731D" w:rsidR="00A20069" w:rsidRDefault="00A20069" w:rsidP="00A20069">
      <w:r>
        <w:rPr>
          <w:rFonts w:hint="eastAsia"/>
        </w:rPr>
        <w:t>同步带传动是由一根内周表面设有等间距的封闭环形胶带和具有相应齿的带轮所组成</w:t>
      </w:r>
    </w:p>
    <w:p w14:paraId="5A9DFA67" w14:textId="32253160" w:rsidR="00EE0636" w:rsidRDefault="00EE0636" w:rsidP="00355DEE">
      <w:pPr>
        <w:pStyle w:val="ac"/>
      </w:pPr>
      <w:r>
        <w:rPr>
          <w:rFonts w:hint="eastAsia"/>
        </w:rPr>
        <w:t>链传动定义</w:t>
      </w:r>
    </w:p>
    <w:p w14:paraId="32C0196A" w14:textId="026734C7" w:rsidR="00C75F84" w:rsidRDefault="00C75F84" w:rsidP="00C75F84">
      <w:r>
        <w:rPr>
          <w:rFonts w:hint="eastAsia"/>
        </w:rPr>
        <w:t>链传动由主动链轮，从动链轮和链条组成</w:t>
      </w:r>
      <w:r w:rsidR="00757DA2">
        <w:rPr>
          <w:rFonts w:hint="eastAsia"/>
        </w:rPr>
        <w:t>；主动链轮回转时，依靠链条与两轮之间的啮合力，使从动链轮回转，进而实现运动和动力传递</w:t>
      </w:r>
    </w:p>
    <w:p w14:paraId="2F1CFAB6" w14:textId="5B8AF386" w:rsidR="00B735FA" w:rsidRDefault="00B735FA" w:rsidP="00355DEE">
      <w:pPr>
        <w:pStyle w:val="ac"/>
      </w:pPr>
      <w:r>
        <w:rPr>
          <w:rFonts w:hint="eastAsia"/>
        </w:rPr>
        <w:t>齿轮啮合偏移</w:t>
      </w:r>
    </w:p>
    <w:p w14:paraId="1E35669C" w14:textId="45043FDF" w:rsidR="00B735FA" w:rsidRDefault="00621DE9" w:rsidP="00621DE9">
      <w:r w:rsidRPr="00621DE9">
        <w:rPr>
          <w:rFonts w:hint="eastAsia"/>
        </w:rPr>
        <w:t>运转中受到过度的冲击转矩作用时，在柔轮等未发生破损的状态下，刚轮与柔轮齿轮的啮合会瞬间发生偏移</w:t>
      </w:r>
    </w:p>
    <w:p w14:paraId="60A0EE7F" w14:textId="4F4DEDBA" w:rsidR="00B82488" w:rsidRDefault="00B82488" w:rsidP="00B82488">
      <w:pPr>
        <w:jc w:val="center"/>
      </w:pPr>
      <w:r w:rsidRPr="00B82488">
        <w:rPr>
          <w:noProof/>
        </w:rPr>
        <w:drawing>
          <wp:inline distT="0" distB="0" distL="0" distR="0" wp14:anchorId="4DB41CC6" wp14:editId="12F32BE5">
            <wp:extent cx="2045421" cy="1607820"/>
            <wp:effectExtent l="0" t="0" r="0" b="0"/>
            <wp:docPr id="503258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1768" cy="1612809"/>
                    </a:xfrm>
                    <a:prstGeom prst="rect">
                      <a:avLst/>
                    </a:prstGeom>
                    <a:noFill/>
                    <a:ln>
                      <a:noFill/>
                    </a:ln>
                  </pic:spPr>
                </pic:pic>
              </a:graphicData>
            </a:graphic>
          </wp:inline>
        </w:drawing>
      </w:r>
    </w:p>
    <w:p w14:paraId="1251880D" w14:textId="333013AF" w:rsidR="00B82488" w:rsidRDefault="00B82488" w:rsidP="00B82488">
      <w:pPr>
        <w:pStyle w:val="ac"/>
      </w:pPr>
      <w:r>
        <w:rPr>
          <w:rFonts w:hint="eastAsia"/>
        </w:rPr>
        <w:t>检查齿轮啮合偏移的方法</w:t>
      </w:r>
    </w:p>
    <w:p w14:paraId="48587E6E" w14:textId="5B9A075F" w:rsidR="00B82488" w:rsidRDefault="00B82488" w:rsidP="00B82488">
      <w:r>
        <w:t>1)</w:t>
      </w:r>
      <w:r>
        <w:t>根据转动谐波发生器时的转矩不均匀性进行检查</w:t>
      </w:r>
    </w:p>
    <w:p w14:paraId="05F72133" w14:textId="58A2A516" w:rsidR="00B82488" w:rsidRDefault="00B82488" w:rsidP="00B82488">
      <w:r>
        <w:rPr>
          <w:rFonts w:hint="eastAsia"/>
        </w:rPr>
        <w:t>①在无负载状态下、用手轻轻转动输入轴。如果使用平均的力即可使其旋转，则视为正常；如果存在极为不均匀的情况，则表示有可能发生齿轮合偏移</w:t>
      </w:r>
    </w:p>
    <w:p w14:paraId="74C14FD5" w14:textId="688C3153" w:rsidR="00B82488" w:rsidRDefault="00B82488" w:rsidP="00B82488">
      <w:r>
        <w:rPr>
          <w:rFonts w:hint="eastAsia"/>
        </w:rPr>
        <w:t>②谐波发生器安装在电动机上时，应在无负载状态下使其旋转。电动机的平均电流值为正常啮合时电流值的约</w:t>
      </w:r>
      <w:r>
        <w:t>2</w:t>
      </w:r>
      <w:r>
        <w:rPr>
          <w:rFonts w:hint="eastAsia"/>
        </w:rPr>
        <w:t>-</w:t>
      </w:r>
      <w:r>
        <w:t>3</w:t>
      </w:r>
      <w:r>
        <w:t>倍时，则表示有可能发生齿轮合偏移</w:t>
      </w:r>
    </w:p>
    <w:p w14:paraId="2F2FE4D1" w14:textId="042D17C2" w:rsidR="00B82488" w:rsidRDefault="00B82488" w:rsidP="00B82488">
      <w:r>
        <w:t>2)</w:t>
      </w:r>
      <w:r>
        <w:t>测定柔轮中部跳动</w:t>
      </w:r>
      <w:r>
        <w:rPr>
          <w:rFonts w:hint="eastAsia"/>
        </w:rPr>
        <w:t>，</w:t>
      </w:r>
      <w:r>
        <w:t>正常组装时千分表的跳动为正弦波</w:t>
      </w:r>
    </w:p>
    <w:p w14:paraId="6700E22E" w14:textId="78C4F7DD" w:rsidR="00B82488" w:rsidRDefault="00B82488" w:rsidP="00B82488">
      <w:pPr>
        <w:jc w:val="center"/>
      </w:pPr>
      <w:r>
        <w:rPr>
          <w:noProof/>
        </w:rPr>
        <w:drawing>
          <wp:inline distT="0" distB="0" distL="0" distR="0" wp14:anchorId="4862403A" wp14:editId="3FA408D2">
            <wp:extent cx="3505200" cy="1534160"/>
            <wp:effectExtent l="0" t="0" r="0" b="8890"/>
            <wp:docPr id="140543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7035" cy="1539340"/>
                    </a:xfrm>
                    <a:prstGeom prst="rect">
                      <a:avLst/>
                    </a:prstGeom>
                    <a:noFill/>
                    <a:ln>
                      <a:noFill/>
                    </a:ln>
                  </pic:spPr>
                </pic:pic>
              </a:graphicData>
            </a:graphic>
          </wp:inline>
        </w:drawing>
      </w:r>
    </w:p>
    <w:p w14:paraId="6A61BABF" w14:textId="2635114A" w:rsidR="00355DEE" w:rsidRDefault="00355DEE" w:rsidP="00355DEE">
      <w:pPr>
        <w:pStyle w:val="ac"/>
      </w:pPr>
      <w:r>
        <w:rPr>
          <w:rFonts w:hint="eastAsia"/>
        </w:rPr>
        <w:t>蜗杆传动分类方式</w:t>
      </w:r>
    </w:p>
    <w:p w14:paraId="68A60AC3" w14:textId="6993DAFF" w:rsidR="00487F72" w:rsidRDefault="00487F72" w:rsidP="007721A3">
      <w:r>
        <w:rPr>
          <w:rFonts w:hint="eastAsia"/>
        </w:rPr>
        <w:t>根据蜗杆的形状不同可分为圆柱面蜗杆传动和球面蜗杆传动</w:t>
      </w:r>
    </w:p>
    <w:p w14:paraId="68FC834F" w14:textId="5A7BC2DE" w:rsidR="0004063A" w:rsidRDefault="0004063A" w:rsidP="00B735FA">
      <w:pPr>
        <w:pStyle w:val="ac"/>
      </w:pPr>
      <w:r w:rsidRPr="0004063A">
        <w:rPr>
          <w:rFonts w:hint="eastAsia"/>
        </w:rPr>
        <w:t>RV</w:t>
      </w:r>
      <w:r w:rsidRPr="0004063A">
        <w:rPr>
          <w:rFonts w:hint="eastAsia"/>
        </w:rPr>
        <w:t>减速器的组成</w:t>
      </w:r>
    </w:p>
    <w:p w14:paraId="79C29033" w14:textId="1C6E38CD" w:rsidR="0004063A" w:rsidRDefault="0004063A" w:rsidP="007721A3">
      <w:r>
        <w:rPr>
          <w:rFonts w:hint="eastAsia"/>
        </w:rPr>
        <w:t>RV</w:t>
      </w:r>
      <w:r>
        <w:rPr>
          <w:rFonts w:hint="eastAsia"/>
        </w:rPr>
        <w:t>减速器是由一个渐开线行星齿轮减速机构的前级和一个摆线针轮减速机构的后级组成的两级减速机构</w:t>
      </w:r>
    </w:p>
    <w:p w14:paraId="5375A9BD" w14:textId="41A0EF1F" w:rsidR="0004063A" w:rsidRPr="0004063A" w:rsidRDefault="0004063A" w:rsidP="00B735FA">
      <w:pPr>
        <w:pStyle w:val="ac"/>
      </w:pPr>
      <w:r w:rsidRPr="0004063A">
        <w:rPr>
          <w:rFonts w:hint="eastAsia"/>
        </w:rPr>
        <w:t>RV</w:t>
      </w:r>
      <w:r w:rsidRPr="0004063A">
        <w:rPr>
          <w:rFonts w:hint="eastAsia"/>
        </w:rPr>
        <w:t>减速器常见传动形式</w:t>
      </w:r>
    </w:p>
    <w:p w14:paraId="2EECC576" w14:textId="259EB298" w:rsidR="0004063A" w:rsidRDefault="0004063A" w:rsidP="0004063A">
      <w:pPr>
        <w:jc w:val="center"/>
      </w:pPr>
      <w:r w:rsidRPr="0004063A">
        <w:rPr>
          <w:noProof/>
        </w:rPr>
        <w:lastRenderedPageBreak/>
        <w:drawing>
          <wp:inline distT="0" distB="0" distL="0" distR="0" wp14:anchorId="40F5653D" wp14:editId="7E7EDC9D">
            <wp:extent cx="5274310" cy="1840230"/>
            <wp:effectExtent l="0" t="0" r="2540" b="7620"/>
            <wp:docPr id="470325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840230"/>
                    </a:xfrm>
                    <a:prstGeom prst="rect">
                      <a:avLst/>
                    </a:prstGeom>
                    <a:noFill/>
                    <a:ln>
                      <a:noFill/>
                    </a:ln>
                  </pic:spPr>
                </pic:pic>
              </a:graphicData>
            </a:graphic>
          </wp:inline>
        </w:drawing>
      </w:r>
    </w:p>
    <w:p w14:paraId="150B895B" w14:textId="77777777" w:rsidR="0004063A" w:rsidRDefault="0004063A" w:rsidP="0004063A">
      <w:pPr>
        <w:jc w:val="center"/>
      </w:pPr>
      <w:r>
        <w:rPr>
          <w:rFonts w:hint="eastAsia"/>
        </w:rPr>
        <w:t>a.</w:t>
      </w:r>
      <w:r>
        <w:rPr>
          <w:rFonts w:hint="eastAsia"/>
        </w:rPr>
        <w:t>外壳固定</w:t>
      </w:r>
      <w:r>
        <w:rPr>
          <w:rFonts w:hint="eastAsia"/>
        </w:rPr>
        <w:t>/</w:t>
      </w:r>
      <w:r>
        <w:rPr>
          <w:rFonts w:hint="eastAsia"/>
        </w:rPr>
        <w:t>输出轴输出</w:t>
      </w:r>
      <w:r>
        <w:rPr>
          <w:rFonts w:hint="eastAsia"/>
        </w:rPr>
        <w:t>/</w:t>
      </w:r>
      <w:r>
        <w:rPr>
          <w:rFonts w:hint="eastAsia"/>
        </w:rPr>
        <w:t>输入轴输入</w:t>
      </w:r>
      <w:r>
        <w:rPr>
          <w:rFonts w:hint="eastAsia"/>
        </w:rPr>
        <w:t xml:space="preserve"> b.</w:t>
      </w:r>
      <w:r>
        <w:rPr>
          <w:rFonts w:hint="eastAsia"/>
        </w:rPr>
        <w:t>输出轴固定</w:t>
      </w:r>
      <w:r>
        <w:rPr>
          <w:rFonts w:hint="eastAsia"/>
        </w:rPr>
        <w:t>/</w:t>
      </w:r>
      <w:r>
        <w:rPr>
          <w:rFonts w:hint="eastAsia"/>
        </w:rPr>
        <w:t>外壳输出</w:t>
      </w:r>
      <w:r>
        <w:rPr>
          <w:rFonts w:hint="eastAsia"/>
        </w:rPr>
        <w:t>/</w:t>
      </w:r>
      <w:r>
        <w:rPr>
          <w:rFonts w:hint="eastAsia"/>
        </w:rPr>
        <w:t>输入轴输入</w:t>
      </w:r>
      <w:r>
        <w:rPr>
          <w:rFonts w:hint="eastAsia"/>
        </w:rPr>
        <w:t xml:space="preserve"> </w:t>
      </w:r>
    </w:p>
    <w:p w14:paraId="6671A5B0" w14:textId="060164A6" w:rsidR="0004063A" w:rsidRDefault="0004063A" w:rsidP="0004063A">
      <w:pPr>
        <w:jc w:val="center"/>
      </w:pPr>
      <w:r>
        <w:rPr>
          <w:rFonts w:hint="eastAsia"/>
        </w:rPr>
        <w:t>c.</w:t>
      </w:r>
      <w:r>
        <w:rPr>
          <w:rFonts w:hint="eastAsia"/>
        </w:rPr>
        <w:t>输入轴固定</w:t>
      </w:r>
      <w:r>
        <w:rPr>
          <w:rFonts w:hint="eastAsia"/>
        </w:rPr>
        <w:t>/</w:t>
      </w:r>
      <w:r>
        <w:rPr>
          <w:rFonts w:hint="eastAsia"/>
        </w:rPr>
        <w:t>输出轴输出</w:t>
      </w:r>
      <w:r>
        <w:rPr>
          <w:rFonts w:hint="eastAsia"/>
        </w:rPr>
        <w:t>/</w:t>
      </w:r>
      <w:r>
        <w:rPr>
          <w:rFonts w:hint="eastAsia"/>
        </w:rPr>
        <w:t>外壳输入</w:t>
      </w:r>
      <w:r>
        <w:rPr>
          <w:rFonts w:hint="eastAsia"/>
        </w:rPr>
        <w:t xml:space="preserve"> </w:t>
      </w:r>
      <w:r>
        <w:rPr>
          <w:rFonts w:hint="eastAsia"/>
        </w:rPr>
        <w:t>实心箭头输入</w:t>
      </w:r>
      <w:r>
        <w:rPr>
          <w:rFonts w:hint="eastAsia"/>
        </w:rPr>
        <w:t>/</w:t>
      </w:r>
      <w:r>
        <w:rPr>
          <w:rFonts w:hint="eastAsia"/>
        </w:rPr>
        <w:t>空心箭头输出</w:t>
      </w:r>
    </w:p>
    <w:p w14:paraId="00224FDE" w14:textId="7649C239" w:rsidR="00B735FA" w:rsidRDefault="00B735FA" w:rsidP="00B735FA">
      <w:pPr>
        <w:pStyle w:val="ac"/>
      </w:pPr>
      <w:r w:rsidRPr="00B735FA">
        <w:rPr>
          <w:rFonts w:hint="eastAsia"/>
        </w:rPr>
        <w:t>磁力吸盘</w:t>
      </w:r>
    </w:p>
    <w:p w14:paraId="34787E25" w14:textId="0C146BC4" w:rsidR="00B735FA" w:rsidRPr="00B735FA" w:rsidRDefault="00B735FA" w:rsidP="00B735FA">
      <w:pPr>
        <w:rPr>
          <w:b/>
        </w:rPr>
      </w:pPr>
      <w:r w:rsidRPr="00B735FA">
        <w:rPr>
          <w:rFonts w:hint="eastAsia"/>
        </w:rPr>
        <w:t>磁力吸盘可以分为电磁吸盘和永磁吸盘两种。电磁吸盘是用接通和切断线圈中的电流产生和消除磁力的方法来吸住和释放铁磁性物体。永磁吸盘则是利用永久磁钢的磁力来吸住铁磁性物体的。它通过移动隔磁物体来改变吸盘中磁力线回路，从而达到吸住和释放物体的目的。它具有不需电源、结构简单、安全可靠等优点，但永磁吸盘的吸力不如电磁吸盘大。</w:t>
      </w:r>
    </w:p>
    <w:p w14:paraId="4902F881" w14:textId="1D947FAC" w:rsidR="003E2E2D" w:rsidRDefault="003E2E2D" w:rsidP="003E2E2D">
      <w:pPr>
        <w:pStyle w:val="ac"/>
      </w:pPr>
      <w:r>
        <w:rPr>
          <w:rFonts w:hint="eastAsia"/>
        </w:rPr>
        <w:t>题目</w:t>
      </w:r>
    </w:p>
    <w:p w14:paraId="4EA3EB30" w14:textId="727D3444" w:rsidR="003E2E2D" w:rsidRDefault="003E2E2D" w:rsidP="003E2E2D">
      <w:r>
        <w:rPr>
          <w:rFonts w:hint="eastAsia"/>
        </w:rPr>
        <w:t>1.</w:t>
      </w:r>
      <w:r>
        <w:rPr>
          <w:rFonts w:hint="eastAsia"/>
        </w:rPr>
        <w:t>同步带传动、链传动和齿轮传动相比，有什么优缺点？</w:t>
      </w:r>
    </w:p>
    <w:p w14:paraId="698720F7" w14:textId="47AB20C9" w:rsidR="003E2E2D" w:rsidRDefault="003E2E2D" w:rsidP="003E2E2D">
      <w:r>
        <w:rPr>
          <w:rFonts w:hint="eastAsia"/>
        </w:rPr>
        <w:t>2.</w:t>
      </w:r>
      <w:r>
        <w:rPr>
          <w:rFonts w:hint="eastAsia"/>
        </w:rPr>
        <w:t>太阳轮有哪两种结构？安装方式有哪些不同？</w:t>
      </w:r>
    </w:p>
    <w:p w14:paraId="5836CED7" w14:textId="7D5CF161" w:rsidR="003E2E2D" w:rsidRPr="0004063A" w:rsidRDefault="00FD3AD1" w:rsidP="003E2E2D">
      <w:pPr>
        <w:rPr>
          <w:rFonts w:hint="eastAsia"/>
        </w:rPr>
      </w:pPr>
      <w:r>
        <w:rPr>
          <w:rFonts w:hint="eastAsia"/>
        </w:rPr>
        <w:t>减速比大于</w:t>
      </w:r>
      <w:r>
        <w:rPr>
          <w:rFonts w:hint="eastAsia"/>
        </w:rPr>
        <w:t>70</w:t>
      </w:r>
      <w:r>
        <w:rPr>
          <w:rFonts w:hint="eastAsia"/>
        </w:rPr>
        <w:t>采用直接加工在输入轴上</w:t>
      </w:r>
      <w:r w:rsidR="00DE7D4E">
        <w:rPr>
          <w:rFonts w:hint="eastAsia"/>
        </w:rPr>
        <w:t>面不用额外安装；</w:t>
      </w:r>
      <w:r>
        <w:rPr>
          <w:rFonts w:hint="eastAsia"/>
        </w:rPr>
        <w:t>减速比小于</w:t>
      </w:r>
      <w:r>
        <w:rPr>
          <w:rFonts w:hint="eastAsia"/>
        </w:rPr>
        <w:t>70</w:t>
      </w:r>
      <w:r>
        <w:rPr>
          <w:rFonts w:hint="eastAsia"/>
        </w:rPr>
        <w:t>时，采用输入轴和太阳轮分离结构</w:t>
      </w:r>
      <w:r w:rsidR="00DE7D4E">
        <w:rPr>
          <w:rFonts w:hint="eastAsia"/>
        </w:rPr>
        <w:t>，通过花键连接输入轴和太阳轮，需要轴承支承，安装在减速器输出侧进行</w:t>
      </w:r>
    </w:p>
    <w:sectPr w:rsidR="003E2E2D" w:rsidRPr="0004063A" w:rsidSect="009E0C12">
      <w:headerReference w:type="default" r:id="rId11"/>
      <w:footerReference w:type="default" r:id="rId12"/>
      <w:headerReference w:type="first" r:id="rId13"/>
      <w:pgSz w:w="11906" w:h="16838"/>
      <w:pgMar w:top="1440" w:right="1800" w:bottom="1440" w:left="1800" w:header="851" w:footer="992" w:gutter="0"/>
      <w:pgNumType w:start="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A2475" w14:textId="77777777" w:rsidR="00B45C9B" w:rsidRDefault="00B45C9B" w:rsidP="00347727">
      <w:r>
        <w:separator/>
      </w:r>
    </w:p>
  </w:endnote>
  <w:endnote w:type="continuationSeparator" w:id="0">
    <w:p w14:paraId="2E97DF79" w14:textId="77777777" w:rsidR="00B45C9B" w:rsidRDefault="00B45C9B" w:rsidP="00347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E5D52" w14:textId="5019C1AF" w:rsidR="00395461" w:rsidRDefault="00395461">
    <w:pPr>
      <w:pStyle w:val="aa"/>
      <w:jc w:val="center"/>
    </w:pPr>
  </w:p>
  <w:p w14:paraId="0EB39622" w14:textId="77777777" w:rsidR="00395461" w:rsidRDefault="0039546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CB1F6" w14:textId="77777777" w:rsidR="00B45C9B" w:rsidRDefault="00B45C9B" w:rsidP="00347727">
      <w:r>
        <w:separator/>
      </w:r>
    </w:p>
  </w:footnote>
  <w:footnote w:type="continuationSeparator" w:id="0">
    <w:p w14:paraId="0F0230C7" w14:textId="77777777" w:rsidR="00B45C9B" w:rsidRDefault="00B45C9B" w:rsidP="00347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41AD7" w14:textId="00B2159F" w:rsidR="0013143A" w:rsidRPr="00970F11" w:rsidRDefault="00970F11" w:rsidP="00EB20A2">
    <w:pPr>
      <w:pStyle w:val="a8"/>
      <w:pBdr>
        <w:bottom w:val="single" w:sz="4" w:space="1" w:color="auto"/>
      </w:pBdr>
      <w:jc w:val="left"/>
    </w:pPr>
    <w:r>
      <w:rPr>
        <w:rFonts w:hint="eastAsia"/>
      </w:rPr>
      <w:t>机器人机械与结构设计重点</w:t>
    </w:r>
    <w:r w:rsidR="00B83C90">
      <w:rPr>
        <w:rFonts w:hint="eastAsia"/>
      </w:rPr>
      <w:t>补充</w:t>
    </w:r>
    <w:r>
      <w:rPr>
        <w:rFonts w:hint="eastAsia"/>
      </w:rPr>
      <w:t xml:space="preserve">               2024.6.</w:t>
    </w:r>
    <w:r w:rsidR="00B83C90">
      <w:rPr>
        <w:rFonts w:hint="eastAsia"/>
      </w:rPr>
      <w:t>20</w:t>
    </w:r>
    <w:r>
      <w:rPr>
        <w:rFonts w:hint="eastAsia"/>
      </w:rPr>
      <w:t xml:space="preserve">                                   </w:t>
    </w:r>
    <w:r>
      <w:rPr>
        <w:rFonts w:hint="eastAsia"/>
      </w:rPr>
      <w:t>陈傲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DD2EC" w14:textId="21110090" w:rsidR="00CE5FFE" w:rsidRDefault="00691FB9" w:rsidP="002A2C1E">
    <w:pPr>
      <w:pStyle w:val="a8"/>
      <w:pBdr>
        <w:bottom w:val="single" w:sz="4" w:space="1" w:color="auto"/>
      </w:pBdr>
      <w:jc w:val="left"/>
    </w:pPr>
    <w:r>
      <w:rPr>
        <w:rFonts w:hint="eastAsia"/>
      </w:rPr>
      <w:t>机器人机械与结构设计重点</w:t>
    </w:r>
    <w:r w:rsidR="00677FAC">
      <w:rPr>
        <w:rFonts w:hint="eastAsia"/>
      </w:rPr>
      <w:t>完全版</w:t>
    </w:r>
    <w:r w:rsidR="00CE5FFE">
      <w:rPr>
        <w:rFonts w:hint="eastAsia"/>
      </w:rPr>
      <w:t xml:space="preserve">             </w:t>
    </w:r>
    <w:r w:rsidR="002A2C1E">
      <w:rPr>
        <w:rFonts w:hint="eastAsia"/>
      </w:rPr>
      <w:t xml:space="preserve">  </w:t>
    </w:r>
    <w:r w:rsidR="00CE5FFE">
      <w:rPr>
        <w:rFonts w:hint="eastAsia"/>
      </w:rPr>
      <w:t>2024.6.</w:t>
    </w:r>
    <w:r w:rsidR="00911848">
      <w:rPr>
        <w:rFonts w:hint="eastAsia"/>
      </w:rPr>
      <w:t>8</w:t>
    </w:r>
    <w:r w:rsidR="00CE5FFE">
      <w:rPr>
        <w:rFonts w:hint="eastAsia"/>
      </w:rPr>
      <w:t xml:space="preserve">                                </w:t>
    </w:r>
    <w:r w:rsidR="00A233A6">
      <w:rPr>
        <w:rFonts w:hint="eastAsia"/>
      </w:rPr>
      <w:t xml:space="preserve">   </w:t>
    </w:r>
    <w:r w:rsidR="00CE5FFE">
      <w:rPr>
        <w:rFonts w:hint="eastAsia"/>
      </w:rPr>
      <w:t>陈傲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A345D"/>
    <w:multiLevelType w:val="multilevel"/>
    <w:tmpl w:val="B9660C06"/>
    <w:lvl w:ilvl="0">
      <w:start w:val="1"/>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4204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zh-CN" w:vendorID="64" w:dllVersion="0" w:nlCheck="1" w:checkStyle="0"/>
  <w:activeWritingStyle w:appName="MSWord" w:lang="en-US" w:vendorID="64" w:dllVersion="4096" w:nlCheck="1" w:checkStyle="0"/>
  <w:defaultTabStop w:val="420"/>
  <w:drawingGridHorizontalSpacing w:val="105"/>
  <w:drawingGridVerticalSpacing w:val="381"/>
  <w:displayHorizontalDrawingGridEvery w:val="0"/>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41"/>
    <w:rsid w:val="00001CCE"/>
    <w:rsid w:val="00003020"/>
    <w:rsid w:val="00011F48"/>
    <w:rsid w:val="00032522"/>
    <w:rsid w:val="00032D7A"/>
    <w:rsid w:val="0004063A"/>
    <w:rsid w:val="0004186C"/>
    <w:rsid w:val="000478B5"/>
    <w:rsid w:val="00051EDB"/>
    <w:rsid w:val="00060BC7"/>
    <w:rsid w:val="000612B3"/>
    <w:rsid w:val="0008006E"/>
    <w:rsid w:val="00081818"/>
    <w:rsid w:val="0008774C"/>
    <w:rsid w:val="000952A6"/>
    <w:rsid w:val="00096CD4"/>
    <w:rsid w:val="00097FA0"/>
    <w:rsid w:val="000B29F8"/>
    <w:rsid w:val="000B4435"/>
    <w:rsid w:val="000B5FDC"/>
    <w:rsid w:val="000D272E"/>
    <w:rsid w:val="000D2F51"/>
    <w:rsid w:val="000E60E0"/>
    <w:rsid w:val="000E78E1"/>
    <w:rsid w:val="000F016B"/>
    <w:rsid w:val="00100964"/>
    <w:rsid w:val="00103A42"/>
    <w:rsid w:val="00104D62"/>
    <w:rsid w:val="001061A9"/>
    <w:rsid w:val="00114F61"/>
    <w:rsid w:val="001166D1"/>
    <w:rsid w:val="00121723"/>
    <w:rsid w:val="0013143A"/>
    <w:rsid w:val="00133FD6"/>
    <w:rsid w:val="00144251"/>
    <w:rsid w:val="00157920"/>
    <w:rsid w:val="00162F35"/>
    <w:rsid w:val="00167FEF"/>
    <w:rsid w:val="00171FBB"/>
    <w:rsid w:val="00176BF9"/>
    <w:rsid w:val="0017764E"/>
    <w:rsid w:val="00177DC7"/>
    <w:rsid w:val="001824DC"/>
    <w:rsid w:val="00182C7C"/>
    <w:rsid w:val="00187606"/>
    <w:rsid w:val="0019527D"/>
    <w:rsid w:val="00197587"/>
    <w:rsid w:val="001A7984"/>
    <w:rsid w:val="001C0B83"/>
    <w:rsid w:val="001C7130"/>
    <w:rsid w:val="001D29FC"/>
    <w:rsid w:val="001D2C32"/>
    <w:rsid w:val="001D3BDB"/>
    <w:rsid w:val="001D5BA1"/>
    <w:rsid w:val="001D5DE0"/>
    <w:rsid w:val="001E1054"/>
    <w:rsid w:val="001E37D5"/>
    <w:rsid w:val="001F0891"/>
    <w:rsid w:val="001F4A99"/>
    <w:rsid w:val="001F6EA1"/>
    <w:rsid w:val="00200238"/>
    <w:rsid w:val="00201E86"/>
    <w:rsid w:val="00224180"/>
    <w:rsid w:val="002243A2"/>
    <w:rsid w:val="002305C2"/>
    <w:rsid w:val="0023259F"/>
    <w:rsid w:val="00247498"/>
    <w:rsid w:val="0026073B"/>
    <w:rsid w:val="0026479E"/>
    <w:rsid w:val="00265CCC"/>
    <w:rsid w:val="00266202"/>
    <w:rsid w:val="00291290"/>
    <w:rsid w:val="002A2C1E"/>
    <w:rsid w:val="002B2E2E"/>
    <w:rsid w:val="002B3CA8"/>
    <w:rsid w:val="002D21AE"/>
    <w:rsid w:val="002D70B6"/>
    <w:rsid w:val="002E369E"/>
    <w:rsid w:val="002F1951"/>
    <w:rsid w:val="002F3507"/>
    <w:rsid w:val="002F4523"/>
    <w:rsid w:val="002F4D74"/>
    <w:rsid w:val="00300E2B"/>
    <w:rsid w:val="00306B8F"/>
    <w:rsid w:val="0032083F"/>
    <w:rsid w:val="003270A6"/>
    <w:rsid w:val="00332489"/>
    <w:rsid w:val="003330E4"/>
    <w:rsid w:val="00344B9A"/>
    <w:rsid w:val="003465D0"/>
    <w:rsid w:val="00347727"/>
    <w:rsid w:val="00355DEE"/>
    <w:rsid w:val="00357616"/>
    <w:rsid w:val="0036022A"/>
    <w:rsid w:val="00373929"/>
    <w:rsid w:val="0039443A"/>
    <w:rsid w:val="00395461"/>
    <w:rsid w:val="00396A78"/>
    <w:rsid w:val="003A5881"/>
    <w:rsid w:val="003B3B9C"/>
    <w:rsid w:val="003E2E2D"/>
    <w:rsid w:val="003E4AEA"/>
    <w:rsid w:val="003E6050"/>
    <w:rsid w:val="003E66A2"/>
    <w:rsid w:val="003F179F"/>
    <w:rsid w:val="003F4E1F"/>
    <w:rsid w:val="003F5E49"/>
    <w:rsid w:val="003F614F"/>
    <w:rsid w:val="0040031A"/>
    <w:rsid w:val="0040179F"/>
    <w:rsid w:val="0041093D"/>
    <w:rsid w:val="00417FD2"/>
    <w:rsid w:val="004214D6"/>
    <w:rsid w:val="0043193E"/>
    <w:rsid w:val="00440412"/>
    <w:rsid w:val="004431F4"/>
    <w:rsid w:val="00444934"/>
    <w:rsid w:val="00446F92"/>
    <w:rsid w:val="00451D37"/>
    <w:rsid w:val="004575F7"/>
    <w:rsid w:val="00462129"/>
    <w:rsid w:val="00462B52"/>
    <w:rsid w:val="00463F49"/>
    <w:rsid w:val="004652F4"/>
    <w:rsid w:val="00472B9E"/>
    <w:rsid w:val="004739D2"/>
    <w:rsid w:val="004744F0"/>
    <w:rsid w:val="00485B31"/>
    <w:rsid w:val="00486C4D"/>
    <w:rsid w:val="00487F72"/>
    <w:rsid w:val="004A438E"/>
    <w:rsid w:val="004A7A8B"/>
    <w:rsid w:val="004B6F30"/>
    <w:rsid w:val="004C4530"/>
    <w:rsid w:val="004C4A8F"/>
    <w:rsid w:val="004F1799"/>
    <w:rsid w:val="005063C2"/>
    <w:rsid w:val="0053698F"/>
    <w:rsid w:val="00540F4D"/>
    <w:rsid w:val="00547B8D"/>
    <w:rsid w:val="0055776C"/>
    <w:rsid w:val="005875EA"/>
    <w:rsid w:val="00597EED"/>
    <w:rsid w:val="005A2EE3"/>
    <w:rsid w:val="005B657F"/>
    <w:rsid w:val="005C1798"/>
    <w:rsid w:val="005D204F"/>
    <w:rsid w:val="005D32F1"/>
    <w:rsid w:val="005E1C0A"/>
    <w:rsid w:val="005E6E2F"/>
    <w:rsid w:val="005E7E29"/>
    <w:rsid w:val="005F4C49"/>
    <w:rsid w:val="00616F5D"/>
    <w:rsid w:val="0062106C"/>
    <w:rsid w:val="00621DE9"/>
    <w:rsid w:val="00622732"/>
    <w:rsid w:val="00631AEE"/>
    <w:rsid w:val="00646EFD"/>
    <w:rsid w:val="006522D6"/>
    <w:rsid w:val="006573D9"/>
    <w:rsid w:val="00661F72"/>
    <w:rsid w:val="00672536"/>
    <w:rsid w:val="00677FAC"/>
    <w:rsid w:val="00691FB9"/>
    <w:rsid w:val="00692662"/>
    <w:rsid w:val="0069435A"/>
    <w:rsid w:val="006B2D1B"/>
    <w:rsid w:val="006C2A46"/>
    <w:rsid w:val="006C3E70"/>
    <w:rsid w:val="006D00A7"/>
    <w:rsid w:val="006D3E55"/>
    <w:rsid w:val="006E2ABB"/>
    <w:rsid w:val="006E2D8E"/>
    <w:rsid w:val="006E5B2E"/>
    <w:rsid w:val="006E622C"/>
    <w:rsid w:val="006F52A1"/>
    <w:rsid w:val="00701B5A"/>
    <w:rsid w:val="00704F2D"/>
    <w:rsid w:val="0070564E"/>
    <w:rsid w:val="007237DF"/>
    <w:rsid w:val="00727DA0"/>
    <w:rsid w:val="00732273"/>
    <w:rsid w:val="00743DC2"/>
    <w:rsid w:val="00747B81"/>
    <w:rsid w:val="00757DA2"/>
    <w:rsid w:val="00762090"/>
    <w:rsid w:val="00766239"/>
    <w:rsid w:val="00767105"/>
    <w:rsid w:val="007721A3"/>
    <w:rsid w:val="007806B4"/>
    <w:rsid w:val="00781B1A"/>
    <w:rsid w:val="00782EDF"/>
    <w:rsid w:val="007A6F51"/>
    <w:rsid w:val="007A76BF"/>
    <w:rsid w:val="007B400E"/>
    <w:rsid w:val="007B79D1"/>
    <w:rsid w:val="007C15FE"/>
    <w:rsid w:val="007C50C2"/>
    <w:rsid w:val="008028D4"/>
    <w:rsid w:val="008055A7"/>
    <w:rsid w:val="00811F69"/>
    <w:rsid w:val="00816BAD"/>
    <w:rsid w:val="00816E50"/>
    <w:rsid w:val="00824085"/>
    <w:rsid w:val="008272D4"/>
    <w:rsid w:val="0087348E"/>
    <w:rsid w:val="00886CD2"/>
    <w:rsid w:val="008942E7"/>
    <w:rsid w:val="00894516"/>
    <w:rsid w:val="008A0E88"/>
    <w:rsid w:val="008B1941"/>
    <w:rsid w:val="008D311F"/>
    <w:rsid w:val="008D5A46"/>
    <w:rsid w:val="008E0955"/>
    <w:rsid w:val="008E7104"/>
    <w:rsid w:val="009023A0"/>
    <w:rsid w:val="009045A2"/>
    <w:rsid w:val="00907514"/>
    <w:rsid w:val="00910E46"/>
    <w:rsid w:val="00911848"/>
    <w:rsid w:val="00912252"/>
    <w:rsid w:val="00915242"/>
    <w:rsid w:val="009228C5"/>
    <w:rsid w:val="00925C22"/>
    <w:rsid w:val="00934EFB"/>
    <w:rsid w:val="00950834"/>
    <w:rsid w:val="00952669"/>
    <w:rsid w:val="00962865"/>
    <w:rsid w:val="00963E2D"/>
    <w:rsid w:val="0096634E"/>
    <w:rsid w:val="00970F11"/>
    <w:rsid w:val="009932E7"/>
    <w:rsid w:val="009A366B"/>
    <w:rsid w:val="009A542B"/>
    <w:rsid w:val="009B4E1C"/>
    <w:rsid w:val="009B7E9C"/>
    <w:rsid w:val="009C104C"/>
    <w:rsid w:val="009C7F48"/>
    <w:rsid w:val="009D1CC5"/>
    <w:rsid w:val="009D63FA"/>
    <w:rsid w:val="009E0C12"/>
    <w:rsid w:val="009E4365"/>
    <w:rsid w:val="009F2353"/>
    <w:rsid w:val="009F2BDF"/>
    <w:rsid w:val="00A0477A"/>
    <w:rsid w:val="00A20069"/>
    <w:rsid w:val="00A233A6"/>
    <w:rsid w:val="00A26143"/>
    <w:rsid w:val="00A268A5"/>
    <w:rsid w:val="00A279BB"/>
    <w:rsid w:val="00A33FB0"/>
    <w:rsid w:val="00A34C79"/>
    <w:rsid w:val="00A355A9"/>
    <w:rsid w:val="00A3587B"/>
    <w:rsid w:val="00A40820"/>
    <w:rsid w:val="00A42DC4"/>
    <w:rsid w:val="00A45FFC"/>
    <w:rsid w:val="00A47CD7"/>
    <w:rsid w:val="00A5521F"/>
    <w:rsid w:val="00A60487"/>
    <w:rsid w:val="00A70486"/>
    <w:rsid w:val="00A83B2A"/>
    <w:rsid w:val="00A85032"/>
    <w:rsid w:val="00A858E2"/>
    <w:rsid w:val="00A96469"/>
    <w:rsid w:val="00AA3E4D"/>
    <w:rsid w:val="00AB0E6D"/>
    <w:rsid w:val="00AB5A0F"/>
    <w:rsid w:val="00AC3386"/>
    <w:rsid w:val="00AC57B1"/>
    <w:rsid w:val="00AC6C39"/>
    <w:rsid w:val="00AE57E5"/>
    <w:rsid w:val="00AE68BF"/>
    <w:rsid w:val="00B05583"/>
    <w:rsid w:val="00B147A3"/>
    <w:rsid w:val="00B16F34"/>
    <w:rsid w:val="00B217AD"/>
    <w:rsid w:val="00B26B03"/>
    <w:rsid w:val="00B3652E"/>
    <w:rsid w:val="00B45C9B"/>
    <w:rsid w:val="00B55A3B"/>
    <w:rsid w:val="00B57B9A"/>
    <w:rsid w:val="00B62351"/>
    <w:rsid w:val="00B64BF4"/>
    <w:rsid w:val="00B735FA"/>
    <w:rsid w:val="00B74604"/>
    <w:rsid w:val="00B75980"/>
    <w:rsid w:val="00B7643D"/>
    <w:rsid w:val="00B80896"/>
    <w:rsid w:val="00B82488"/>
    <w:rsid w:val="00B83C90"/>
    <w:rsid w:val="00B903C9"/>
    <w:rsid w:val="00BF5A31"/>
    <w:rsid w:val="00C0149D"/>
    <w:rsid w:val="00C07A84"/>
    <w:rsid w:val="00C114F2"/>
    <w:rsid w:val="00C13C6E"/>
    <w:rsid w:val="00C154E0"/>
    <w:rsid w:val="00C16372"/>
    <w:rsid w:val="00C20E9F"/>
    <w:rsid w:val="00C236CD"/>
    <w:rsid w:val="00C463A9"/>
    <w:rsid w:val="00C51193"/>
    <w:rsid w:val="00C53EF4"/>
    <w:rsid w:val="00C56DC9"/>
    <w:rsid w:val="00C63F24"/>
    <w:rsid w:val="00C75F84"/>
    <w:rsid w:val="00C86BC5"/>
    <w:rsid w:val="00C946C8"/>
    <w:rsid w:val="00C976A9"/>
    <w:rsid w:val="00CA37DD"/>
    <w:rsid w:val="00CA479E"/>
    <w:rsid w:val="00CB206D"/>
    <w:rsid w:val="00CB2A38"/>
    <w:rsid w:val="00CB4876"/>
    <w:rsid w:val="00CB7A9E"/>
    <w:rsid w:val="00CC0CB5"/>
    <w:rsid w:val="00CC24B2"/>
    <w:rsid w:val="00CC603E"/>
    <w:rsid w:val="00CC7314"/>
    <w:rsid w:val="00CE5FFE"/>
    <w:rsid w:val="00D11F54"/>
    <w:rsid w:val="00D16F27"/>
    <w:rsid w:val="00D362F2"/>
    <w:rsid w:val="00D42EC1"/>
    <w:rsid w:val="00D45B30"/>
    <w:rsid w:val="00D5146E"/>
    <w:rsid w:val="00D52365"/>
    <w:rsid w:val="00D56BC9"/>
    <w:rsid w:val="00D75364"/>
    <w:rsid w:val="00D75664"/>
    <w:rsid w:val="00D77503"/>
    <w:rsid w:val="00D86FAE"/>
    <w:rsid w:val="00D9136F"/>
    <w:rsid w:val="00D91B88"/>
    <w:rsid w:val="00D92C6D"/>
    <w:rsid w:val="00D96E87"/>
    <w:rsid w:val="00D974DB"/>
    <w:rsid w:val="00DA40B3"/>
    <w:rsid w:val="00DC7480"/>
    <w:rsid w:val="00DD3E4B"/>
    <w:rsid w:val="00DE7D4E"/>
    <w:rsid w:val="00DF0A89"/>
    <w:rsid w:val="00DF72D5"/>
    <w:rsid w:val="00E152E3"/>
    <w:rsid w:val="00E15A0B"/>
    <w:rsid w:val="00E2423A"/>
    <w:rsid w:val="00E32150"/>
    <w:rsid w:val="00E40758"/>
    <w:rsid w:val="00E43642"/>
    <w:rsid w:val="00E4536A"/>
    <w:rsid w:val="00E46C11"/>
    <w:rsid w:val="00E50D6E"/>
    <w:rsid w:val="00E53D19"/>
    <w:rsid w:val="00E76962"/>
    <w:rsid w:val="00E80147"/>
    <w:rsid w:val="00E82E5B"/>
    <w:rsid w:val="00E86B13"/>
    <w:rsid w:val="00EA16DD"/>
    <w:rsid w:val="00EA3FE5"/>
    <w:rsid w:val="00EB17F9"/>
    <w:rsid w:val="00EB20A2"/>
    <w:rsid w:val="00EC2221"/>
    <w:rsid w:val="00EC71C0"/>
    <w:rsid w:val="00ED228D"/>
    <w:rsid w:val="00ED2BD1"/>
    <w:rsid w:val="00EE0636"/>
    <w:rsid w:val="00EF03D9"/>
    <w:rsid w:val="00EF0E24"/>
    <w:rsid w:val="00EF143C"/>
    <w:rsid w:val="00F0273E"/>
    <w:rsid w:val="00F04F92"/>
    <w:rsid w:val="00F233BD"/>
    <w:rsid w:val="00F23A52"/>
    <w:rsid w:val="00F33607"/>
    <w:rsid w:val="00F34ED7"/>
    <w:rsid w:val="00F40990"/>
    <w:rsid w:val="00F42BB2"/>
    <w:rsid w:val="00F43879"/>
    <w:rsid w:val="00F510FD"/>
    <w:rsid w:val="00F540FC"/>
    <w:rsid w:val="00F54893"/>
    <w:rsid w:val="00F55903"/>
    <w:rsid w:val="00F6189B"/>
    <w:rsid w:val="00F64A5D"/>
    <w:rsid w:val="00F736F9"/>
    <w:rsid w:val="00F764A6"/>
    <w:rsid w:val="00F80566"/>
    <w:rsid w:val="00F8119C"/>
    <w:rsid w:val="00F84C47"/>
    <w:rsid w:val="00F860C7"/>
    <w:rsid w:val="00F86161"/>
    <w:rsid w:val="00F87632"/>
    <w:rsid w:val="00F93C1A"/>
    <w:rsid w:val="00F94819"/>
    <w:rsid w:val="00F967EF"/>
    <w:rsid w:val="00FB2706"/>
    <w:rsid w:val="00FB2841"/>
    <w:rsid w:val="00FB41C8"/>
    <w:rsid w:val="00FC19DB"/>
    <w:rsid w:val="00FC7F19"/>
    <w:rsid w:val="00FD3743"/>
    <w:rsid w:val="00FD3AD1"/>
    <w:rsid w:val="00FD67AD"/>
    <w:rsid w:val="00FD77D1"/>
    <w:rsid w:val="00FE575F"/>
    <w:rsid w:val="00FE5B30"/>
    <w:rsid w:val="00FF095A"/>
    <w:rsid w:val="00FF4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C8E10"/>
  <w15:chartTrackingRefBased/>
  <w15:docId w15:val="{D7397003-9EB4-4C80-BFB2-18FC7B04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07"/>
    <w:pPr>
      <w:widowControl w:val="0"/>
    </w:pPr>
    <w:rPr>
      <w:rFonts w:ascii="楷体" w:eastAsia="宋体" w:hAnsi="楷体"/>
    </w:rPr>
  </w:style>
  <w:style w:type="paragraph" w:styleId="1">
    <w:name w:val="heading 1"/>
    <w:basedOn w:val="a"/>
    <w:next w:val="a"/>
    <w:link w:val="10"/>
    <w:uiPriority w:val="9"/>
    <w:qFormat/>
    <w:rsid w:val="008028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28D4"/>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8028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028D4"/>
    <w:pPr>
      <w:keepNext/>
      <w:keepLines/>
      <w:spacing w:before="280" w:after="290" w:line="376" w:lineRule="auto"/>
      <w:outlineLvl w:val="3"/>
    </w:pPr>
    <w:rPr>
      <w:rFonts w:cstheme="majorBidi"/>
      <w:b/>
      <w:bCs/>
      <w:szCs w:val="28"/>
    </w:rPr>
  </w:style>
  <w:style w:type="paragraph" w:styleId="5">
    <w:name w:val="heading 5"/>
    <w:basedOn w:val="a"/>
    <w:next w:val="a"/>
    <w:link w:val="50"/>
    <w:uiPriority w:val="9"/>
    <w:unhideWhenUsed/>
    <w:qFormat/>
    <w:rsid w:val="008028D4"/>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94819"/>
    <w:rPr>
      <w:sz w:val="21"/>
      <w:szCs w:val="21"/>
    </w:rPr>
  </w:style>
  <w:style w:type="paragraph" w:styleId="a4">
    <w:name w:val="annotation text"/>
    <w:basedOn w:val="a"/>
    <w:link w:val="a5"/>
    <w:uiPriority w:val="99"/>
    <w:semiHidden/>
    <w:unhideWhenUsed/>
    <w:rsid w:val="00F94819"/>
  </w:style>
  <w:style w:type="character" w:customStyle="1" w:styleId="a5">
    <w:name w:val="批注文字 字符"/>
    <w:basedOn w:val="a0"/>
    <w:link w:val="a4"/>
    <w:uiPriority w:val="99"/>
    <w:semiHidden/>
    <w:rsid w:val="00F94819"/>
  </w:style>
  <w:style w:type="paragraph" w:styleId="a6">
    <w:name w:val="annotation subject"/>
    <w:basedOn w:val="a4"/>
    <w:next w:val="a4"/>
    <w:link w:val="a7"/>
    <w:uiPriority w:val="99"/>
    <w:semiHidden/>
    <w:unhideWhenUsed/>
    <w:rsid w:val="00F94819"/>
    <w:rPr>
      <w:b/>
      <w:bCs/>
    </w:rPr>
  </w:style>
  <w:style w:type="character" w:customStyle="1" w:styleId="a7">
    <w:name w:val="批注主题 字符"/>
    <w:basedOn w:val="a5"/>
    <w:link w:val="a6"/>
    <w:uiPriority w:val="99"/>
    <w:semiHidden/>
    <w:rsid w:val="00F94819"/>
    <w:rPr>
      <w:b/>
      <w:bCs/>
    </w:rPr>
  </w:style>
  <w:style w:type="paragraph" w:styleId="a8">
    <w:name w:val="header"/>
    <w:basedOn w:val="a"/>
    <w:link w:val="a9"/>
    <w:uiPriority w:val="99"/>
    <w:unhideWhenUsed/>
    <w:rsid w:val="00347727"/>
    <w:pPr>
      <w:tabs>
        <w:tab w:val="center" w:pos="4153"/>
        <w:tab w:val="right" w:pos="8306"/>
      </w:tabs>
      <w:snapToGrid w:val="0"/>
      <w:jc w:val="center"/>
    </w:pPr>
    <w:rPr>
      <w:sz w:val="18"/>
      <w:szCs w:val="18"/>
    </w:rPr>
  </w:style>
  <w:style w:type="character" w:customStyle="1" w:styleId="a9">
    <w:name w:val="页眉 字符"/>
    <w:basedOn w:val="a0"/>
    <w:link w:val="a8"/>
    <w:uiPriority w:val="99"/>
    <w:rsid w:val="00347727"/>
    <w:rPr>
      <w:sz w:val="18"/>
      <w:szCs w:val="18"/>
    </w:rPr>
  </w:style>
  <w:style w:type="paragraph" w:styleId="aa">
    <w:name w:val="footer"/>
    <w:basedOn w:val="a"/>
    <w:link w:val="ab"/>
    <w:uiPriority w:val="99"/>
    <w:unhideWhenUsed/>
    <w:rsid w:val="00347727"/>
    <w:pPr>
      <w:tabs>
        <w:tab w:val="center" w:pos="4153"/>
        <w:tab w:val="right" w:pos="8306"/>
      </w:tabs>
      <w:snapToGrid w:val="0"/>
    </w:pPr>
    <w:rPr>
      <w:sz w:val="18"/>
      <w:szCs w:val="18"/>
    </w:rPr>
  </w:style>
  <w:style w:type="character" w:customStyle="1" w:styleId="ab">
    <w:name w:val="页脚 字符"/>
    <w:basedOn w:val="a0"/>
    <w:link w:val="aa"/>
    <w:uiPriority w:val="99"/>
    <w:rsid w:val="00347727"/>
    <w:rPr>
      <w:sz w:val="18"/>
      <w:szCs w:val="18"/>
    </w:rPr>
  </w:style>
  <w:style w:type="character" w:customStyle="1" w:styleId="10">
    <w:name w:val="标题 1 字符"/>
    <w:basedOn w:val="a0"/>
    <w:link w:val="1"/>
    <w:uiPriority w:val="9"/>
    <w:rsid w:val="008028D4"/>
    <w:rPr>
      <w:rFonts w:eastAsia="楷体"/>
      <w:b/>
      <w:bCs/>
      <w:kern w:val="44"/>
      <w:sz w:val="44"/>
      <w:szCs w:val="44"/>
    </w:rPr>
  </w:style>
  <w:style w:type="character" w:customStyle="1" w:styleId="20">
    <w:name w:val="标题 2 字符"/>
    <w:basedOn w:val="a0"/>
    <w:link w:val="2"/>
    <w:uiPriority w:val="9"/>
    <w:rsid w:val="008028D4"/>
    <w:rPr>
      <w:rFonts w:ascii="楷体" w:eastAsia="楷体" w:hAnsi="楷体" w:cstheme="majorBidi"/>
      <w:b/>
      <w:bCs/>
      <w:sz w:val="32"/>
      <w:szCs w:val="32"/>
    </w:rPr>
  </w:style>
  <w:style w:type="character" w:customStyle="1" w:styleId="30">
    <w:name w:val="标题 3 字符"/>
    <w:basedOn w:val="a0"/>
    <w:link w:val="3"/>
    <w:uiPriority w:val="9"/>
    <w:rsid w:val="008028D4"/>
    <w:rPr>
      <w:rFonts w:eastAsia="楷体"/>
      <w:b/>
      <w:bCs/>
      <w:sz w:val="32"/>
      <w:szCs w:val="32"/>
    </w:rPr>
  </w:style>
  <w:style w:type="character" w:customStyle="1" w:styleId="40">
    <w:name w:val="标题 4 字符"/>
    <w:basedOn w:val="a0"/>
    <w:link w:val="4"/>
    <w:uiPriority w:val="9"/>
    <w:rsid w:val="008028D4"/>
    <w:rPr>
      <w:rFonts w:ascii="楷体" w:eastAsia="楷体" w:hAnsi="楷体" w:cstheme="majorBidi"/>
      <w:b/>
      <w:bCs/>
      <w:sz w:val="28"/>
      <w:szCs w:val="28"/>
    </w:rPr>
  </w:style>
  <w:style w:type="character" w:customStyle="1" w:styleId="50">
    <w:name w:val="标题 5 字符"/>
    <w:basedOn w:val="a0"/>
    <w:link w:val="5"/>
    <w:uiPriority w:val="9"/>
    <w:rsid w:val="008028D4"/>
    <w:rPr>
      <w:rFonts w:eastAsia="楷体"/>
      <w:b/>
      <w:bCs/>
      <w:sz w:val="28"/>
      <w:szCs w:val="28"/>
    </w:rPr>
  </w:style>
  <w:style w:type="paragraph" w:styleId="ac">
    <w:name w:val="No Spacing"/>
    <w:aliases w:val="小标题"/>
    <w:basedOn w:val="a"/>
    <w:uiPriority w:val="1"/>
    <w:qFormat/>
    <w:rsid w:val="002F3507"/>
    <w:pPr>
      <w:jc w:val="both"/>
    </w:pPr>
    <w:rPr>
      <w:b/>
      <w:sz w:val="24"/>
    </w:rPr>
  </w:style>
  <w:style w:type="paragraph" w:styleId="TOC">
    <w:name w:val="TOC Heading"/>
    <w:basedOn w:val="1"/>
    <w:next w:val="a"/>
    <w:uiPriority w:val="39"/>
    <w:unhideWhenUsed/>
    <w:qFormat/>
    <w:rsid w:val="00E80147"/>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E80147"/>
    <w:pPr>
      <w:widowControl/>
      <w:spacing w:after="100" w:line="259" w:lineRule="auto"/>
      <w:ind w:left="220"/>
    </w:pPr>
    <w:rPr>
      <w:rFonts w:asciiTheme="minorHAnsi" w:eastAsiaTheme="minorEastAsia" w:hAnsiTheme="minorHAnsi" w:cs="Times New Roman"/>
      <w:kern w:val="0"/>
      <w:sz w:val="22"/>
      <w14:ligatures w14:val="none"/>
    </w:rPr>
  </w:style>
  <w:style w:type="paragraph" w:styleId="TOC1">
    <w:name w:val="toc 1"/>
    <w:basedOn w:val="a"/>
    <w:next w:val="a"/>
    <w:autoRedefine/>
    <w:uiPriority w:val="39"/>
    <w:unhideWhenUsed/>
    <w:rsid w:val="00E80147"/>
    <w:pPr>
      <w:widowControl/>
      <w:spacing w:after="100" w:line="259" w:lineRule="auto"/>
    </w:pPr>
    <w:rPr>
      <w:rFonts w:asciiTheme="minorHAnsi" w:eastAsiaTheme="minorEastAsia" w:hAnsiTheme="minorHAnsi" w:cs="Times New Roman"/>
      <w:kern w:val="0"/>
      <w:sz w:val="22"/>
      <w14:ligatures w14:val="none"/>
    </w:rPr>
  </w:style>
  <w:style w:type="paragraph" w:styleId="TOC3">
    <w:name w:val="toc 3"/>
    <w:basedOn w:val="a"/>
    <w:next w:val="a"/>
    <w:autoRedefine/>
    <w:uiPriority w:val="39"/>
    <w:unhideWhenUsed/>
    <w:rsid w:val="00E80147"/>
    <w:pPr>
      <w:widowControl/>
      <w:spacing w:after="100" w:line="259" w:lineRule="auto"/>
      <w:ind w:left="440"/>
    </w:pPr>
    <w:rPr>
      <w:rFonts w:asciiTheme="minorHAnsi" w:eastAsiaTheme="minorEastAsia" w:hAnsiTheme="minorHAnsi" w:cs="Times New Roman"/>
      <w:kern w:val="0"/>
      <w:sz w:val="22"/>
      <w14:ligatures w14:val="none"/>
    </w:rPr>
  </w:style>
  <w:style w:type="character" w:styleId="ad">
    <w:name w:val="Hyperlink"/>
    <w:basedOn w:val="a0"/>
    <w:uiPriority w:val="99"/>
    <w:unhideWhenUsed/>
    <w:rsid w:val="00E80147"/>
    <w:rPr>
      <w:color w:val="0563C1" w:themeColor="hyperlink"/>
      <w:u w:val="single"/>
    </w:rPr>
  </w:style>
  <w:style w:type="paragraph" w:customStyle="1" w:styleId="Code">
    <w:name w:val="Code"/>
    <w:qFormat/>
    <w:rsid w:val="00081818"/>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kern w:val="0"/>
      <w:szCs w:val="20"/>
      <w14:ligatures w14:val="none"/>
    </w:rPr>
  </w:style>
  <w:style w:type="table" w:styleId="ae">
    <w:name w:val="Table Grid"/>
    <w:basedOn w:val="a1"/>
    <w:uiPriority w:val="39"/>
    <w:rsid w:val="00902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26B03"/>
    <w:pPr>
      <w:ind w:firstLineChars="200" w:firstLine="420"/>
    </w:pPr>
  </w:style>
  <w:style w:type="character" w:styleId="af0">
    <w:name w:val="Emphasis"/>
    <w:basedOn w:val="a0"/>
    <w:uiPriority w:val="20"/>
    <w:qFormat/>
    <w:rsid w:val="00DC7480"/>
    <w:rPr>
      <w:rFonts w:eastAsia="楷体"/>
      <w:b/>
      <w:i w:val="0"/>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292013">
      <w:bodyDiv w:val="1"/>
      <w:marLeft w:val="0"/>
      <w:marRight w:val="0"/>
      <w:marTop w:val="0"/>
      <w:marBottom w:val="0"/>
      <w:divBdr>
        <w:top w:val="none" w:sz="0" w:space="0" w:color="auto"/>
        <w:left w:val="none" w:sz="0" w:space="0" w:color="auto"/>
        <w:bottom w:val="none" w:sz="0" w:space="0" w:color="auto"/>
        <w:right w:val="none" w:sz="0" w:space="0" w:color="auto"/>
      </w:divBdr>
    </w:div>
    <w:div w:id="672104335">
      <w:bodyDiv w:val="1"/>
      <w:marLeft w:val="0"/>
      <w:marRight w:val="0"/>
      <w:marTop w:val="0"/>
      <w:marBottom w:val="0"/>
      <w:divBdr>
        <w:top w:val="none" w:sz="0" w:space="0" w:color="auto"/>
        <w:left w:val="none" w:sz="0" w:space="0" w:color="auto"/>
        <w:bottom w:val="none" w:sz="0" w:space="0" w:color="auto"/>
        <w:right w:val="none" w:sz="0" w:space="0" w:color="auto"/>
      </w:divBdr>
      <w:divsChild>
        <w:div w:id="283270832">
          <w:marLeft w:val="0"/>
          <w:marRight w:val="0"/>
          <w:marTop w:val="0"/>
          <w:marBottom w:val="0"/>
          <w:divBdr>
            <w:top w:val="none" w:sz="0" w:space="0" w:color="auto"/>
            <w:left w:val="none" w:sz="0" w:space="0" w:color="auto"/>
            <w:bottom w:val="none" w:sz="0" w:space="0" w:color="auto"/>
            <w:right w:val="none" w:sz="0" w:space="0" w:color="auto"/>
          </w:divBdr>
          <w:divsChild>
            <w:div w:id="651832103">
              <w:marLeft w:val="0"/>
              <w:marRight w:val="0"/>
              <w:marTop w:val="0"/>
              <w:marBottom w:val="0"/>
              <w:divBdr>
                <w:top w:val="none" w:sz="0" w:space="0" w:color="auto"/>
                <w:left w:val="none" w:sz="0" w:space="0" w:color="auto"/>
                <w:bottom w:val="none" w:sz="0" w:space="0" w:color="auto"/>
                <w:right w:val="none" w:sz="0" w:space="0" w:color="auto"/>
              </w:divBdr>
              <w:divsChild>
                <w:div w:id="99692868">
                  <w:marLeft w:val="0"/>
                  <w:marRight w:val="0"/>
                  <w:marTop w:val="150"/>
                  <w:marBottom w:val="150"/>
                  <w:divBdr>
                    <w:top w:val="none" w:sz="0" w:space="0" w:color="auto"/>
                    <w:left w:val="none" w:sz="0" w:space="0" w:color="auto"/>
                    <w:bottom w:val="none" w:sz="0" w:space="0" w:color="auto"/>
                    <w:right w:val="none" w:sz="0" w:space="0" w:color="auto"/>
                  </w:divBdr>
                  <w:divsChild>
                    <w:div w:id="612710974">
                      <w:marLeft w:val="0"/>
                      <w:marRight w:val="0"/>
                      <w:marTop w:val="0"/>
                      <w:marBottom w:val="0"/>
                      <w:divBdr>
                        <w:top w:val="none" w:sz="0" w:space="0" w:color="auto"/>
                        <w:left w:val="none" w:sz="0" w:space="0" w:color="auto"/>
                        <w:bottom w:val="none" w:sz="0" w:space="0" w:color="auto"/>
                        <w:right w:val="none" w:sz="0" w:space="0" w:color="auto"/>
                      </w:divBdr>
                      <w:divsChild>
                        <w:div w:id="5193976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993420">
      <w:bodyDiv w:val="1"/>
      <w:marLeft w:val="0"/>
      <w:marRight w:val="0"/>
      <w:marTop w:val="0"/>
      <w:marBottom w:val="0"/>
      <w:divBdr>
        <w:top w:val="none" w:sz="0" w:space="0" w:color="auto"/>
        <w:left w:val="none" w:sz="0" w:space="0" w:color="auto"/>
        <w:bottom w:val="none" w:sz="0" w:space="0" w:color="auto"/>
        <w:right w:val="none" w:sz="0" w:space="0" w:color="auto"/>
      </w:divBdr>
      <w:divsChild>
        <w:div w:id="1192114298">
          <w:marLeft w:val="0"/>
          <w:marRight w:val="0"/>
          <w:marTop w:val="0"/>
          <w:marBottom w:val="0"/>
          <w:divBdr>
            <w:top w:val="none" w:sz="0" w:space="0" w:color="auto"/>
            <w:left w:val="none" w:sz="0" w:space="0" w:color="auto"/>
            <w:bottom w:val="none" w:sz="0" w:space="0" w:color="auto"/>
            <w:right w:val="none" w:sz="0" w:space="0" w:color="auto"/>
          </w:divBdr>
          <w:divsChild>
            <w:div w:id="12899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0320">
      <w:bodyDiv w:val="1"/>
      <w:marLeft w:val="0"/>
      <w:marRight w:val="0"/>
      <w:marTop w:val="0"/>
      <w:marBottom w:val="0"/>
      <w:divBdr>
        <w:top w:val="none" w:sz="0" w:space="0" w:color="auto"/>
        <w:left w:val="none" w:sz="0" w:space="0" w:color="auto"/>
        <w:bottom w:val="none" w:sz="0" w:space="0" w:color="auto"/>
        <w:right w:val="none" w:sz="0" w:space="0" w:color="auto"/>
      </w:divBdr>
      <w:divsChild>
        <w:div w:id="612369774">
          <w:marLeft w:val="360"/>
          <w:marRight w:val="0"/>
          <w:marTop w:val="200"/>
          <w:marBottom w:val="0"/>
          <w:divBdr>
            <w:top w:val="none" w:sz="0" w:space="0" w:color="auto"/>
            <w:left w:val="none" w:sz="0" w:space="0" w:color="auto"/>
            <w:bottom w:val="none" w:sz="0" w:space="0" w:color="auto"/>
            <w:right w:val="none" w:sz="0" w:space="0" w:color="auto"/>
          </w:divBdr>
        </w:div>
        <w:div w:id="782572523">
          <w:marLeft w:val="1080"/>
          <w:marRight w:val="0"/>
          <w:marTop w:val="100"/>
          <w:marBottom w:val="0"/>
          <w:divBdr>
            <w:top w:val="none" w:sz="0" w:space="0" w:color="auto"/>
            <w:left w:val="none" w:sz="0" w:space="0" w:color="auto"/>
            <w:bottom w:val="none" w:sz="0" w:space="0" w:color="auto"/>
            <w:right w:val="none" w:sz="0" w:space="0" w:color="auto"/>
          </w:divBdr>
        </w:div>
        <w:div w:id="324747234">
          <w:marLeft w:val="1080"/>
          <w:marRight w:val="0"/>
          <w:marTop w:val="100"/>
          <w:marBottom w:val="0"/>
          <w:divBdr>
            <w:top w:val="none" w:sz="0" w:space="0" w:color="auto"/>
            <w:left w:val="none" w:sz="0" w:space="0" w:color="auto"/>
            <w:bottom w:val="none" w:sz="0" w:space="0" w:color="auto"/>
            <w:right w:val="none" w:sz="0" w:space="0" w:color="auto"/>
          </w:divBdr>
        </w:div>
        <w:div w:id="986276589">
          <w:marLeft w:val="1080"/>
          <w:marRight w:val="0"/>
          <w:marTop w:val="100"/>
          <w:marBottom w:val="0"/>
          <w:divBdr>
            <w:top w:val="none" w:sz="0" w:space="0" w:color="auto"/>
            <w:left w:val="none" w:sz="0" w:space="0" w:color="auto"/>
            <w:bottom w:val="none" w:sz="0" w:space="0" w:color="auto"/>
            <w:right w:val="none" w:sz="0" w:space="0" w:color="auto"/>
          </w:divBdr>
        </w:div>
      </w:divsChild>
    </w:div>
    <w:div w:id="881139095">
      <w:bodyDiv w:val="1"/>
      <w:marLeft w:val="0"/>
      <w:marRight w:val="0"/>
      <w:marTop w:val="0"/>
      <w:marBottom w:val="0"/>
      <w:divBdr>
        <w:top w:val="none" w:sz="0" w:space="0" w:color="auto"/>
        <w:left w:val="none" w:sz="0" w:space="0" w:color="auto"/>
        <w:bottom w:val="none" w:sz="0" w:space="0" w:color="auto"/>
        <w:right w:val="none" w:sz="0" w:space="0" w:color="auto"/>
      </w:divBdr>
    </w:div>
    <w:div w:id="1209337566">
      <w:bodyDiv w:val="1"/>
      <w:marLeft w:val="0"/>
      <w:marRight w:val="0"/>
      <w:marTop w:val="0"/>
      <w:marBottom w:val="0"/>
      <w:divBdr>
        <w:top w:val="none" w:sz="0" w:space="0" w:color="auto"/>
        <w:left w:val="none" w:sz="0" w:space="0" w:color="auto"/>
        <w:bottom w:val="none" w:sz="0" w:space="0" w:color="auto"/>
        <w:right w:val="none" w:sz="0" w:space="0" w:color="auto"/>
      </w:divBdr>
      <w:divsChild>
        <w:div w:id="239407358">
          <w:marLeft w:val="360"/>
          <w:marRight w:val="0"/>
          <w:marTop w:val="200"/>
          <w:marBottom w:val="0"/>
          <w:divBdr>
            <w:top w:val="none" w:sz="0" w:space="0" w:color="auto"/>
            <w:left w:val="none" w:sz="0" w:space="0" w:color="auto"/>
            <w:bottom w:val="none" w:sz="0" w:space="0" w:color="auto"/>
            <w:right w:val="none" w:sz="0" w:space="0" w:color="auto"/>
          </w:divBdr>
        </w:div>
        <w:div w:id="1494292714">
          <w:marLeft w:val="1080"/>
          <w:marRight w:val="0"/>
          <w:marTop w:val="100"/>
          <w:marBottom w:val="0"/>
          <w:divBdr>
            <w:top w:val="none" w:sz="0" w:space="0" w:color="auto"/>
            <w:left w:val="none" w:sz="0" w:space="0" w:color="auto"/>
            <w:bottom w:val="none" w:sz="0" w:space="0" w:color="auto"/>
            <w:right w:val="none" w:sz="0" w:space="0" w:color="auto"/>
          </w:divBdr>
        </w:div>
      </w:divsChild>
    </w:div>
    <w:div w:id="1317294568">
      <w:bodyDiv w:val="1"/>
      <w:marLeft w:val="0"/>
      <w:marRight w:val="0"/>
      <w:marTop w:val="0"/>
      <w:marBottom w:val="0"/>
      <w:divBdr>
        <w:top w:val="none" w:sz="0" w:space="0" w:color="auto"/>
        <w:left w:val="none" w:sz="0" w:space="0" w:color="auto"/>
        <w:bottom w:val="none" w:sz="0" w:space="0" w:color="auto"/>
        <w:right w:val="none" w:sz="0" w:space="0" w:color="auto"/>
      </w:divBdr>
      <w:divsChild>
        <w:div w:id="24914410">
          <w:marLeft w:val="1080"/>
          <w:marRight w:val="0"/>
          <w:marTop w:val="100"/>
          <w:marBottom w:val="0"/>
          <w:divBdr>
            <w:top w:val="none" w:sz="0" w:space="0" w:color="auto"/>
            <w:left w:val="none" w:sz="0" w:space="0" w:color="auto"/>
            <w:bottom w:val="none" w:sz="0" w:space="0" w:color="auto"/>
            <w:right w:val="none" w:sz="0" w:space="0" w:color="auto"/>
          </w:divBdr>
        </w:div>
        <w:div w:id="906495056">
          <w:marLeft w:val="1800"/>
          <w:marRight w:val="0"/>
          <w:marTop w:val="100"/>
          <w:marBottom w:val="0"/>
          <w:divBdr>
            <w:top w:val="none" w:sz="0" w:space="0" w:color="auto"/>
            <w:left w:val="none" w:sz="0" w:space="0" w:color="auto"/>
            <w:bottom w:val="none" w:sz="0" w:space="0" w:color="auto"/>
            <w:right w:val="none" w:sz="0" w:space="0" w:color="auto"/>
          </w:divBdr>
        </w:div>
        <w:div w:id="1228762451">
          <w:marLeft w:val="1800"/>
          <w:marRight w:val="0"/>
          <w:marTop w:val="100"/>
          <w:marBottom w:val="0"/>
          <w:divBdr>
            <w:top w:val="none" w:sz="0" w:space="0" w:color="auto"/>
            <w:left w:val="none" w:sz="0" w:space="0" w:color="auto"/>
            <w:bottom w:val="none" w:sz="0" w:space="0" w:color="auto"/>
            <w:right w:val="none" w:sz="0" w:space="0" w:color="auto"/>
          </w:divBdr>
        </w:div>
        <w:div w:id="1792744448">
          <w:marLeft w:val="1800"/>
          <w:marRight w:val="0"/>
          <w:marTop w:val="100"/>
          <w:marBottom w:val="0"/>
          <w:divBdr>
            <w:top w:val="none" w:sz="0" w:space="0" w:color="auto"/>
            <w:left w:val="none" w:sz="0" w:space="0" w:color="auto"/>
            <w:bottom w:val="none" w:sz="0" w:space="0" w:color="auto"/>
            <w:right w:val="none" w:sz="0" w:space="0" w:color="auto"/>
          </w:divBdr>
        </w:div>
        <w:div w:id="1968929218">
          <w:marLeft w:val="1800"/>
          <w:marRight w:val="0"/>
          <w:marTop w:val="100"/>
          <w:marBottom w:val="0"/>
          <w:divBdr>
            <w:top w:val="none" w:sz="0" w:space="0" w:color="auto"/>
            <w:left w:val="none" w:sz="0" w:space="0" w:color="auto"/>
            <w:bottom w:val="none" w:sz="0" w:space="0" w:color="auto"/>
            <w:right w:val="none" w:sz="0" w:space="0" w:color="auto"/>
          </w:divBdr>
        </w:div>
        <w:div w:id="1351446814">
          <w:marLeft w:val="1080"/>
          <w:marRight w:val="0"/>
          <w:marTop w:val="100"/>
          <w:marBottom w:val="0"/>
          <w:divBdr>
            <w:top w:val="none" w:sz="0" w:space="0" w:color="auto"/>
            <w:left w:val="none" w:sz="0" w:space="0" w:color="auto"/>
            <w:bottom w:val="none" w:sz="0" w:space="0" w:color="auto"/>
            <w:right w:val="none" w:sz="0" w:space="0" w:color="auto"/>
          </w:divBdr>
        </w:div>
        <w:div w:id="1597903535">
          <w:marLeft w:val="1080"/>
          <w:marRight w:val="0"/>
          <w:marTop w:val="100"/>
          <w:marBottom w:val="0"/>
          <w:divBdr>
            <w:top w:val="none" w:sz="0" w:space="0" w:color="auto"/>
            <w:left w:val="none" w:sz="0" w:space="0" w:color="auto"/>
            <w:bottom w:val="none" w:sz="0" w:space="0" w:color="auto"/>
            <w:right w:val="none" w:sz="0" w:space="0" w:color="auto"/>
          </w:divBdr>
        </w:div>
        <w:div w:id="494298873">
          <w:marLeft w:val="360"/>
          <w:marRight w:val="0"/>
          <w:marTop w:val="200"/>
          <w:marBottom w:val="0"/>
          <w:divBdr>
            <w:top w:val="none" w:sz="0" w:space="0" w:color="auto"/>
            <w:left w:val="none" w:sz="0" w:space="0" w:color="auto"/>
            <w:bottom w:val="none" w:sz="0" w:space="0" w:color="auto"/>
            <w:right w:val="none" w:sz="0" w:space="0" w:color="auto"/>
          </w:divBdr>
        </w:div>
        <w:div w:id="731583401">
          <w:marLeft w:val="1080"/>
          <w:marRight w:val="0"/>
          <w:marTop w:val="100"/>
          <w:marBottom w:val="0"/>
          <w:divBdr>
            <w:top w:val="none" w:sz="0" w:space="0" w:color="auto"/>
            <w:left w:val="none" w:sz="0" w:space="0" w:color="auto"/>
            <w:bottom w:val="none" w:sz="0" w:space="0" w:color="auto"/>
            <w:right w:val="none" w:sz="0" w:space="0" w:color="auto"/>
          </w:divBdr>
        </w:div>
      </w:divsChild>
    </w:div>
    <w:div w:id="1524827382">
      <w:bodyDiv w:val="1"/>
      <w:marLeft w:val="0"/>
      <w:marRight w:val="0"/>
      <w:marTop w:val="0"/>
      <w:marBottom w:val="0"/>
      <w:divBdr>
        <w:top w:val="none" w:sz="0" w:space="0" w:color="auto"/>
        <w:left w:val="none" w:sz="0" w:space="0" w:color="auto"/>
        <w:bottom w:val="none" w:sz="0" w:space="0" w:color="auto"/>
        <w:right w:val="none" w:sz="0" w:space="0" w:color="auto"/>
      </w:divBdr>
      <w:divsChild>
        <w:div w:id="166096774">
          <w:marLeft w:val="360"/>
          <w:marRight w:val="0"/>
          <w:marTop w:val="200"/>
          <w:marBottom w:val="0"/>
          <w:divBdr>
            <w:top w:val="none" w:sz="0" w:space="0" w:color="auto"/>
            <w:left w:val="none" w:sz="0" w:space="0" w:color="auto"/>
            <w:bottom w:val="none" w:sz="0" w:space="0" w:color="auto"/>
            <w:right w:val="none" w:sz="0" w:space="0" w:color="auto"/>
          </w:divBdr>
        </w:div>
        <w:div w:id="1809784705">
          <w:marLeft w:val="360"/>
          <w:marRight w:val="0"/>
          <w:marTop w:val="200"/>
          <w:marBottom w:val="0"/>
          <w:divBdr>
            <w:top w:val="none" w:sz="0" w:space="0" w:color="auto"/>
            <w:left w:val="none" w:sz="0" w:space="0" w:color="auto"/>
            <w:bottom w:val="none" w:sz="0" w:space="0" w:color="auto"/>
            <w:right w:val="none" w:sz="0" w:space="0" w:color="auto"/>
          </w:divBdr>
        </w:div>
        <w:div w:id="843664241">
          <w:marLeft w:val="360"/>
          <w:marRight w:val="0"/>
          <w:marTop w:val="200"/>
          <w:marBottom w:val="0"/>
          <w:divBdr>
            <w:top w:val="none" w:sz="0" w:space="0" w:color="auto"/>
            <w:left w:val="none" w:sz="0" w:space="0" w:color="auto"/>
            <w:bottom w:val="none" w:sz="0" w:space="0" w:color="auto"/>
            <w:right w:val="none" w:sz="0" w:space="0" w:color="auto"/>
          </w:divBdr>
        </w:div>
        <w:div w:id="1326129900">
          <w:marLeft w:val="1080"/>
          <w:marRight w:val="0"/>
          <w:marTop w:val="100"/>
          <w:marBottom w:val="0"/>
          <w:divBdr>
            <w:top w:val="none" w:sz="0" w:space="0" w:color="auto"/>
            <w:left w:val="none" w:sz="0" w:space="0" w:color="auto"/>
            <w:bottom w:val="none" w:sz="0" w:space="0" w:color="auto"/>
            <w:right w:val="none" w:sz="0" w:space="0" w:color="auto"/>
          </w:divBdr>
        </w:div>
        <w:div w:id="2007241194">
          <w:marLeft w:val="1080"/>
          <w:marRight w:val="0"/>
          <w:marTop w:val="100"/>
          <w:marBottom w:val="0"/>
          <w:divBdr>
            <w:top w:val="none" w:sz="0" w:space="0" w:color="auto"/>
            <w:left w:val="none" w:sz="0" w:space="0" w:color="auto"/>
            <w:bottom w:val="none" w:sz="0" w:space="0" w:color="auto"/>
            <w:right w:val="none" w:sz="0" w:space="0" w:color="auto"/>
          </w:divBdr>
        </w:div>
      </w:divsChild>
    </w:div>
    <w:div w:id="1649476710">
      <w:bodyDiv w:val="1"/>
      <w:marLeft w:val="0"/>
      <w:marRight w:val="0"/>
      <w:marTop w:val="0"/>
      <w:marBottom w:val="0"/>
      <w:divBdr>
        <w:top w:val="none" w:sz="0" w:space="0" w:color="auto"/>
        <w:left w:val="none" w:sz="0" w:space="0" w:color="auto"/>
        <w:bottom w:val="none" w:sz="0" w:space="0" w:color="auto"/>
        <w:right w:val="none" w:sz="0" w:space="0" w:color="auto"/>
      </w:divBdr>
    </w:div>
    <w:div w:id="1706560203">
      <w:bodyDiv w:val="1"/>
      <w:marLeft w:val="0"/>
      <w:marRight w:val="0"/>
      <w:marTop w:val="0"/>
      <w:marBottom w:val="0"/>
      <w:divBdr>
        <w:top w:val="none" w:sz="0" w:space="0" w:color="auto"/>
        <w:left w:val="none" w:sz="0" w:space="0" w:color="auto"/>
        <w:bottom w:val="none" w:sz="0" w:space="0" w:color="auto"/>
        <w:right w:val="none" w:sz="0" w:space="0" w:color="auto"/>
      </w:divBdr>
      <w:divsChild>
        <w:div w:id="63186142">
          <w:marLeft w:val="0"/>
          <w:marRight w:val="0"/>
          <w:marTop w:val="0"/>
          <w:marBottom w:val="0"/>
          <w:divBdr>
            <w:top w:val="none" w:sz="0" w:space="0" w:color="auto"/>
            <w:left w:val="none" w:sz="0" w:space="0" w:color="auto"/>
            <w:bottom w:val="none" w:sz="0" w:space="0" w:color="auto"/>
            <w:right w:val="none" w:sz="0" w:space="0" w:color="auto"/>
          </w:divBdr>
          <w:divsChild>
            <w:div w:id="1449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879">
      <w:bodyDiv w:val="1"/>
      <w:marLeft w:val="0"/>
      <w:marRight w:val="0"/>
      <w:marTop w:val="0"/>
      <w:marBottom w:val="0"/>
      <w:divBdr>
        <w:top w:val="none" w:sz="0" w:space="0" w:color="auto"/>
        <w:left w:val="none" w:sz="0" w:space="0" w:color="auto"/>
        <w:bottom w:val="none" w:sz="0" w:space="0" w:color="auto"/>
        <w:right w:val="none" w:sz="0" w:space="0" w:color="auto"/>
      </w:divBdr>
      <w:divsChild>
        <w:div w:id="225184302">
          <w:marLeft w:val="360"/>
          <w:marRight w:val="0"/>
          <w:marTop w:val="200"/>
          <w:marBottom w:val="0"/>
          <w:divBdr>
            <w:top w:val="none" w:sz="0" w:space="0" w:color="auto"/>
            <w:left w:val="none" w:sz="0" w:space="0" w:color="auto"/>
            <w:bottom w:val="none" w:sz="0" w:space="0" w:color="auto"/>
            <w:right w:val="none" w:sz="0" w:space="0" w:color="auto"/>
          </w:divBdr>
        </w:div>
        <w:div w:id="868105709">
          <w:marLeft w:val="360"/>
          <w:marRight w:val="0"/>
          <w:marTop w:val="200"/>
          <w:marBottom w:val="0"/>
          <w:divBdr>
            <w:top w:val="none" w:sz="0" w:space="0" w:color="auto"/>
            <w:left w:val="none" w:sz="0" w:space="0" w:color="auto"/>
            <w:bottom w:val="none" w:sz="0" w:space="0" w:color="auto"/>
            <w:right w:val="none" w:sz="0" w:space="0" w:color="auto"/>
          </w:divBdr>
        </w:div>
        <w:div w:id="850745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9A858-4D91-4042-97B6-56C02DDE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傲 陈</dc:creator>
  <cp:keywords/>
  <dc:description/>
  <cp:lastModifiedBy>傲 陈</cp:lastModifiedBy>
  <cp:revision>362</cp:revision>
  <cp:lastPrinted>2024-04-24T02:46:00Z</cp:lastPrinted>
  <dcterms:created xsi:type="dcterms:W3CDTF">2024-04-19T04:00:00Z</dcterms:created>
  <dcterms:modified xsi:type="dcterms:W3CDTF">2024-06-20T05:18:00Z</dcterms:modified>
</cp:coreProperties>
</file>