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sz w:val="24"/>
          <w:szCs w:val="24"/>
        </w:rPr>
      </w:pPr>
      <w:bookmarkStart w:colFirst="0" w:colLast="0" w:name="_l54m7b6g9jsp" w:id="0"/>
      <w:bookmarkEnd w:id="0"/>
      <w:r w:rsidDel="00000000" w:rsidR="00000000" w:rsidRPr="00000000">
        <w:rPr>
          <w:rFonts w:ascii="Times New Roman" w:cs="Times New Roman" w:eastAsia="Times New Roman" w:hAnsi="Times New Roman"/>
          <w:b w:val="1"/>
          <w:bCs w:val="1"/>
          <w:sz w:val="24"/>
          <w:szCs w:val="24"/>
          <w:rtl w:val="0"/>
        </w:rPr>
        <w:t xml:space="preserve">Addendum: Demographic Controls and DAG-Based Interpretation of Hex-Level Correlations</w:t>
      </w:r>
      <w:r w:rsidDel="00000000" w:rsidR="00000000" w:rsidRPr="00000000">
        <w:rPr>
          <w:rFonts w:ascii="Times New Roman" w:cs="Times New Roman" w:eastAsia="Times New Roman" w:hAnsi="Times New Roman"/>
          <w:sz w:val="24"/>
          <w:szCs w:val="24"/>
          <w:rtl w:val="0"/>
        </w:rPr>
        <w:br w:type="textWrapping"/>
        <w:t xml:space="preserve">Date: April 2026</w:t>
      </w:r>
    </w:p>
    <w:p w:rsidR="00000000" w:rsidDel="00000000" w:rsidP="00000000" w:rsidRDefault="00000000" w:rsidRPr="00000000" w14:paraId="00000002">
      <w:pPr>
        <w:pStyle w:val="Heading2"/>
        <w:spacing w:line="240" w:lineRule="auto"/>
        <w:rPr>
          <w:rFonts w:ascii="Times New Roman" w:cs="Times New Roman" w:eastAsia="Times New Roman" w:hAnsi="Times New Roman"/>
          <w:sz w:val="24"/>
          <w:szCs w:val="24"/>
        </w:rPr>
      </w:pPr>
      <w:bookmarkStart w:colFirst="0" w:colLast="0" w:name="_4rovama9lmy2" w:id="1"/>
      <w:bookmarkEnd w:id="1"/>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correlation report establishes strong spatial co-occurrence between homicide, other crime types, and selected infrastructure categories at the 500-meter hex level. This addendum extends that analysis by addressing a core inferential issue: ecological correlations may be confounded by neighborhood socioeconomic context.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positive homicide correlations for variables such as schools or places of worship can reflect shared geography with disadvantaged residential areas, rather than direct causal effects of those institutions. To formalize this concern, we use a directed acyclic graph (DAG) framing in which socioeconomic disadvantage acts as a common-cause block for multiple observed outcomes.</w:t>
      </w:r>
    </w:p>
    <w:p w:rsidR="00000000" w:rsidDel="00000000" w:rsidP="00000000" w:rsidRDefault="00000000" w:rsidRPr="00000000" w14:paraId="00000006">
      <w:pPr>
        <w:pStyle w:val="Heading2"/>
        <w:spacing w:line="240" w:lineRule="auto"/>
        <w:rPr>
          <w:rFonts w:ascii="Times New Roman" w:cs="Times New Roman" w:eastAsia="Times New Roman" w:hAnsi="Times New Roman"/>
          <w:sz w:val="24"/>
          <w:szCs w:val="24"/>
        </w:rPr>
      </w:pPr>
      <w:bookmarkStart w:colFirst="0" w:colLast="0" w:name="_iq8sts5c0gle" w:id="2"/>
      <w:bookmarkEnd w:id="2"/>
      <w:r w:rsidDel="00000000" w:rsidR="00000000" w:rsidRPr="00000000">
        <w:rPr>
          <w:rFonts w:ascii="Times New Roman" w:cs="Times New Roman" w:eastAsia="Times New Roman" w:hAnsi="Times New Roman"/>
          <w:sz w:val="24"/>
          <w:szCs w:val="24"/>
          <w:rtl w:val="0"/>
        </w:rPr>
        <w:t xml:space="preserve">2. Data Sources</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addendum uses existing project artifacts and does not introduce new upstream raw data.</w:t>
      </w:r>
    </w:p>
    <w:p w:rsidR="00000000" w:rsidDel="00000000" w:rsidP="00000000" w:rsidRDefault="00000000" w:rsidRPr="00000000" w14:paraId="00000008">
      <w:pPr>
        <w:pStyle w:val="Heading3"/>
        <w:spacing w:line="240" w:lineRule="auto"/>
        <w:rPr>
          <w:rFonts w:ascii="Times New Roman" w:cs="Times New Roman" w:eastAsia="Times New Roman" w:hAnsi="Times New Roman"/>
          <w:color w:val="000000"/>
          <w:sz w:val="24"/>
          <w:szCs w:val="24"/>
        </w:rPr>
      </w:pPr>
      <w:bookmarkStart w:colFirst="0" w:colLast="0" w:name="_8mtcdrhhcs64" w:id="3"/>
      <w:bookmarkEnd w:id="3"/>
      <w:r w:rsidDel="00000000" w:rsidR="00000000" w:rsidRPr="00000000">
        <w:rPr>
          <w:rFonts w:ascii="Times New Roman" w:cs="Times New Roman" w:eastAsia="Times New Roman" w:hAnsi="Times New Roman"/>
          <w:color w:val="000000"/>
          <w:sz w:val="24"/>
          <w:szCs w:val="24"/>
          <w:rtl w:val="0"/>
        </w:rPr>
        <w:t xml:space="preserve">2.1 Hex-level Crime and Infrastructure Table</w:t>
      </w:r>
    </w:p>
    <w:p w:rsidR="00000000" w:rsidDel="00000000" w:rsidP="00000000" w:rsidRDefault="00000000" w:rsidRPr="00000000" w14:paraId="00000009">
      <w:pPr>
        <w:numPr>
          <w:ilvl w:val="0"/>
          <w:numId w:val="3"/>
        </w:numPr>
        <w:spacing w:line="240" w:lineRule="auto"/>
        <w:ind w:left="720" w:hanging="360"/>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data/processed/crime_infrastructure_hex_merged.csv</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contains per-hex counts of crime types and infrastructure features generated by the correlation-analysis stage.</w:t>
      </w:r>
    </w:p>
    <w:p w:rsidR="00000000" w:rsidDel="00000000" w:rsidP="00000000" w:rsidRDefault="00000000" w:rsidRPr="00000000" w14:paraId="0000000B">
      <w:pPr>
        <w:pStyle w:val="Heading3"/>
        <w:spacing w:line="240" w:lineRule="auto"/>
        <w:rPr>
          <w:rFonts w:ascii="Times New Roman" w:cs="Times New Roman" w:eastAsia="Times New Roman" w:hAnsi="Times New Roman"/>
          <w:color w:val="000000"/>
          <w:sz w:val="24"/>
          <w:szCs w:val="24"/>
        </w:rPr>
      </w:pPr>
      <w:bookmarkStart w:colFirst="0" w:colLast="0" w:name="_ggqsj89qlmor" w:id="4"/>
      <w:bookmarkEnd w:id="4"/>
      <w:r w:rsidDel="00000000" w:rsidR="00000000" w:rsidRPr="00000000">
        <w:rPr>
          <w:rFonts w:ascii="Times New Roman" w:cs="Times New Roman" w:eastAsia="Times New Roman" w:hAnsi="Times New Roman"/>
          <w:color w:val="000000"/>
          <w:sz w:val="24"/>
          <w:szCs w:val="24"/>
          <w:rtl w:val="0"/>
        </w:rPr>
        <w:t xml:space="preserve">2.2 Hex-level Socioeconomic Fields</w:t>
      </w:r>
    </w:p>
    <w:p w:rsidR="00000000" w:rsidDel="00000000" w:rsidP="00000000" w:rsidRDefault="00000000" w:rsidRPr="00000000" w14:paraId="0000000C">
      <w:pPr>
        <w:numPr>
          <w:ilvl w:val="0"/>
          <w:numId w:val="3"/>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data/processed/modeling/chicago_hex_modeling_table.csv</w:t>
      </w: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provides the socioeconomic fields used in this addendum:</w:t>
      </w:r>
    </w:p>
    <w:p w:rsidR="00000000" w:rsidDel="00000000" w:rsidP="00000000" w:rsidRDefault="00000000" w:rsidRPr="00000000" w14:paraId="0000000E">
      <w:pPr>
        <w:numPr>
          <w:ilvl w:val="0"/>
          <w:numId w:val="3"/>
        </w:numPr>
        <w:spacing w:line="240" w:lineRule="auto"/>
        <w:ind w:left="720" w:hanging="360"/>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per_capita_income</w:t>
      </w:r>
      <w:r w:rsidDel="00000000" w:rsidR="00000000" w:rsidRPr="00000000">
        <w:rPr>
          <w:rtl w:val="0"/>
        </w:rPr>
      </w:r>
    </w:p>
    <w:p w:rsidR="00000000" w:rsidDel="00000000" w:rsidP="00000000" w:rsidRDefault="00000000" w:rsidRPr="00000000" w14:paraId="0000000F">
      <w:pPr>
        <w:numPr>
          <w:ilvl w:val="0"/>
          <w:numId w:val="3"/>
        </w:numPr>
        <w:spacing w:line="240" w:lineRule="auto"/>
        <w:ind w:left="720" w:hanging="360"/>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poverty_pct</w:t>
      </w:r>
      <w:r w:rsidDel="00000000" w:rsidR="00000000" w:rsidRPr="00000000">
        <w:rPr>
          <w:rtl w:val="0"/>
        </w:rPr>
      </w:r>
    </w:p>
    <w:p w:rsidR="00000000" w:rsidDel="00000000" w:rsidP="00000000" w:rsidRDefault="00000000" w:rsidRPr="00000000" w14:paraId="00000010">
      <w:pPr>
        <w:numPr>
          <w:ilvl w:val="0"/>
          <w:numId w:val="3"/>
        </w:numPr>
        <w:spacing w:line="240" w:lineRule="auto"/>
        <w:ind w:left="720" w:hanging="360"/>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hardship_index</w:t>
      </w:r>
      <w:r w:rsidDel="00000000" w:rsidR="00000000" w:rsidRPr="00000000">
        <w:rPr>
          <w:rtl w:val="0"/>
        </w:rPr>
      </w:r>
    </w:p>
    <w:p w:rsidR="00000000" w:rsidDel="00000000" w:rsidP="00000000" w:rsidRDefault="00000000" w:rsidRPr="00000000" w14:paraId="00000011">
      <w:pPr>
        <w:numPr>
          <w:ilvl w:val="0"/>
          <w:numId w:val="3"/>
        </w:numPr>
        <w:spacing w:line="240" w:lineRule="auto"/>
        <w:ind w:left="720" w:hanging="360"/>
        <w:rPr>
          <w:rFonts w:ascii="Times New Roman" w:cs="Times New Roman" w:eastAsia="Times New Roman" w:hAnsi="Times New Roman"/>
          <w:i w:val="1"/>
          <w:iCs w:val="1"/>
          <w:smallCaps w:val="0"/>
          <w:strike w:val="0"/>
          <w:sz w:val="24"/>
          <w:szCs w:val="24"/>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community_area_number</w:t>
      </w:r>
      <w:r w:rsidDel="00000000" w:rsidR="00000000" w:rsidRPr="00000000">
        <w:rPr>
          <w:rtl w:val="0"/>
        </w:rPr>
      </w:r>
    </w:p>
    <w:p w:rsidR="00000000" w:rsidDel="00000000" w:rsidP="00000000" w:rsidRDefault="00000000" w:rsidRPr="00000000" w14:paraId="00000012">
      <w:pPr>
        <w:pStyle w:val="Heading3"/>
        <w:spacing w:line="240" w:lineRule="auto"/>
        <w:rPr>
          <w:rFonts w:ascii="Times New Roman" w:cs="Times New Roman" w:eastAsia="Times New Roman" w:hAnsi="Times New Roman"/>
          <w:color w:val="000000"/>
          <w:sz w:val="24"/>
          <w:szCs w:val="24"/>
        </w:rPr>
      </w:pPr>
      <w:bookmarkStart w:colFirst="0" w:colLast="0" w:name="_pllej5cb2627" w:id="5"/>
      <w:bookmarkEnd w:id="5"/>
      <w:r w:rsidDel="00000000" w:rsidR="00000000" w:rsidRPr="00000000">
        <w:rPr>
          <w:rFonts w:ascii="Times New Roman" w:cs="Times New Roman" w:eastAsia="Times New Roman" w:hAnsi="Times New Roman"/>
          <w:color w:val="000000"/>
          <w:sz w:val="24"/>
          <w:szCs w:val="24"/>
          <w:rtl w:val="0"/>
        </w:rPr>
        <w:t xml:space="preserve">2.3 Join and Sample Size</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processed tables are merged on </w:t>
      </w:r>
      <w:r w:rsidDel="00000000" w:rsidR="00000000" w:rsidRPr="00000000">
        <w:rPr>
          <w:rFonts w:ascii="Times New Roman" w:cs="Times New Roman" w:eastAsia="Times New Roman" w:hAnsi="Times New Roman"/>
          <w:i w:val="1"/>
          <w:iCs w:val="1"/>
          <w:sz w:val="24"/>
          <w:szCs w:val="24"/>
          <w:rtl w:val="0"/>
        </w:rPr>
        <w:t xml:space="preserve">hex_id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merged hex rows: 1,778</w:t>
      </w:r>
    </w:p>
    <w:p w:rsidR="00000000" w:rsidDel="00000000" w:rsidP="00000000" w:rsidRDefault="00000000" w:rsidRPr="00000000" w14:paraId="00000015">
      <w:pPr>
        <w:numPr>
          <w:ilvl w:val="0"/>
          <w:numId w:val="3"/>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rows with socioeconomic fields after join: 1,524</w:t>
      </w:r>
    </w:p>
    <w:p w:rsidR="00000000" w:rsidDel="00000000" w:rsidP="00000000" w:rsidRDefault="00000000" w:rsidRPr="00000000" w14:paraId="00000016">
      <w:pPr>
        <w:numPr>
          <w:ilvl w:val="0"/>
          <w:numId w:val="3"/>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complete-case rows used for adjusted analysis: 1,524</w:t>
      </w:r>
    </w:p>
    <w:p w:rsidR="00000000" w:rsidDel="00000000" w:rsidP="00000000" w:rsidRDefault="00000000" w:rsidRPr="00000000" w14:paraId="00000017">
      <w:pPr>
        <w:pStyle w:val="Heading2"/>
        <w:spacing w:line="240" w:lineRule="auto"/>
        <w:rPr>
          <w:rFonts w:ascii="Times New Roman" w:cs="Times New Roman" w:eastAsia="Times New Roman" w:hAnsi="Times New Roman"/>
          <w:sz w:val="24"/>
          <w:szCs w:val="24"/>
        </w:rPr>
      </w:pPr>
      <w:bookmarkStart w:colFirst="0" w:colLast="0" w:name="_nfamexb8c0yp" w:id="6"/>
      <w:bookmarkEnd w:id="6"/>
      <w:r w:rsidDel="00000000" w:rsidR="00000000" w:rsidRPr="00000000">
        <w:rPr>
          <w:rFonts w:ascii="Times New Roman" w:cs="Times New Roman" w:eastAsia="Times New Roman" w:hAnsi="Times New Roman"/>
          <w:sz w:val="24"/>
          <w:szCs w:val="24"/>
          <w:rtl w:val="0"/>
        </w:rPr>
        <w:t xml:space="preserve">3. Methodology</w:t>
      </w:r>
    </w:p>
    <w:p w:rsidR="00000000" w:rsidDel="00000000" w:rsidP="00000000" w:rsidRDefault="00000000" w:rsidRPr="00000000" w14:paraId="00000018">
      <w:pPr>
        <w:pStyle w:val="Heading3"/>
        <w:spacing w:line="240" w:lineRule="auto"/>
        <w:rPr>
          <w:rFonts w:ascii="Times New Roman" w:cs="Times New Roman" w:eastAsia="Times New Roman" w:hAnsi="Times New Roman"/>
          <w:color w:val="000000"/>
          <w:sz w:val="24"/>
          <w:szCs w:val="24"/>
        </w:rPr>
      </w:pPr>
      <w:bookmarkStart w:colFirst="0" w:colLast="0" w:name="_srmdhuwlr791" w:id="7"/>
      <w:bookmarkEnd w:id="7"/>
      <w:r w:rsidDel="00000000" w:rsidR="00000000" w:rsidRPr="00000000">
        <w:rPr>
          <w:rFonts w:ascii="Times New Roman" w:cs="Times New Roman" w:eastAsia="Times New Roman" w:hAnsi="Times New Roman"/>
          <w:color w:val="000000"/>
          <w:sz w:val="24"/>
          <w:szCs w:val="24"/>
          <w:rtl w:val="0"/>
        </w:rPr>
        <w:t xml:space="preserve">3.1 Conceptual DAG</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adopt the following conceptual DAG for interpretation:</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7900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38525" cy="179003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DAG encodes the idea that observed pairwise associations with homicide may be partly attributable to shared dependence on neighborhood conditions.</w:t>
      </w:r>
    </w:p>
    <w:p w:rsidR="00000000" w:rsidDel="00000000" w:rsidP="00000000" w:rsidRDefault="00000000" w:rsidRPr="00000000" w14:paraId="0000001C">
      <w:pPr>
        <w:pStyle w:val="Heading3"/>
        <w:spacing w:line="240" w:lineRule="auto"/>
        <w:rPr>
          <w:rFonts w:ascii="Times New Roman" w:cs="Times New Roman" w:eastAsia="Times New Roman" w:hAnsi="Times New Roman"/>
          <w:color w:val="000000"/>
          <w:sz w:val="24"/>
          <w:szCs w:val="24"/>
        </w:rPr>
      </w:pPr>
      <w:bookmarkStart w:colFirst="0" w:colLast="0" w:name="_ea729u209awa" w:id="8"/>
      <w:bookmarkEnd w:id="8"/>
      <w:r w:rsidDel="00000000" w:rsidR="00000000" w:rsidRPr="00000000">
        <w:rPr>
          <w:rFonts w:ascii="Times New Roman" w:cs="Times New Roman" w:eastAsia="Times New Roman" w:hAnsi="Times New Roman"/>
          <w:color w:val="000000"/>
          <w:sz w:val="24"/>
          <w:szCs w:val="24"/>
          <w:rtl w:val="0"/>
        </w:rPr>
        <w:t xml:space="preserve">3.2 Estimands</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variable (X), we estimate:</w:t>
      </w:r>
    </w:p>
    <w:p w:rsidR="00000000" w:rsidDel="00000000" w:rsidP="00000000" w:rsidRDefault="00000000" w:rsidRPr="00000000" w14:paraId="0000001E">
      <w:pPr>
        <w:numPr>
          <w:ilvl w:val="0"/>
          <w:numId w:val="1"/>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Naive association: Spearman </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sz w:val="24"/>
          <w:szCs w:val="24"/>
        </w:rPr>
      </w:pPr>
      <m:oMath>
        <m:r>
          <m:t>ρ</m:t>
        </m:r>
        <m:r>
          <w:rPr>
            <w:rFonts w:ascii="Times New Roman" w:cs="Times New Roman" w:eastAsia="Times New Roman" w:hAnsi="Times New Roman"/>
            <w:sz w:val="24"/>
            <w:szCs w:val="24"/>
          </w:rPr>
          <m:t xml:space="preserve">(X, Homicide)</m:t>
        </m:r>
      </m:oMath>
      <w:r w:rsidDel="00000000" w:rsidR="00000000" w:rsidRPr="00000000">
        <w:rPr>
          <w:rtl w:val="0"/>
        </w:rPr>
      </w:r>
    </w:p>
    <w:p w:rsidR="00000000" w:rsidDel="00000000" w:rsidP="00000000" w:rsidRDefault="00000000" w:rsidRPr="00000000" w14:paraId="00000020">
      <w:pPr>
        <w:numPr>
          <w:ilvl w:val="0"/>
          <w:numId w:val="1"/>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Conditioned association:</w:t>
      </w:r>
      <w:r w:rsidDel="00000000" w:rsidR="00000000" w:rsidRPr="00000000">
        <w:rPr>
          <w:rFonts w:ascii="Times New Roman" w:cs="Times New Roman" w:eastAsia="Times New Roman" w:hAnsi="Times New Roman"/>
          <w:sz w:val="24"/>
          <w:szCs w:val="24"/>
          <w:rtl w:val="0"/>
        </w:rPr>
        <w:t xml:space="preserve"> Partial Spearman </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4"/>
          <w:szCs w:val="24"/>
        </w:rPr>
      </w:pPr>
      <m:oMath>
        <m:r>
          <m:t>ρ</m:t>
        </m:r>
        <m:r>
          <w:rPr>
            <w:rFonts w:ascii="Times New Roman" w:cs="Times New Roman" w:eastAsia="Times New Roman" w:hAnsi="Times New Roman"/>
            <w:sz w:val="24"/>
            <w:szCs w:val="24"/>
          </w:rPr>
          <m:t xml:space="preserve">(X, Homicide | PerCapitaIncome, PovertyPct, HardshipIndex)</m:t>
        </m:r>
      </m:oMath>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Spearman is computed using the inverse of the Spearman correlation matrix (precision-matrix approach).</w:t>
      </w:r>
    </w:p>
    <w:p w:rsidR="00000000" w:rsidDel="00000000" w:rsidP="00000000" w:rsidRDefault="00000000" w:rsidRPr="00000000" w14:paraId="00000023">
      <w:pPr>
        <w:pStyle w:val="Heading3"/>
        <w:spacing w:line="240" w:lineRule="auto"/>
        <w:rPr>
          <w:rFonts w:ascii="Times New Roman" w:cs="Times New Roman" w:eastAsia="Times New Roman" w:hAnsi="Times New Roman"/>
          <w:color w:val="000000"/>
          <w:sz w:val="24"/>
          <w:szCs w:val="24"/>
        </w:rPr>
      </w:pPr>
      <w:bookmarkStart w:colFirst="0" w:colLast="0" w:name="_guzzkwl8pfwj" w:id="9"/>
      <w:bookmarkEnd w:id="9"/>
      <w:r w:rsidDel="00000000" w:rsidR="00000000" w:rsidRPr="00000000">
        <w:rPr>
          <w:rFonts w:ascii="Times New Roman" w:cs="Times New Roman" w:eastAsia="Times New Roman" w:hAnsi="Times New Roman"/>
          <w:color w:val="000000"/>
          <w:sz w:val="24"/>
          <w:szCs w:val="24"/>
          <w:rtl w:val="0"/>
        </w:rPr>
        <w:t xml:space="preserve">3.3 Scope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adjustment-based extension of descriptive spatial correlation analysis. It improves interpretation relative to unadjusted pairwise correlations, but does not by itself identify causal effects.</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Label Harmonization</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avoid splitting counts across historical aliases, crime labels are harmonized before estimation. In this revision, </w:t>
      </w:r>
      <w:r w:rsidDel="00000000" w:rsidR="00000000" w:rsidRPr="00000000">
        <w:rPr>
          <w:rFonts w:ascii="Times New Roman" w:cs="Times New Roman" w:eastAsia="Times New Roman" w:hAnsi="Times New Roman"/>
          <w:i w:val="1"/>
          <w:iCs w:val="1"/>
          <w:sz w:val="24"/>
          <w:szCs w:val="24"/>
          <w:rtl w:val="0"/>
        </w:rPr>
        <w:t xml:space="preserve">crim_sexual_assault</w:t>
      </w:r>
      <w:r w:rsidDel="00000000" w:rsidR="00000000" w:rsidRPr="00000000">
        <w:rPr>
          <w:rFonts w:ascii="Times New Roman" w:cs="Times New Roman" w:eastAsia="Times New Roman" w:hAnsi="Times New Roman"/>
          <w:sz w:val="24"/>
          <w:szCs w:val="24"/>
          <w:rtl w:val="0"/>
        </w:rPr>
        <w:t xml:space="preserve"> is merged into </w:t>
      </w:r>
      <w:r w:rsidDel="00000000" w:rsidR="00000000" w:rsidRPr="00000000">
        <w:rPr>
          <w:rFonts w:ascii="Times New Roman" w:cs="Times New Roman" w:eastAsia="Times New Roman" w:hAnsi="Times New Roman"/>
          <w:i w:val="1"/>
          <w:iCs w:val="1"/>
          <w:sz w:val="24"/>
          <w:szCs w:val="24"/>
          <w:rtl w:val="0"/>
        </w:rPr>
        <w:t xml:space="preserve">criminal_sexual_assault</w:t>
      </w:r>
      <w:r w:rsidDel="00000000" w:rsidR="00000000" w:rsidRPr="00000000">
        <w:rPr>
          <w:rFonts w:ascii="Times New Roman" w:cs="Times New Roman" w:eastAsia="Times New Roman" w:hAnsi="Times New Roman"/>
          <w:sz w:val="24"/>
          <w:szCs w:val="24"/>
          <w:rtl w:val="0"/>
        </w:rPr>
        <w:t xml:space="preserve">, and the alias column is removed before computing naive and partial correlations.</w:t>
      </w:r>
    </w:p>
    <w:p w:rsidR="00000000" w:rsidDel="00000000" w:rsidP="00000000" w:rsidRDefault="00000000" w:rsidRPr="00000000" w14:paraId="00000028">
      <w:pPr>
        <w:pStyle w:val="Heading2"/>
        <w:spacing w:line="240" w:lineRule="auto"/>
        <w:rPr>
          <w:rFonts w:ascii="Times New Roman" w:cs="Times New Roman" w:eastAsia="Times New Roman" w:hAnsi="Times New Roman"/>
          <w:sz w:val="24"/>
          <w:szCs w:val="24"/>
        </w:rPr>
      </w:pPr>
      <w:bookmarkStart w:colFirst="0" w:colLast="0" w:name="_pjueg0y9m6dc" w:id="10"/>
      <w:bookmarkEnd w:id="10"/>
      <w:r w:rsidDel="00000000" w:rsidR="00000000" w:rsidRPr="00000000">
        <w:rPr>
          <w:rFonts w:ascii="Times New Roman" w:cs="Times New Roman" w:eastAsia="Times New Roman" w:hAnsi="Times New Roman"/>
          <w:sz w:val="24"/>
          <w:szCs w:val="24"/>
          <w:rtl w:val="0"/>
        </w:rPr>
        <w:t xml:space="preserve">4. Results</w:t>
      </w:r>
    </w:p>
    <w:p w:rsidR="00000000" w:rsidDel="00000000" w:rsidP="00000000" w:rsidRDefault="00000000" w:rsidRPr="00000000" w14:paraId="00000029">
      <w:pPr>
        <w:pStyle w:val="Heading3"/>
        <w:spacing w:line="240" w:lineRule="auto"/>
        <w:rPr/>
      </w:pPr>
      <w:bookmarkStart w:colFirst="0" w:colLast="0" w:name="_7n9w91l6vrjy" w:id="11"/>
      <w:bookmarkEnd w:id="11"/>
      <w:r w:rsidDel="00000000" w:rsidR="00000000" w:rsidRPr="00000000">
        <w:rPr>
          <w:rFonts w:ascii="Times New Roman" w:cs="Times New Roman" w:eastAsia="Times New Roman" w:hAnsi="Times New Roman"/>
          <w:color w:val="000000"/>
          <w:sz w:val="24"/>
          <w:szCs w:val="24"/>
          <w:rtl w:val="0"/>
        </w:rPr>
        <w:t xml:space="preserve">4.1 Full Crime-Type Results (All Crime Variables in the Main Correlation Report)</w:t>
      </w:r>
      <w:r w:rsidDel="00000000" w:rsidR="00000000" w:rsidRPr="00000000">
        <w:rPr>
          <w:rtl w:val="0"/>
        </w:rPr>
      </w:r>
    </w:p>
    <w:tbl>
      <w:tblPr>
        <w:tblStyle w:val="Table1"/>
        <w:tblW w:w="6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305"/>
        <w:gridCol w:w="1995"/>
        <w:gridCol w:w="1455"/>
        <w:tblGridChange w:id="0">
          <w:tblGrid>
            <w:gridCol w:w="1845"/>
            <w:gridCol w:w="1305"/>
            <w:gridCol w:w="1995"/>
            <w:gridCol w:w="14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Crime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Naive Spearman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Partial Spearman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Weapons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-0.069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Narcotics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Offense Involving Children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Robbery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Interference With Public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Criminal Sexual Assault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Other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Criminal Damage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Motor Vehicle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Public Peace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Gambling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Burglary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Criminal Trespass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Sex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Kidnapping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Intimidation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Stalking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Prostitution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Deceptive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Liquor Law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0.476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Concealed Carry License Violation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0.348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Obscenity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0.286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Human Trafficking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-0.074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Public Indecency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3"/>
              <w:spacing w:before="0" w:line="240" w:lineRule="auto"/>
              <w:rPr>
                <w:rFonts w:ascii="Times New Roman" w:cs="Times New Roman" w:eastAsia="Times New Roman" w:hAnsi="Times New Roman"/>
                <w:color w:val="000000"/>
                <w:sz w:val="16"/>
                <w:szCs w:val="16"/>
              </w:rPr>
            </w:pPr>
            <w:bookmarkStart w:colFirst="0" w:colLast="0" w:name="_ki039bes3kv6" w:id="12"/>
            <w:bookmarkEnd w:id="12"/>
            <w:r w:rsidDel="00000000" w:rsidR="00000000" w:rsidRPr="00000000">
              <w:rPr>
                <w:rFonts w:ascii="Times New Roman" w:cs="Times New Roman" w:eastAsia="Times New Roman" w:hAnsi="Times New Roman"/>
                <w:color w:val="000000"/>
                <w:sz w:val="16"/>
                <w:szCs w:val="16"/>
                <w:rtl w:val="0"/>
              </w:rPr>
              <w:t xml:space="preserve">0.170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spacing w:before="0" w:line="240" w:lineRule="auto"/>
              <w:rPr>
                <w:rFonts w:ascii="Times New Roman" w:cs="Times New Roman" w:eastAsia="Times New Roman" w:hAnsi="Times New Roman"/>
                <w:color w:val="000000"/>
                <w:sz w:val="16"/>
                <w:szCs w:val="16"/>
              </w:rPr>
            </w:pPr>
            <w:bookmarkStart w:colFirst="0" w:colLast="0" w:name="_f5iroagv278" w:id="13"/>
            <w:bookmarkEnd w:id="13"/>
            <w:r w:rsidDel="00000000" w:rsidR="00000000" w:rsidRPr="00000000">
              <w:rPr>
                <w:rFonts w:ascii="Times New Roman" w:cs="Times New Roman" w:eastAsia="Times New Roman" w:hAnsi="Times New Roman"/>
                <w:color w:val="000000"/>
                <w:sz w:val="16"/>
                <w:szCs w:val="16"/>
                <w:rtl w:val="0"/>
              </w:rPr>
              <w:t xml:space="preserve">+0.019</w:t>
            </w:r>
          </w:p>
        </w:tc>
      </w:tr>
    </w:tbl>
    <w:p w:rsidR="00000000" w:rsidDel="00000000" w:rsidP="00000000" w:rsidRDefault="00000000" w:rsidRPr="00000000" w14:paraId="0000009E">
      <w:pPr>
        <w:pStyle w:val="Heading3"/>
        <w:spacing w:line="240" w:lineRule="auto"/>
        <w:rPr>
          <w:rFonts w:ascii="Times New Roman" w:cs="Times New Roman" w:eastAsia="Times New Roman" w:hAnsi="Times New Roman"/>
          <w:color w:val="000000"/>
          <w:sz w:val="24"/>
          <w:szCs w:val="24"/>
        </w:rPr>
      </w:pPr>
      <w:bookmarkStart w:colFirst="0" w:colLast="0" w:name="_2xe5ovvtfyv9" w:id="14"/>
      <w:bookmarkEnd w:id="14"/>
      <w:r w:rsidDel="00000000" w:rsidR="00000000" w:rsidRPr="00000000">
        <w:rPr>
          <w:rFonts w:ascii="Times New Roman" w:cs="Times New Roman" w:eastAsia="Times New Roman" w:hAnsi="Times New Roman"/>
          <w:color w:val="000000"/>
          <w:sz w:val="24"/>
          <w:szCs w:val="24"/>
          <w:rtl w:val="0"/>
        </w:rPr>
        <w:t xml:space="preserve">The following table reports naive and demographically adjusted associations for every crime variable in the report-level merged table (excluding homicide and total_crime).</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Full Infrastructure Results (All Infrastructure Variables in the Main Correlation Report)</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reports naive and adjusted associations for all infrastructure features and aggregates (</w:t>
      </w:r>
      <w:r w:rsidDel="00000000" w:rsidR="00000000" w:rsidRPr="00000000">
        <w:rPr>
          <w:rFonts w:ascii="Times New Roman" w:cs="Times New Roman" w:eastAsia="Times New Roman" w:hAnsi="Times New Roman"/>
          <w:i w:val="1"/>
          <w:iCs w:val="1"/>
          <w:sz w:val="24"/>
          <w:szCs w:val="24"/>
          <w:rtl w:val="0"/>
        </w:rPr>
        <w:t xml:space="preserve">infra_*</w:t>
      </w:r>
      <w:r w:rsidDel="00000000" w:rsidR="00000000" w:rsidRPr="00000000">
        <w:rPr>
          <w:rFonts w:ascii="Times New Roman" w:cs="Times New Roman" w:eastAsia="Times New Roman" w:hAnsi="Times New Roman"/>
          <w:sz w:val="24"/>
          <w:szCs w:val="24"/>
          <w:rtl w:val="0"/>
        </w:rPr>
        <w:t xml:space="preserve">) in the merged table.</w:t>
      </w:r>
    </w:p>
    <w:p w:rsidR="00000000" w:rsidDel="00000000" w:rsidP="00000000" w:rsidRDefault="00000000" w:rsidRPr="00000000" w14:paraId="000000A2">
      <w:pPr>
        <w:rPr/>
      </w:pPr>
      <w:r w:rsidDel="00000000" w:rsidR="00000000" w:rsidRPr="00000000">
        <w:rPr>
          <w:rtl w:val="0"/>
        </w:rPr>
      </w:r>
    </w:p>
    <w:tbl>
      <w:tblPr>
        <w:tblStyle w:val="Table2"/>
        <w:tblW w:w="6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410"/>
        <w:gridCol w:w="2070"/>
        <w:gridCol w:w="1425"/>
        <w:tblGridChange w:id="0">
          <w:tblGrid>
            <w:gridCol w:w="1815"/>
            <w:gridCol w:w="1410"/>
            <w:gridCol w:w="2070"/>
            <w:gridCol w:w="14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Infrastructure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Naive Spearman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Partial Spearman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Place of Worship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Protective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Total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Playground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Social 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Community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Risk (Aggregate)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Supermarket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Laundry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Clinic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Arts Centre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Casino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Restaurant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Nursing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E-Cigarette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Tobacco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Nightclub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Courthouse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Research Institute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Pharmacy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Monastery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Payment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Strip Club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ATM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+0.122</w:t>
            </w:r>
          </w:p>
        </w:tc>
      </w:tr>
    </w:tbl>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Socioeconomic Variables and Homicide</w:t>
      </w:r>
    </w:p>
    <w:p w:rsidR="00000000" w:rsidDel="00000000" w:rsidP="00000000" w:rsidRDefault="00000000" w:rsidRPr="00000000" w14:paraId="00000135">
      <w:pPr>
        <w:numPr>
          <w:ilvl w:val="0"/>
          <w:numId w:val="2"/>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per_capita_income</w:t>
      </w:r>
      <w:r w:rsidDel="00000000" w:rsidR="00000000" w:rsidRPr="00000000">
        <w:rPr>
          <w:rFonts w:ascii="Times New Roman" w:cs="Times New Roman" w:eastAsia="Times New Roman" w:hAnsi="Times New Roman"/>
          <w:sz w:val="24"/>
          <w:szCs w:val="24"/>
          <w:rtl w:val="0"/>
        </w:rPr>
        <w:t xml:space="preserve"> vs homicide: </w:t>
      </w:r>
      <w:r w:rsidDel="00000000" w:rsidR="00000000" w:rsidRPr="00000000">
        <w:rPr>
          <w:rFonts w:ascii="Times New Roman" w:cs="Times New Roman" w:eastAsia="Times New Roman" w:hAnsi="Times New Roman"/>
          <w:i w:val="1"/>
          <w:iCs w:val="1"/>
          <w:sz w:val="24"/>
          <w:szCs w:val="24"/>
          <w:rtl w:val="0"/>
        </w:rPr>
        <w:t xml:space="preserve">-0.524</w:t>
      </w:r>
    </w:p>
    <w:p w:rsidR="00000000" w:rsidDel="00000000" w:rsidP="00000000" w:rsidRDefault="00000000" w:rsidRPr="00000000" w14:paraId="00000136">
      <w:pPr>
        <w:numPr>
          <w:ilvl w:val="0"/>
          <w:numId w:val="2"/>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poverty_pct</w:t>
      </w:r>
      <w:r w:rsidDel="00000000" w:rsidR="00000000" w:rsidRPr="00000000">
        <w:rPr>
          <w:rFonts w:ascii="Times New Roman" w:cs="Times New Roman" w:eastAsia="Times New Roman" w:hAnsi="Times New Roman"/>
          <w:sz w:val="24"/>
          <w:szCs w:val="24"/>
          <w:rtl w:val="0"/>
        </w:rPr>
        <w:t xml:space="preserve"> vs homicide: </w:t>
      </w:r>
      <w:r w:rsidDel="00000000" w:rsidR="00000000" w:rsidRPr="00000000">
        <w:rPr>
          <w:rFonts w:ascii="Times New Roman" w:cs="Times New Roman" w:eastAsia="Times New Roman" w:hAnsi="Times New Roman"/>
          <w:i w:val="1"/>
          <w:iCs w:val="1"/>
          <w:sz w:val="24"/>
          <w:szCs w:val="24"/>
          <w:rtl w:val="0"/>
        </w:rPr>
        <w:t xml:space="preserve">+0.566</w:t>
      </w:r>
    </w:p>
    <w:p w:rsidR="00000000" w:rsidDel="00000000" w:rsidP="00000000" w:rsidRDefault="00000000" w:rsidRPr="00000000" w14:paraId="00000137">
      <w:pPr>
        <w:numPr>
          <w:ilvl w:val="0"/>
          <w:numId w:val="2"/>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hardship_index</w:t>
      </w:r>
      <w:r w:rsidDel="00000000" w:rsidR="00000000" w:rsidRPr="00000000">
        <w:rPr>
          <w:rFonts w:ascii="Times New Roman" w:cs="Times New Roman" w:eastAsia="Times New Roman" w:hAnsi="Times New Roman"/>
          <w:sz w:val="24"/>
          <w:szCs w:val="24"/>
          <w:rtl w:val="0"/>
        </w:rPr>
        <w:t xml:space="preserve"> vs homicide: </w:t>
      </w:r>
      <w:r w:rsidDel="00000000" w:rsidR="00000000" w:rsidRPr="00000000">
        <w:rPr>
          <w:rFonts w:ascii="Times New Roman" w:cs="Times New Roman" w:eastAsia="Times New Roman" w:hAnsi="Times New Roman"/>
          <w:i w:val="1"/>
          <w:iCs w:val="1"/>
          <w:sz w:val="24"/>
          <w:szCs w:val="24"/>
          <w:rtl w:val="0"/>
        </w:rPr>
        <w:t xml:space="preserve">+0.482</w:t>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support the role of socioeconomic structure as a major contextual correlate of homicide concentration.</w:t>
      </w:r>
    </w:p>
    <w:p w:rsidR="00000000" w:rsidDel="00000000" w:rsidP="00000000" w:rsidRDefault="00000000" w:rsidRPr="00000000" w14:paraId="00000139">
      <w:pPr>
        <w:pStyle w:val="Heading3"/>
        <w:spacing w:line="240" w:lineRule="auto"/>
        <w:rPr>
          <w:rFonts w:ascii="Times New Roman" w:cs="Times New Roman" w:eastAsia="Times New Roman" w:hAnsi="Times New Roman"/>
          <w:color w:val="000000"/>
          <w:sz w:val="24"/>
          <w:szCs w:val="24"/>
        </w:rPr>
      </w:pPr>
      <w:bookmarkStart w:colFirst="0" w:colLast="0" w:name="_cqsevbohu6mc" w:id="15"/>
      <w:bookmarkEnd w:id="15"/>
      <w:r w:rsidDel="00000000" w:rsidR="00000000" w:rsidRPr="00000000">
        <w:rPr>
          <w:rFonts w:ascii="Times New Roman" w:cs="Times New Roman" w:eastAsia="Times New Roman" w:hAnsi="Times New Roman"/>
          <w:color w:val="000000"/>
          <w:sz w:val="24"/>
          <w:szCs w:val="24"/>
          <w:rtl w:val="0"/>
        </w:rPr>
        <w:t xml:space="preserve">4.4 Visual Comparison: Selected Naive vs Adjusted Correlations</w:t>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08656" cy="271241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8656" cy="2712417"/>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Selected crime and infrastructure variables comparing naive Spearman associations with demographically adjusted partial Spearman associations. Adjusted estimates condition on per-capita income, poverty percentage, and hardship index.</w:t>
      </w:r>
      <w:r w:rsidDel="00000000" w:rsidR="00000000" w:rsidRPr="00000000">
        <w:rPr>
          <w:rtl w:val="0"/>
        </w:rPr>
      </w:r>
    </w:p>
    <w:p w:rsidR="00000000" w:rsidDel="00000000" w:rsidP="00000000" w:rsidRDefault="00000000" w:rsidRPr="00000000" w14:paraId="0000013C">
      <w:pPr>
        <w:pStyle w:val="Heading2"/>
        <w:spacing w:line="240" w:lineRule="auto"/>
        <w:rPr>
          <w:rFonts w:ascii="Times New Roman" w:cs="Times New Roman" w:eastAsia="Times New Roman" w:hAnsi="Times New Roman"/>
          <w:sz w:val="24"/>
          <w:szCs w:val="24"/>
        </w:rPr>
      </w:pPr>
      <w:bookmarkStart w:colFirst="0" w:colLast="0" w:name="_dgfs4jpqgyby" w:id="16"/>
      <w:bookmarkEnd w:id="16"/>
      <w:r w:rsidDel="00000000" w:rsidR="00000000" w:rsidRPr="00000000">
        <w:rPr>
          <w:rFonts w:ascii="Times New Roman" w:cs="Times New Roman" w:eastAsia="Times New Roman" w:hAnsi="Times New Roman"/>
          <w:sz w:val="24"/>
          <w:szCs w:val="24"/>
          <w:rtl w:val="0"/>
        </w:rPr>
        <w:t xml:space="preserve">5. Discussion</w:t>
      </w:r>
    </w:p>
    <w:p w:rsidR="00000000" w:rsidDel="00000000" w:rsidP="00000000" w:rsidRDefault="00000000" w:rsidRPr="00000000" w14:paraId="0000013D">
      <w:pPr>
        <w:pStyle w:val="Heading3"/>
        <w:spacing w:line="240" w:lineRule="auto"/>
        <w:rPr>
          <w:rFonts w:ascii="Times New Roman" w:cs="Times New Roman" w:eastAsia="Times New Roman" w:hAnsi="Times New Roman"/>
          <w:color w:val="000000"/>
          <w:sz w:val="24"/>
          <w:szCs w:val="24"/>
        </w:rPr>
      </w:pPr>
      <w:bookmarkStart w:colFirst="0" w:colLast="0" w:name="_8azw8jy6otu" w:id="17"/>
      <w:bookmarkEnd w:id="17"/>
      <w:r w:rsidDel="00000000" w:rsidR="00000000" w:rsidRPr="00000000">
        <w:rPr>
          <w:rFonts w:ascii="Times New Roman" w:cs="Times New Roman" w:eastAsia="Times New Roman" w:hAnsi="Times New Roman"/>
          <w:color w:val="000000"/>
          <w:sz w:val="24"/>
          <w:szCs w:val="24"/>
          <w:rtl w:val="0"/>
        </w:rPr>
        <w:t xml:space="preserve">5.1 Violent-Crime Cluster Remains Strong After Controls</w:t>
      </w:r>
    </w:p>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Weapons violations, battery, assault, narcotics, and robbery remain the dominant homicide correlates after conditioning on income, poverty, and hardship. Several other interpersonal or enforcement-linked categories (e.g., offense involving children, interference with public officer, sexual-assault categories) also retain moderate-to-strong adjusted associations.</w:t>
      </w:r>
    </w:p>
    <w:p w:rsidR="00000000" w:rsidDel="00000000" w:rsidP="00000000" w:rsidRDefault="00000000" w:rsidRPr="00000000" w14:paraId="0000013F">
      <w:pPr>
        <w:pStyle w:val="Heading3"/>
        <w:spacing w:line="240" w:lineRule="auto"/>
        <w:rPr>
          <w:rFonts w:ascii="Times New Roman" w:cs="Times New Roman" w:eastAsia="Times New Roman" w:hAnsi="Times New Roman"/>
          <w:color w:val="000000"/>
          <w:sz w:val="24"/>
          <w:szCs w:val="24"/>
        </w:rPr>
      </w:pPr>
      <w:bookmarkStart w:colFirst="0" w:colLast="0" w:name="_cjmx8fczm9ag" w:id="18"/>
      <w:bookmarkEnd w:id="18"/>
      <w:r w:rsidDel="00000000" w:rsidR="00000000" w:rsidRPr="00000000">
        <w:rPr>
          <w:rFonts w:ascii="Times New Roman" w:cs="Times New Roman" w:eastAsia="Times New Roman" w:hAnsi="Times New Roman"/>
          <w:color w:val="000000"/>
          <w:sz w:val="24"/>
          <w:szCs w:val="24"/>
          <w:rtl w:val="0"/>
        </w:rPr>
        <w:t xml:space="preserve">5.2 Infrastructure Effects Are Sensitive to Adjustment</w:t>
      </w:r>
    </w:p>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variables show heterogeneous adjustment behavior. Some variables change only marginally (e.g., </w:t>
      </w:r>
      <w:r w:rsidDel="00000000" w:rsidR="00000000" w:rsidRPr="00000000">
        <w:rPr>
          <w:rFonts w:ascii="Times New Roman" w:cs="Times New Roman" w:eastAsia="Times New Roman" w:hAnsi="Times New Roman"/>
          <w:sz w:val="24"/>
          <w:szCs w:val="24"/>
          <w:rtl w:val="0"/>
        </w:rPr>
        <w:t xml:space="preserve">infra_protective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infra_school</w:t>
      </w:r>
      <w:r w:rsidDel="00000000" w:rsidR="00000000" w:rsidRPr="00000000">
        <w:rPr>
          <w:rFonts w:ascii="Times New Roman" w:cs="Times New Roman" w:eastAsia="Times New Roman" w:hAnsi="Times New Roman"/>
          <w:sz w:val="24"/>
          <w:szCs w:val="24"/>
          <w:rtl w:val="0"/>
        </w:rPr>
        <w:t xml:space="preserve">), whereas others shift substantially in magnitude and sign (e.g., </w:t>
      </w:r>
      <w:r w:rsidDel="00000000" w:rsidR="00000000" w:rsidRPr="00000000">
        <w:rPr>
          <w:rFonts w:ascii="Times New Roman" w:cs="Times New Roman" w:eastAsia="Times New Roman" w:hAnsi="Times New Roman"/>
          <w:sz w:val="24"/>
          <w:szCs w:val="24"/>
          <w:rtl w:val="0"/>
        </w:rPr>
        <w:t xml:space="preserve">infra_bar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infra_pub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infra_risk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infra_pharmacy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infra_atm</w:t>
      </w:r>
      <w:r w:rsidDel="00000000" w:rsidR="00000000" w:rsidRPr="00000000">
        <w:rPr>
          <w:rFonts w:ascii="Times New Roman" w:cs="Times New Roman" w:eastAsia="Times New Roman" w:hAnsi="Times New Roman"/>
          <w:sz w:val="24"/>
          <w:szCs w:val="24"/>
          <w:rtl w:val="0"/>
        </w:rPr>
        <w:t xml:space="preserve">). This pattern is consistent with confounding by neighborhood composition and land-use sorting across the city.</w:t>
      </w:r>
    </w:p>
    <w:p w:rsidR="00000000" w:rsidDel="00000000" w:rsidP="00000000" w:rsidRDefault="00000000" w:rsidRPr="00000000" w14:paraId="00000141">
      <w:pPr>
        <w:pStyle w:val="Heading3"/>
        <w:spacing w:line="240" w:lineRule="auto"/>
        <w:rPr>
          <w:rFonts w:ascii="Times New Roman" w:cs="Times New Roman" w:eastAsia="Times New Roman" w:hAnsi="Times New Roman"/>
          <w:color w:val="000000"/>
          <w:sz w:val="24"/>
          <w:szCs w:val="24"/>
        </w:rPr>
      </w:pPr>
      <w:bookmarkStart w:colFirst="0" w:colLast="0" w:name="_38hyle5uhkjr" w:id="19"/>
      <w:bookmarkEnd w:id="19"/>
      <w:r w:rsidDel="00000000" w:rsidR="00000000" w:rsidRPr="00000000">
        <w:rPr>
          <w:rFonts w:ascii="Times New Roman" w:cs="Times New Roman" w:eastAsia="Times New Roman" w:hAnsi="Times New Roman"/>
          <w:color w:val="000000"/>
          <w:sz w:val="24"/>
          <w:szCs w:val="24"/>
          <w:rtl w:val="0"/>
        </w:rPr>
        <w:t xml:space="preserve">5.3 Interpretation of “Protective” Infrastructure</w:t>
      </w:r>
    </w:p>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positive naive association between some protective categories and homicide should be interpreted as spatial co-location, not as evidence that protective institutions increase lethal violence. In the DAG framing, these institutions are partly colocated with neighborhoods where structural disadvantage and crime burden are both elevated.</w:t>
      </w:r>
    </w:p>
    <w:p w:rsidR="00000000" w:rsidDel="00000000" w:rsidP="00000000" w:rsidRDefault="00000000" w:rsidRPr="00000000" w14:paraId="00000143">
      <w:pPr>
        <w:pStyle w:val="Heading2"/>
        <w:spacing w:line="240" w:lineRule="auto"/>
        <w:rPr>
          <w:rFonts w:ascii="Times New Roman" w:cs="Times New Roman" w:eastAsia="Times New Roman" w:hAnsi="Times New Roman"/>
          <w:sz w:val="24"/>
          <w:szCs w:val="24"/>
        </w:rPr>
      </w:pPr>
      <w:bookmarkStart w:colFirst="0" w:colLast="0" w:name="_6piiz615ofzf" w:id="20"/>
      <w:bookmarkEnd w:id="20"/>
      <w:r w:rsidDel="00000000" w:rsidR="00000000" w:rsidRPr="00000000">
        <w:rPr>
          <w:rFonts w:ascii="Times New Roman" w:cs="Times New Roman" w:eastAsia="Times New Roman" w:hAnsi="Times New Roman"/>
          <w:sz w:val="24"/>
          <w:szCs w:val="24"/>
          <w:rtl w:val="0"/>
        </w:rPr>
        <w:t xml:space="preserve">6. Limitations</w:t>
      </w:r>
    </w:p>
    <w:p w:rsidR="00000000" w:rsidDel="00000000" w:rsidP="00000000" w:rsidRDefault="00000000" w:rsidRPr="00000000" w14:paraId="00000144">
      <w:pPr>
        <w:numPr>
          <w:ilvl w:val="0"/>
          <w:numId w:val="5"/>
        </w:numPr>
        <w:spacing w:line="240" w:lineRule="auto"/>
        <w:ind w:left="720" w:hanging="360"/>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No causal identification design. Partial correlation is adjustment-based and remains observational.</w:t>
      </w:r>
    </w:p>
    <w:p w:rsidR="00000000" w:rsidDel="00000000" w:rsidP="00000000" w:rsidRDefault="00000000" w:rsidRPr="00000000" w14:paraId="00000145">
      <w:pPr>
        <w:numPr>
          <w:ilvl w:val="0"/>
          <w:numId w:val="5"/>
        </w:numPr>
        <w:spacing w:line="240" w:lineRule="auto"/>
        <w:ind w:left="720" w:hanging="360"/>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Potential residual confounding. Only three socioeconomic controls are included in this addendum.</w:t>
      </w:r>
    </w:p>
    <w:p w:rsidR="00000000" w:rsidDel="00000000" w:rsidP="00000000" w:rsidRDefault="00000000" w:rsidRPr="00000000" w14:paraId="00000146">
      <w:pPr>
        <w:numPr>
          <w:ilvl w:val="0"/>
          <w:numId w:val="5"/>
        </w:numPr>
        <w:spacing w:line="240" w:lineRule="auto"/>
        <w:ind w:left="720" w:hanging="360"/>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Cross-sectional aggregation. Temporal dynamics are not modeled in these estimates.</w:t>
      </w:r>
    </w:p>
    <w:p w:rsidR="00000000" w:rsidDel="00000000" w:rsidP="00000000" w:rsidRDefault="00000000" w:rsidRPr="00000000" w14:paraId="00000147">
      <w:pPr>
        <w:numPr>
          <w:ilvl w:val="0"/>
          <w:numId w:val="5"/>
        </w:numPr>
        <w:spacing w:line="240" w:lineRule="auto"/>
        <w:ind w:left="720" w:hanging="360"/>
        <w:rPr>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Spatial dependence. Neighboring hexes are not independent, and this framework does not yet include an explicit spatial regression structure.</w:t>
      </w:r>
    </w:p>
    <w:p w:rsidR="00000000" w:rsidDel="00000000" w:rsidP="00000000" w:rsidRDefault="00000000" w:rsidRPr="00000000" w14:paraId="00000148">
      <w:pPr>
        <w:pStyle w:val="Heading2"/>
        <w:spacing w:line="240" w:lineRule="auto"/>
        <w:rPr>
          <w:rFonts w:ascii="Times New Roman" w:cs="Times New Roman" w:eastAsia="Times New Roman" w:hAnsi="Times New Roman"/>
          <w:sz w:val="24"/>
          <w:szCs w:val="24"/>
        </w:rPr>
      </w:pPr>
      <w:bookmarkStart w:colFirst="0" w:colLast="0" w:name="_gyy8c58qdbl9" w:id="21"/>
      <w:bookmarkEnd w:id="21"/>
      <w:r w:rsidDel="00000000" w:rsidR="00000000" w:rsidRPr="00000000">
        <w:rPr>
          <w:rFonts w:ascii="Times New Roman" w:cs="Times New Roman" w:eastAsia="Times New Roman" w:hAnsi="Times New Roman"/>
          <w:sz w:val="24"/>
          <w:szCs w:val="24"/>
          <w:rtl w:val="0"/>
        </w:rPr>
        <w:t xml:space="preserve">7. Conclusion</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demographic controls materially improves the interpretation of the hex-level homicide correlations. The main violent-crime correlates remain strong after adjustment, while several infrastructure relationships become more clearly understood as confounded ecological overlap rather than direct pathways.</w:t>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Accordingly, this addendum recommends that project reporting distinguish between:</w:t>
      </w:r>
    </w:p>
    <w:p w:rsidR="00000000" w:rsidDel="00000000" w:rsidP="00000000" w:rsidRDefault="00000000" w:rsidRPr="00000000" w14:paraId="0000014C">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spatial co-occurrence (naive correlations), and</w:t>
      </w:r>
    </w:p>
    <w:p w:rsidR="00000000" w:rsidDel="00000000" w:rsidP="00000000" w:rsidRDefault="00000000" w:rsidRPr="00000000" w14:paraId="0000014D">
      <w:pPr>
        <w:numPr>
          <w:ilvl w:val="0"/>
          <w:numId w:val="4"/>
        </w:numPr>
        <w:spacing w:line="240" w:lineRule="auto"/>
        <w:ind w:left="720" w:hanging="360"/>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associations conditional on observed socioeconomic context (partial correlations).</w:t>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distinction better aligns the empirical results with defensible causal language.</w:t>
      </w:r>
    </w:p>
    <w:p w:rsidR="00000000" w:rsidDel="00000000" w:rsidP="00000000" w:rsidRDefault="00000000" w:rsidRPr="00000000" w14:paraId="0000014F">
      <w:pPr>
        <w:pStyle w:val="Heading2"/>
        <w:spacing w:line="240" w:lineRule="auto"/>
        <w:rPr>
          <w:rFonts w:ascii="Times New Roman" w:cs="Times New Roman" w:eastAsia="Times New Roman" w:hAnsi="Times New Roman"/>
          <w:sz w:val="24"/>
          <w:szCs w:val="24"/>
        </w:rPr>
      </w:pPr>
      <w:bookmarkStart w:colFirst="0" w:colLast="0" w:name="_hm8lv7ywylgt" w:id="22"/>
      <w:bookmarkEnd w:id="22"/>
      <w:r w:rsidDel="00000000" w:rsidR="00000000" w:rsidRPr="00000000">
        <w:rPr>
          <w:rFonts w:ascii="Times New Roman" w:cs="Times New Roman" w:eastAsia="Times New Roman" w:hAnsi="Times New Roman"/>
          <w:sz w:val="24"/>
          <w:szCs w:val="24"/>
          <w:rtl w:val="0"/>
        </w:rPr>
        <w:t xml:space="preserve">8. Potential Next Steps</w:t>
      </w:r>
    </w:p>
    <w:p w:rsidR="00000000" w:rsidDel="00000000" w:rsidP="00000000" w:rsidRDefault="00000000" w:rsidRPr="00000000" w14:paraId="00000150">
      <w:pPr>
        <w:numPr>
          <w:ilvl w:val="0"/>
          <w:numId w:val="6"/>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Complete hex-to-community mapping for all hexes from the full crimes file.</w:t>
      </w:r>
    </w:p>
    <w:p w:rsidR="00000000" w:rsidDel="00000000" w:rsidP="00000000" w:rsidRDefault="00000000" w:rsidRPr="00000000" w14:paraId="00000151">
      <w:pPr>
        <w:numPr>
          <w:ilvl w:val="0"/>
          <w:numId w:val="6"/>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Count-model estimation with controls (e.g., negative binomial / Poisson with robust errors).</w:t>
      </w:r>
    </w:p>
    <w:p w:rsidR="00000000" w:rsidDel="00000000" w:rsidP="00000000" w:rsidRDefault="00000000" w:rsidRPr="00000000" w14:paraId="00000152">
      <w:pPr>
        <w:numPr>
          <w:ilvl w:val="0"/>
          <w:numId w:val="6"/>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Spatial lag/error modeling to address dependence across adjacent hexes.</w:t>
      </w:r>
    </w:p>
    <w:p w:rsidR="00000000" w:rsidDel="00000000" w:rsidP="00000000" w:rsidRDefault="00000000" w:rsidRPr="00000000" w14:paraId="00000153">
      <w:pPr>
        <w:numPr>
          <w:ilvl w:val="0"/>
          <w:numId w:val="6"/>
        </w:numPr>
        <w:spacing w:line="240" w:lineRule="auto"/>
        <w:ind w:left="720" w:hanging="360"/>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Panel/event-study extensions if temporal data are brought into a causal design.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