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2441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  <w:bookmarkStart w:id="0" w:name="_GoBack"/>
          <w:bookmarkEnd w:id="0"/>
        </w:p>
        <w:p w:rsidR="00041319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0197" w:history="1">
            <w:r w:rsidR="00041319" w:rsidRPr="00F34BF5">
              <w:rPr>
                <w:rStyle w:val="Lienhypertexte"/>
                <w:noProof/>
              </w:rPr>
              <w:t>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Cahier des charges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8" w:history="1">
            <w:r w:rsidRPr="00F34BF5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Récapitulatif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9" w:history="1">
            <w:r w:rsidRPr="00F34BF5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0" w:history="1">
            <w:r w:rsidRPr="00F34BF5">
              <w:rPr>
                <w:rStyle w:val="Lienhypertexte"/>
                <w:noProof/>
              </w:rPr>
              <w:t>1.3)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Contraintes imposées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1" w:history="1">
            <w:r w:rsidRPr="00F34BF5">
              <w:rPr>
                <w:rStyle w:val="Lienhypertexte"/>
                <w:noProof/>
              </w:rPr>
              <w:t>1.4)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Matériel fourni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2" w:history="1">
            <w:r w:rsidRPr="00F34BF5">
              <w:rPr>
                <w:rStyle w:val="Lienhypertexte"/>
                <w:noProof/>
              </w:rPr>
              <w:t>1.5)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Logiciels fournis par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3" w:history="1">
            <w:r w:rsidRPr="00F34BF5">
              <w:rPr>
                <w:rStyle w:val="Lienhypertexte"/>
                <w:noProof/>
              </w:rPr>
              <w:t>1.6)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4" w:history="1">
            <w:r w:rsidRPr="00F34BF5">
              <w:rPr>
                <w:rStyle w:val="Lienhypertexte"/>
                <w:noProof/>
              </w:rPr>
              <w:t>1.7)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5" w:history="1">
            <w:r w:rsidRPr="00F34BF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6" w:history="1">
            <w:r w:rsidRPr="00F34BF5">
              <w:rPr>
                <w:rStyle w:val="Lienhypertexte"/>
                <w:noProof/>
              </w:rPr>
              <w:t>2.1)</w:t>
            </w:r>
            <w:r w:rsidRPr="00F34BF5">
              <w:rPr>
                <w:rStyle w:val="Lienhypertexte"/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Pr="00F34BF5">
              <w:rPr>
                <w:rStyle w:val="Lienhypertexte"/>
                <w:noProof/>
              </w:rPr>
              <w:t>Étudiant 1 : Spécification des blocs Raspberry/Anémomètre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7" w:history="1">
            <w:r w:rsidRPr="00F34BF5">
              <w:rPr>
                <w:rStyle w:val="Lienhypertexte"/>
                <w:noProof/>
              </w:rPr>
              <w:t>2.2) Étudiant 2 : Spécification des blocs Web/Solarimètre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8" w:history="1">
            <w:r w:rsidRPr="00F34BF5">
              <w:rPr>
                <w:rStyle w:val="Lienhypertexte"/>
                <w:noProof/>
              </w:rPr>
              <w:t>2.3) Étudiant 3 : Spécification des blocs Base de données/Sonde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9" w:history="1">
            <w:r w:rsidRPr="00F34BF5">
              <w:rPr>
                <w:rStyle w:val="Lienhypertexte"/>
                <w:noProof/>
              </w:rPr>
              <w:t>2.4) Étudiant 4 : Spécification des blocs Android/Pluviomètre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0" w:history="1">
            <w:r w:rsidRPr="00F34BF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1" w:history="1">
            <w:r w:rsidRPr="00F34BF5">
              <w:rPr>
                <w:rStyle w:val="Lienhypertexte"/>
                <w:noProof/>
              </w:rPr>
              <w:t>3.1) Étudiant 1 : Analyse des blocs Raspberry/Anémomètre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2" w:history="1">
            <w:r w:rsidRPr="00F34BF5">
              <w:rPr>
                <w:rStyle w:val="Lienhypertexte"/>
                <w:noProof/>
              </w:rPr>
              <w:t>3.2) Étudiant 2 : Analyse des blocs Web/Solarimètre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3" w:history="1">
            <w:r w:rsidRPr="00F34BF5">
              <w:rPr>
                <w:rStyle w:val="Lienhypertexte"/>
                <w:noProof/>
              </w:rPr>
              <w:t>3.3) Étudiant 3 : Analyse des blocs Base de données/Sonde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4" w:history="1">
            <w:r w:rsidRPr="00F34BF5">
              <w:rPr>
                <w:rStyle w:val="Lienhypertexte"/>
                <w:noProof/>
              </w:rPr>
              <w:t>3.4) Étudiant 4 : Analyse des blocs Android/Pluviomètre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5" w:history="1">
            <w:r w:rsidRPr="00F34BF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Intégration et versionning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6" w:history="1">
            <w:r w:rsidRPr="00F34BF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Communication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7" w:history="1">
            <w:r w:rsidRPr="00F34BF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8" w:history="1">
            <w:r w:rsidRPr="00F34BF5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9" w:history="1">
            <w:r w:rsidRPr="00F34BF5">
              <w:rPr>
                <w:rStyle w:val="Lienhypertexte"/>
                <w:noProof/>
              </w:rPr>
              <w:t>7.1) 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0" w:history="1">
            <w:r w:rsidRPr="00F34BF5">
              <w:rPr>
                <w:rStyle w:val="Lienhypertexte"/>
                <w:noProof/>
              </w:rPr>
              <w:t>7.2) 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319" w:rsidRDefault="0004131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1" w:history="1">
            <w:r w:rsidRPr="00F34BF5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34BF5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</w:p>
    <w:p w:rsidR="00B7551A" w:rsidRDefault="00F270E7" w:rsidP="00F270E7">
      <w:pPr>
        <w:pStyle w:val="Titre1"/>
        <w:numPr>
          <w:ilvl w:val="0"/>
          <w:numId w:val="2"/>
        </w:numPr>
      </w:pPr>
      <w:bookmarkStart w:id="1" w:name="_Toc506900197"/>
      <w:r>
        <w:lastRenderedPageBreak/>
        <w:t>Cahier des charges</w:t>
      </w:r>
      <w:bookmarkEnd w:id="1"/>
    </w:p>
    <w:p w:rsidR="00F270E7" w:rsidRDefault="00F270E7" w:rsidP="00F514B6">
      <w:pPr>
        <w:pStyle w:val="Titre2"/>
        <w:numPr>
          <w:ilvl w:val="1"/>
          <w:numId w:val="5"/>
        </w:numPr>
      </w:pPr>
      <w:bookmarkStart w:id="2" w:name="_Toc506900198"/>
      <w:r w:rsidRPr="00F514B6">
        <w:t>Récapitulatif du cahier des charges</w:t>
      </w:r>
      <w:bookmarkEnd w:id="2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3" w:name="_Toc506900199"/>
      <w:r>
        <w:t>Expression du besoin</w:t>
      </w:r>
      <w:bookmarkEnd w:id="3"/>
      <w:r>
        <w:t xml:space="preserve"> </w:t>
      </w:r>
    </w:p>
    <w:p w:rsidR="006174F4" w:rsidRDefault="006174F4" w:rsidP="006174F4">
      <w:pPr>
        <w:pStyle w:val="Titre2"/>
        <w:numPr>
          <w:ilvl w:val="1"/>
          <w:numId w:val="5"/>
        </w:numPr>
      </w:pPr>
      <w:bookmarkStart w:id="4" w:name="_Toc506900200"/>
      <w:r>
        <w:t>Contraintes imposées par le client</w:t>
      </w:r>
      <w:bookmarkEnd w:id="4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5" w:name="_Toc506900201"/>
      <w:r>
        <w:t>Matériel fourni par le client</w:t>
      </w:r>
      <w:bookmarkEnd w:id="5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6" w:name="_Toc506900202"/>
      <w:r>
        <w:t>Logiciels fournis par le client</w:t>
      </w:r>
      <w:bookmarkEnd w:id="6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7" w:name="_Toc506900203"/>
      <w:r>
        <w:t>Synoptique de la réalisation</w:t>
      </w:r>
      <w:bookmarkEnd w:id="7"/>
    </w:p>
    <w:p w:rsidR="006174F4" w:rsidRDefault="006174F4" w:rsidP="006174F4">
      <w:pPr>
        <w:pStyle w:val="Titre2"/>
        <w:numPr>
          <w:ilvl w:val="1"/>
          <w:numId w:val="5"/>
        </w:numPr>
      </w:pPr>
      <w:bookmarkStart w:id="8" w:name="_Toc506900204"/>
      <w:r>
        <w:t>Répartition des tâches</w:t>
      </w:r>
      <w:bookmarkEnd w:id="8"/>
    </w:p>
    <w:p w:rsidR="006174F4" w:rsidRPr="006174F4" w:rsidRDefault="006174F4" w:rsidP="006174F4"/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9" w:name="_Toc506900205"/>
      <w:r w:rsidR="00F270E7">
        <w:lastRenderedPageBreak/>
        <w:t>Spécifications techniques</w:t>
      </w:r>
      <w:bookmarkEnd w:id="9"/>
    </w:p>
    <w:p w:rsidR="00333C9B" w:rsidRDefault="00984C1C" w:rsidP="00984C1C">
      <w:pPr>
        <w:pStyle w:val="Titre2"/>
      </w:pPr>
      <w:bookmarkStart w:id="10" w:name="_Toc506900206"/>
      <w:r>
        <w:t>2.1)</w:t>
      </w:r>
      <w:r w:rsidRPr="00984C1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84C1C">
        <w:t>É</w:t>
      </w:r>
      <w:r>
        <w:t>tudiant 1 : Spécification d</w:t>
      </w:r>
      <w:r w:rsidR="00333C9B">
        <w:t>es</w:t>
      </w:r>
      <w:r>
        <w:t xml:space="preserve"> bloc</w:t>
      </w:r>
      <w:r w:rsidR="00333C9B">
        <w:t>s</w:t>
      </w:r>
      <w:r>
        <w:t xml:space="preserve"> </w:t>
      </w:r>
      <w:r w:rsidR="00333C9B">
        <w:t>Raspberry/Anémomètre</w:t>
      </w:r>
      <w:bookmarkEnd w:id="10"/>
      <w:r w:rsidRPr="00984C1C">
        <w:t xml:space="preserve"> </w:t>
      </w:r>
    </w:p>
    <w:p w:rsidR="002B7F3E" w:rsidRDefault="00333C9B" w:rsidP="00984C1C">
      <w:pPr>
        <w:pStyle w:val="Titre2"/>
      </w:pPr>
      <w:bookmarkStart w:id="11" w:name="_Toc506900207"/>
      <w:r>
        <w:t xml:space="preserve">2.2) </w:t>
      </w:r>
      <w:r w:rsidRPr="00984C1C">
        <w:t>É</w:t>
      </w:r>
      <w:r>
        <w:t>tudiant 2 : Spécification des blocs</w:t>
      </w:r>
      <w:r w:rsidR="002B7F3E">
        <w:t xml:space="preserve"> Web/Solarimètre</w:t>
      </w:r>
      <w:bookmarkEnd w:id="11"/>
    </w:p>
    <w:p w:rsidR="002B7F3E" w:rsidRDefault="002B7F3E" w:rsidP="002B7F3E">
      <w:pPr>
        <w:pStyle w:val="Titre2"/>
      </w:pPr>
      <w:bookmarkStart w:id="12" w:name="_Toc506900208"/>
      <w:r>
        <w:t xml:space="preserve">2.3) </w:t>
      </w:r>
      <w:r w:rsidRPr="00984C1C">
        <w:t>É</w:t>
      </w:r>
      <w:r>
        <w:t>tudiant 3</w:t>
      </w:r>
      <w:r>
        <w:t> : Spécification des blocs</w:t>
      </w:r>
      <w:r>
        <w:t xml:space="preserve"> Base de données</w:t>
      </w:r>
      <w:r>
        <w:t>/So</w:t>
      </w:r>
      <w:r w:rsidR="00F933C0">
        <w:t>nde t</w:t>
      </w:r>
      <w:r>
        <w:t>empérature</w:t>
      </w:r>
      <w:bookmarkEnd w:id="12"/>
    </w:p>
    <w:p w:rsidR="002B7F3E" w:rsidRDefault="002B7F3E" w:rsidP="002B7F3E">
      <w:pPr>
        <w:pStyle w:val="Titre2"/>
      </w:pPr>
      <w:bookmarkStart w:id="13" w:name="_Toc506900209"/>
      <w:r>
        <w:t xml:space="preserve">2.4) </w:t>
      </w:r>
      <w:r w:rsidRPr="00984C1C">
        <w:t>É</w:t>
      </w:r>
      <w:r>
        <w:t>tudiant 4</w:t>
      </w:r>
      <w:r>
        <w:t xml:space="preserve"> : Spécification des blocs </w:t>
      </w:r>
      <w:r>
        <w:t>Android/Pluviomètre</w:t>
      </w:r>
      <w:bookmarkEnd w:id="13"/>
    </w:p>
    <w:p w:rsidR="002B7F3E" w:rsidRPr="002B7F3E" w:rsidRDefault="002B7F3E" w:rsidP="002B7F3E">
      <w:pPr>
        <w:pStyle w:val="Titre2"/>
      </w:pPr>
    </w:p>
    <w:p w:rsidR="00F270E7" w:rsidRDefault="00F270E7" w:rsidP="00984C1C">
      <w:pPr>
        <w:pStyle w:val="Titre2"/>
        <w:rPr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4" w:name="_Toc506900210"/>
      <w:r>
        <w:lastRenderedPageBreak/>
        <w:t>Analyse</w:t>
      </w:r>
      <w:bookmarkEnd w:id="14"/>
    </w:p>
    <w:p w:rsidR="00F933C0" w:rsidRDefault="00F933C0" w:rsidP="00F933C0">
      <w:pPr>
        <w:pStyle w:val="Titre2"/>
      </w:pPr>
      <w:bookmarkStart w:id="15" w:name="_Toc506900211"/>
      <w:r>
        <w:t xml:space="preserve">3.1) </w:t>
      </w:r>
      <w:r w:rsidRPr="00984C1C">
        <w:t>É</w:t>
      </w:r>
      <w:r>
        <w:t>tudiant 1</w:t>
      </w:r>
      <w:r>
        <w:t xml:space="preserve"> : </w:t>
      </w:r>
      <w:r>
        <w:t>Analyse des blocs Raspberry/Anémomètre</w:t>
      </w:r>
      <w:bookmarkEnd w:id="15"/>
    </w:p>
    <w:p w:rsidR="00F933C0" w:rsidRDefault="00F933C0" w:rsidP="00F933C0">
      <w:pPr>
        <w:pStyle w:val="Titre2"/>
      </w:pPr>
      <w:bookmarkStart w:id="16" w:name="_Toc506900212"/>
      <w:r>
        <w:t xml:space="preserve">3.2) </w:t>
      </w:r>
      <w:r w:rsidRPr="00984C1C">
        <w:t>É</w:t>
      </w:r>
      <w:r>
        <w:t>tudiant 2</w:t>
      </w:r>
      <w:r>
        <w:t xml:space="preserve"> : </w:t>
      </w:r>
      <w:r>
        <w:t>Analyse des blocs Web</w:t>
      </w:r>
      <w:r>
        <w:t>/</w:t>
      </w:r>
      <w:r>
        <w:t>Solarimètre</w:t>
      </w:r>
      <w:bookmarkEnd w:id="16"/>
    </w:p>
    <w:p w:rsidR="00F933C0" w:rsidRDefault="00F933C0" w:rsidP="00F933C0">
      <w:pPr>
        <w:pStyle w:val="Titre2"/>
      </w:pPr>
      <w:bookmarkStart w:id="17" w:name="_Toc506900213"/>
      <w:r>
        <w:t xml:space="preserve">3.3) </w:t>
      </w:r>
      <w:r w:rsidRPr="00984C1C">
        <w:t>É</w:t>
      </w:r>
      <w:r>
        <w:t>tudiant 3</w:t>
      </w:r>
      <w:r>
        <w:t xml:space="preserve"> : Analyse des blocs </w:t>
      </w:r>
      <w:r>
        <w:t>Base de données/Sonde température</w:t>
      </w:r>
      <w:bookmarkEnd w:id="17"/>
    </w:p>
    <w:p w:rsidR="00F933C0" w:rsidRPr="00F933C0" w:rsidRDefault="00F933C0" w:rsidP="00F933C0">
      <w:pPr>
        <w:pStyle w:val="Titre2"/>
      </w:pPr>
      <w:bookmarkStart w:id="18" w:name="_Toc506900214"/>
      <w:r>
        <w:t xml:space="preserve">3.4) </w:t>
      </w:r>
      <w:r w:rsidRPr="00984C1C">
        <w:t>É</w:t>
      </w:r>
      <w:r>
        <w:t>tudiant 4</w:t>
      </w:r>
      <w:r>
        <w:t xml:space="preserve"> : Analyse des blocs </w:t>
      </w:r>
      <w:r>
        <w:t>Android/Pluviomètre</w:t>
      </w:r>
      <w:bookmarkEnd w:id="18"/>
    </w:p>
    <w:p w:rsidR="00F933C0" w:rsidRPr="00F933C0" w:rsidRDefault="00F933C0" w:rsidP="00F933C0">
      <w:pPr>
        <w:pStyle w:val="Titre2"/>
      </w:pPr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9" w:name="_Toc506900215"/>
      <w:r>
        <w:lastRenderedPageBreak/>
        <w:t>Intégration et versionning</w:t>
      </w:r>
      <w:bookmarkEnd w:id="19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0" w:name="_Toc506900216"/>
      <w:r>
        <w:lastRenderedPageBreak/>
        <w:t>Communication de groupe</w:t>
      </w:r>
      <w:bookmarkEnd w:id="20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1" w:name="_Toc506900217"/>
      <w:r>
        <w:lastRenderedPageBreak/>
        <w:t>Conclusion</w:t>
      </w:r>
      <w:bookmarkEnd w:id="21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2" w:name="_Toc506900218"/>
      <w:r>
        <w:lastRenderedPageBreak/>
        <w:t>Annexes</w:t>
      </w:r>
      <w:bookmarkEnd w:id="22"/>
    </w:p>
    <w:p w:rsidR="00F933C0" w:rsidRDefault="00F933C0" w:rsidP="00F933C0">
      <w:pPr>
        <w:pStyle w:val="Titre2"/>
      </w:pPr>
      <w:bookmarkStart w:id="23" w:name="_Toc506900219"/>
      <w:r>
        <w:t>7.1) Diagramme de Gantt</w:t>
      </w:r>
      <w:bookmarkEnd w:id="23"/>
    </w:p>
    <w:p w:rsidR="00F933C0" w:rsidRPr="00F933C0" w:rsidRDefault="00F933C0" w:rsidP="00F933C0">
      <w:pPr>
        <w:pStyle w:val="Titre2"/>
      </w:pPr>
      <w:bookmarkStart w:id="24" w:name="_Toc506900220"/>
      <w:r>
        <w:t>7.2) Procédure d’installation</w:t>
      </w:r>
      <w:bookmarkEnd w:id="24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25" w:name="_Toc506900221"/>
      <w:r>
        <w:lastRenderedPageBreak/>
        <w:t>Glossaire</w:t>
      </w:r>
      <w:bookmarkEnd w:id="25"/>
    </w:p>
    <w:sectPr w:rsidR="005665F9" w:rsidRPr="00F270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A4C" w:rsidRDefault="005B7A4C" w:rsidP="00E6744F">
      <w:pPr>
        <w:spacing w:after="0" w:line="240" w:lineRule="auto"/>
      </w:pPr>
      <w:r>
        <w:separator/>
      </w:r>
    </w:p>
  </w:endnote>
  <w:endnote w:type="continuationSeparator" w:id="0">
    <w:p w:rsidR="005B7A4C" w:rsidRDefault="005B7A4C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A4C" w:rsidRDefault="005B7A4C" w:rsidP="00E6744F">
      <w:pPr>
        <w:spacing w:after="0" w:line="240" w:lineRule="auto"/>
      </w:pPr>
      <w:r>
        <w:separator/>
      </w:r>
    </w:p>
  </w:footnote>
  <w:footnote w:type="continuationSeparator" w:id="0">
    <w:p w:rsidR="005B7A4C" w:rsidRDefault="005B7A4C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73"/>
    <w:rsid w:val="00041319"/>
    <w:rsid w:val="002B7F3E"/>
    <w:rsid w:val="00333C9B"/>
    <w:rsid w:val="003D6C29"/>
    <w:rsid w:val="004805F0"/>
    <w:rsid w:val="004D14C7"/>
    <w:rsid w:val="005665F9"/>
    <w:rsid w:val="00576993"/>
    <w:rsid w:val="005B7A4C"/>
    <w:rsid w:val="006174F4"/>
    <w:rsid w:val="006B4C11"/>
    <w:rsid w:val="00712141"/>
    <w:rsid w:val="00725A73"/>
    <w:rsid w:val="00732681"/>
    <w:rsid w:val="009737D1"/>
    <w:rsid w:val="00984C1C"/>
    <w:rsid w:val="00B7551A"/>
    <w:rsid w:val="00BD721D"/>
    <w:rsid w:val="00E6744F"/>
    <w:rsid w:val="00F270E7"/>
    <w:rsid w:val="00F514B6"/>
    <w:rsid w:val="00F52E76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3A3A8F17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A5032-8403-495D-845F-FCF41B78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10</cp:revision>
  <dcterms:created xsi:type="dcterms:W3CDTF">2018-02-08T15:14:00Z</dcterms:created>
  <dcterms:modified xsi:type="dcterms:W3CDTF">2018-02-20T13:31:00Z</dcterms:modified>
</cp:coreProperties>
</file>