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09/02/2018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</w:t>
            </w:r>
            <w:r>
              <w:t>isation du diagramme de cas d’utilisation</w:t>
            </w:r>
          </w:p>
        </w:tc>
      </w:tr>
    </w:tbl>
    <w:p w:rsidR="004E3EAB" w:rsidRDefault="004E3EAB" w:rsidP="004E3EAB"/>
    <w:p w:rsidR="00516D9B" w:rsidRDefault="00516D9B">
      <w:bookmarkStart w:id="0" w:name="_GoBack"/>
      <w:bookmarkEnd w:id="0"/>
    </w:p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2D5DE0"/>
    <w:rsid w:val="0031032C"/>
    <w:rsid w:val="00333D0D"/>
    <w:rsid w:val="00343B74"/>
    <w:rsid w:val="00352368"/>
    <w:rsid w:val="003A050D"/>
    <w:rsid w:val="00427BBC"/>
    <w:rsid w:val="004C5405"/>
    <w:rsid w:val="004E3EAB"/>
    <w:rsid w:val="00516D9B"/>
    <w:rsid w:val="00737ED0"/>
    <w:rsid w:val="00823E7D"/>
    <w:rsid w:val="00854CDC"/>
    <w:rsid w:val="00A119F5"/>
    <w:rsid w:val="00B12882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3F3C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22</cp:revision>
  <dcterms:created xsi:type="dcterms:W3CDTF">2018-01-25T13:13:00Z</dcterms:created>
  <dcterms:modified xsi:type="dcterms:W3CDTF">2018-02-12T07:29:00Z</dcterms:modified>
</cp:coreProperties>
</file>