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t>Materiales FZAC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t>System Design y preparación para producción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b/>
              </w:rPr>
              <w:t>STATUS</w:t>
              <w:br/>
              <w:t>Aprobado para test</w:t>
            </w:r>
          </w:p>
        </w:tc>
        <w:tc>
          <w:tcPr/>
          <w:p>
            <w:r>
              <w:rPr>
                <w:b/>
              </w:rPr>
            </w:r>
          </w:p>
        </w:tc>
        <w:tc>
          <w:tcPr/>
          <w:p>
            <w:r>
              <w:rPr>
                <w:b/>
              </w:rPr>
              <w:t>OWNER</w:t>
              <w:br/>
              <w:t>Materiales FZAC</w:t>
            </w:r>
          </w:p>
        </w:tc>
        <w:tc>
          <w:tcPr/>
          <w:p>
            <w:r>
              <w:rPr>
                <w:b/>
              </w:rPr>
            </w:r>
          </w:p>
        </w:tc>
        <w:tc>
          <w:tcPr/>
          <w:p>
            <w:r>
              <w:rPr>
                <w:b/>
              </w:rPr>
              <w:t>LAST UPDATED</w:t>
              <w:br/>
              <w:t>27 Jul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Autores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FZAC Engineering / Codex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Revisores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Propietario del comercio, operaciones y asesor legal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Documentos relacionados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PRODUCCION_CONTROLADA.md · OPERACION_SEGURA.md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Alcance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Arquitectura, seguridad, SEO y condiciones para salida a producción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Materiales FZAC utiliza Next.js como frontera web y backend, Supabase para identidad y persistencia, Mercado Pago como proveedor financiero y Render como plataforma de ejecución. El diseño prioriza idempotencia, autorización server-side, stock consistente y separación estricta de secretos.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El sistema está aprobado para continuar en prueba. Producción comercial permanece bloqueada hasta completar dominio, credenciales productivas exclusivas, revisión remota de RLS, email verificado y operación fiscal.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Objetivos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No objetivos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Evitar pagos, tickets o stock duplicados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Activar cobros reales sin checklist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Mantener datos y secretos fuera del cliente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Modificar RLS o SQL durante la auditoría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Preparar SEO sin indexar Render temporal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Inventar datos legales, fiscales o comerciales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Build reversible y observable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Recrear el proyecto o cambiar el stack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La tienda ya dispone de catálogo, carrito, checkout, autenticación, panel administrativo, pagos test, webhook, reembolsos y protección móvil. El riesgo principal no es la arquitectura sino activar integraciones externas sin un origen final común ni evidencia remota de configuración.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t>El navegador captura intención; Next.js valida y decide; Supabase conserva estado bajo RLS; Mercado Pago confirma operaciones por webhook. El invariante rector es que ninguna decisión financiera o de inventario depende de datos confiados al cliente.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jc w:val="center"/>
        <w:rPr>
          <w:rFonts w:ascii="Helvetica Neue" w:cs="Helvetica Neue" w:eastAsia="Helvetica Neue" w:hAnsi="Helvetica Neue"/>
        </w:rPr>
      </w:pPr>
      <w:r>
        <w:drawing>
          <wp:inline>
            <wp:extent cx="6126480" cy="2995168"/>
            <wp:docPr id="1" name="Picture 1" title="Arquitectura operativa Materiales FZAC" descr="Diagrama de clientes y administradores conectados a Next.js, Supabase, Mercado Pago y Res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51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t>Figura 1. Arquitectura operativa y límites de confianza de Materiales FZAC.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Responsabilidad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Almacenamiento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Falla segura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Next.js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UI, APIs, middleware y metadata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Render / memoria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Error humano; no confirma pagos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Supabase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Auth, RLS, pedidos, pagos y stock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PostgreSQL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Bloquea operación; no usa fallback ficticio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Mercado Pago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Preferencias, pagos y reembolsos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Proveedor externo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Pedido queda 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Webhook + RPC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Validar y finalizar efectos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Eventos y tablas operativas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Reintento idempotente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Observabilidad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Health, auditoría y alertas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Logs y admin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Degradación visible y reversible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1. El cliente autenticado envía carrito, entrega, medio de pago y una clave idempotente.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2. La frontera valida sesión, origen, rate limit, esquema Zod y normalización de campos.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3. El backend carga productos activos, precios, stock, configuración de pagos y límites operativos.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4. Se recalculan total y disponibilidad; solo el método Mercado Pago puede solicitar una preferencia.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5. La RPC atómica persiste orden, ítems y pago pendiente antes de cualquier llamada externa.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6. Mercado Pago recibe la preferencia; transferencia y WhatsApp terminan sin redirección financiera.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7. El webhook consulta el pago real, valida firma, ambiente, monto y orden, y ejecuta una transición idempotente.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Req.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idempotency_key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Identidad estable del intento de checkout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order_id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Referencia interna y external_reference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payment_method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MP, transferencia o WhatsApp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provider_payment_id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Identificador server-side del proveedor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payment_status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 financiero confirmado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order_status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Sí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Estado comercial de la orden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payment_event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json seguro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Sobre mínimo para auditoría y replay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2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Precios, stock y total se validan desde Supabase antes de crear estado durable.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Checkout, eventos y reembolsos usan claves únicas o identificadores estables del proveedor.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Se conservan order_id, payment_id, referencia externa, ambiente y sobre sanitizado del evento.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Supabase es la fuente de verdad comercial; el frontend y los parámetros de retorno no lo son.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>Los contratos versionados están en types/domain.ts, lib/validations y supabase/migrations.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Todo cambio debe actualizar tipos, validaciones, migraciones, pruebas y documentación operativa.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La misma idempotency_key devuelve la misma orden y pago. El índice parcial de provider_session_id y la RPC atómica evitan carreras entre contenedores. Webhooks repetidos no descuentan stock ni generan tickets dos veces.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Escenario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Comportamiento esperado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Razón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Doble click o retry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Misma orden y mismo pago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Clave e índice únicos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Falla de DB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se llama al proveedor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Persistencia antes del efecto externo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Timeout del proveedor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Pago pendiente y reintento controlado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se presume aprobación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Cambio de configuración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La request conserva ambiente validado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Evita mezcla test/producción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Sesiones Supabase, requireUser/requireAdmin y RLS delimitan datos de cliente y administración.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No se persisten tarjetas, CVV, tokens de tarjeta ni payloads crudos del proveedor.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Access Token, service_role, webhook secret y Resend permanecen exclusivamente server-side.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Producción falla cerrada sin confirmación, token exclusivo, HTTPS o firma de webhook.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Páginas privadas usan no-store/noindex; auditoría conserva eventos mínimos y sanitizados.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Señal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SLO o alerta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Checkout creado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Sin 500; 409 para stock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Operaciones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Latencia API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p95 observado y sin cold-start crítico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Render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Recomendado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Webhook fallido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Alerta ante firma/ambiente/monto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Pagos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Drift de migraciones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Local y remoto coinciden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Supabase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Integridad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Sin duplicados ni stock negativo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Administración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Requerido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/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Alternativa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Beneficio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Motivo de descarte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Indexar Render ahora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Visibilidad temprana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Canonicals temporales y señales divididas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Cobros reales antes del dominio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Salida rápida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Redirects y webhook sin origen final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npm audit fix --force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Cero alertas aparente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Cambios incompatibles de framework/tooling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RLS más abierta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Frontend más simple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Riesgo de exposición entre usuarios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¿Cuál será el dominio canónico definitivo y quién administrará DNS y Search Console?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¿Qué proveedor fiscal emitirá comprobantes válidos ante ARCA y cuál será su alcance?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¿Cuándo se conectará una sesión CLI para comparar migraciones y RLS remotos?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¿Quién aprobará la revisión legal final de términos, privacidad y arrepentimiento?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Continuar con la arquitectura actual. Completar catálogo y revisión remota; luego configurar dominio, OAuth, Resend y Mercado Pago productivo. Habilitar indexación y cobros reales únicamente después de una compra y un reembolso controlados, con stock, ticket, auditoría y rollback verificados.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Hito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Entregable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b/>
              </w:rPr>
              <w:t>Criterio de salida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SEO y seguridad previa al dominio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Build y pruebas locales OK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RLS remoto, catálogo y email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Evidencia sin drift y emails entregados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Dominio y pagos productivos controlados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Compra mínima + webhook + reembolso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Indexación y operación comercial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Search Console, CSP y aprobación final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Materiales FZAC - System Design y preparación para producción</dc:title>
  <cp:lastModifiedBy>python-docx</cp:lastModifiedBy>
  <cp:revision>1</cp:revision>
  <dcterms:modified xsi:type="dcterms:W3CDTF">2026-07-27T12:46:14Z</dcterms:modified>
  <dc:subject>Arquitectura, seguridad y plan de salida a producción</dc:subject>
  <dc:creator>Materiales FZAC</dc:creator>
  <dc:description>No contiene credenciales ni valores de secretos.</dc:description>
</cp:coreProperties>
</file>