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ajorEastAsia" w:cstheme="majorBidi"/>
          <w:color w:val="A8D08D" w:themeColor="accent6" w:themeTint="99"/>
          <w:sz w:val="32"/>
          <w:szCs w:val="32"/>
        </w:rPr>
        <w:id w:val="-1945994283"/>
        <w:docPartObj>
          <w:docPartGallery w:val="Cover Pages"/>
          <w:docPartUnique/>
        </w:docPartObj>
      </w:sdtPr>
      <w:sdtEndPr/>
      <w:sdtContent>
        <w:p w14:paraId="60D08240" w14:textId="193ED2B5" w:rsidR="00B31856" w:rsidRDefault="00B31856" w:rsidP="14069B5C">
          <w:r>
            <w:rPr>
              <w:noProof/>
            </w:rPr>
            <mc:AlternateContent>
              <mc:Choice Requires="wpg">
                <w:drawing>
                  <wp:anchor distT="0" distB="0" distL="114300" distR="114300" simplePos="0" relativeHeight="251658241" behindDoc="0" locked="0" layoutInCell="1" allowOverlap="1" wp14:anchorId="3B14875A" wp14:editId="2D04B9DB">
                    <wp:simplePos x="0" y="0"/>
                    <wp:positionH relativeFrom="page">
                      <wp:posOffset>4530725</wp:posOffset>
                    </wp:positionH>
                    <wp:positionV relativeFrom="page">
                      <wp:posOffset>0</wp:posOffset>
                    </wp:positionV>
                    <wp:extent cx="3096260" cy="10058400"/>
                    <wp:effectExtent l="0" t="0" r="8890" b="0"/>
                    <wp:wrapNone/>
                    <wp:docPr id="453" name="Group 453"/>
                    <wp:cNvGraphicFramePr/>
                    <a:graphic xmlns:a="http://schemas.openxmlformats.org/drawingml/2006/main">
                      <a:graphicData uri="http://schemas.microsoft.com/office/word/2010/wordprocessingGroup">
                        <wpg:wgp>
                          <wpg:cNvGrpSpPr/>
                          <wpg:grpSpPr>
                            <a:xfrm>
                              <a:off x="0" y="0"/>
                              <a:ext cx="3096260" cy="10058400"/>
                              <a:chOff x="0" y="0"/>
                              <a:chExt cx="3096491"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A8E8E2E" w14:textId="42463BB9" w:rsidR="00B31856" w:rsidRPr="0054275F" w:rsidRDefault="00037D10">
                                  <w:pPr>
                                    <w:pStyle w:val="NoSpacing"/>
                                    <w:spacing w:line="360" w:lineRule="auto"/>
                                    <w:rPr>
                                      <w:color w:val="FFFFFF" w:themeColor="background1"/>
                                      <w:sz w:val="24"/>
                                      <w:szCs w:val="24"/>
                                    </w:rPr>
                                  </w:pPr>
                                  <w:sdt>
                                    <w:sdtPr>
                                      <w:rPr>
                                        <w:color w:val="FFFFFF" w:themeColor="background1"/>
                                        <w:sz w:val="24"/>
                                        <w:szCs w:val="24"/>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r w:rsidR="00971096" w:rsidRPr="0054275F">
                                        <w:rPr>
                                          <w:color w:val="FFFFFF" w:themeColor="background1"/>
                                          <w:sz w:val="24"/>
                                          <w:szCs w:val="24"/>
                                        </w:rPr>
                                        <w:t>Daan Berendsen</w:t>
                                      </w:r>
                                    </w:sdtContent>
                                  </w:sdt>
                                  <w:r w:rsidR="00971096" w:rsidRPr="0054275F">
                                    <w:rPr>
                                      <w:color w:val="FFFFFF" w:themeColor="background1"/>
                                      <w:sz w:val="24"/>
                                      <w:szCs w:val="24"/>
                                    </w:rPr>
                                    <w:t xml:space="preserve"> s1085470            </w:t>
                                  </w:r>
                                  <w:r w:rsidR="0054275F">
                                    <w:rPr>
                                      <w:color w:val="FFFFFF" w:themeColor="background1"/>
                                      <w:sz w:val="24"/>
                                      <w:szCs w:val="24"/>
                                    </w:rPr>
                                    <w:t xml:space="preserve">              </w:t>
                                  </w:r>
                                  <w:r w:rsidR="00971096" w:rsidRPr="0054275F">
                                    <w:rPr>
                                      <w:color w:val="FFFFFF" w:themeColor="background1"/>
                                      <w:sz w:val="24"/>
                                      <w:szCs w:val="24"/>
                                    </w:rPr>
                                    <w:t xml:space="preserve">Jet van Alst         s1073150                   </w:t>
                                  </w:r>
                                  <w:proofErr w:type="spellStart"/>
                                  <w:r w:rsidR="00971096" w:rsidRPr="0054275F">
                                    <w:rPr>
                                      <w:color w:val="FFFFFF" w:themeColor="background1"/>
                                      <w:sz w:val="24"/>
                                      <w:szCs w:val="24"/>
                                    </w:rPr>
                                    <w:t>Radu</w:t>
                                  </w:r>
                                  <w:proofErr w:type="spellEnd"/>
                                  <w:r w:rsidR="00971096" w:rsidRPr="0054275F">
                                    <w:rPr>
                                      <w:color w:val="FFFFFF" w:themeColor="background1"/>
                                      <w:sz w:val="24"/>
                                      <w:szCs w:val="24"/>
                                    </w:rPr>
                                    <w:t xml:space="preserve"> </w:t>
                                  </w:r>
                                  <w:proofErr w:type="spellStart"/>
                                  <w:r w:rsidR="00971096" w:rsidRPr="0054275F">
                                    <w:rPr>
                                      <w:color w:val="FFFFFF" w:themeColor="background1"/>
                                      <w:sz w:val="24"/>
                                      <w:szCs w:val="24"/>
                                    </w:rPr>
                                    <w:t>Milicin</w:t>
                                  </w:r>
                                  <w:proofErr w:type="spellEnd"/>
                                  <w:r w:rsidR="00971096" w:rsidRPr="0054275F">
                                    <w:rPr>
                                      <w:color w:val="FFFFFF" w:themeColor="background1"/>
                                      <w:sz w:val="24"/>
                                      <w:szCs w:val="24"/>
                                    </w:rPr>
                                    <w:t xml:space="preserve">       s1</w:t>
                                  </w:r>
                                  <w:r w:rsidR="00CF263F">
                                    <w:rPr>
                                      <w:color w:val="FFFFFF" w:themeColor="background1"/>
                                      <w:sz w:val="24"/>
                                      <w:szCs w:val="24"/>
                                    </w:rPr>
                                    <w:t>076192</w:t>
                                  </w:r>
                                </w:p>
                                <w:sdt>
                                  <w:sdtPr>
                                    <w:rPr>
                                      <w:color w:val="FFFFFF" w:themeColor="background1"/>
                                      <w:sz w:val="28"/>
                                      <w:szCs w:val="28"/>
                                      <w:lang w:val="en-US"/>
                                    </w:rPr>
                                    <w:alias w:val="Bedrijf"/>
                                    <w:id w:val="1760174317"/>
                                    <w:dataBinding w:prefixMappings="xmlns:ns0='http://schemas.openxmlformats.org/officeDocument/2006/extended-properties'" w:xpath="/ns0:Properties[1]/ns0:Company[1]" w:storeItemID="{6668398D-A668-4E3E-A5EB-62B293D839F1}"/>
                                    <w:text/>
                                  </w:sdtPr>
                                  <w:sdtEndPr/>
                                  <w:sdtContent>
                                    <w:p w14:paraId="69F14590" w14:textId="3BA24754" w:rsidR="00B31856" w:rsidRPr="00971096" w:rsidRDefault="00971096">
                                      <w:pPr>
                                        <w:pStyle w:val="NoSpacing"/>
                                        <w:spacing w:line="360" w:lineRule="auto"/>
                                        <w:rPr>
                                          <w:color w:val="FFFFFF" w:themeColor="background1"/>
                                          <w:sz w:val="28"/>
                                          <w:szCs w:val="28"/>
                                          <w:lang w:val="en-US"/>
                                        </w:rPr>
                                      </w:pPr>
                                      <w:r w:rsidRPr="00971096">
                                        <w:rPr>
                                          <w:color w:val="FFFFFF" w:themeColor="background1"/>
                                          <w:sz w:val="28"/>
                                          <w:szCs w:val="28"/>
                                          <w:lang w:val="en-US"/>
                                        </w:rPr>
                                        <w:t>Sustainable Solutions Consultancy</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3-10-03T00:00:00Z">
                                      <w:dateFormat w:val="d-M-yyyy"/>
                                      <w:lid w:val="nl-NL"/>
                                      <w:storeMappedDataAs w:val="dateTime"/>
                                      <w:calendar w:val="gregorian"/>
                                    </w:date>
                                  </w:sdtPr>
                                  <w:sdtEndPr/>
                                  <w:sdtContent>
                                    <w:p w14:paraId="680690C2" w14:textId="6738451B" w:rsidR="00B31856" w:rsidRPr="00971096" w:rsidRDefault="005D6224">
                                      <w:pPr>
                                        <w:pStyle w:val="NoSpacing"/>
                                        <w:spacing w:line="360" w:lineRule="auto"/>
                                        <w:rPr>
                                          <w:color w:val="FFFFFF" w:themeColor="background1"/>
                                          <w:lang w:val="en-US"/>
                                        </w:rPr>
                                      </w:pPr>
                                      <w:r>
                                        <w:rPr>
                                          <w:color w:val="FFFFFF" w:themeColor="background1"/>
                                        </w:rPr>
                                        <w:t>3</w:t>
                                      </w:r>
                                      <w:r w:rsidR="00971096">
                                        <w:rPr>
                                          <w:color w:val="FFFFFF" w:themeColor="background1"/>
                                        </w:rPr>
                                        <w:t>-</w:t>
                                      </w:r>
                                      <w:r>
                                        <w:rPr>
                                          <w:color w:val="FFFFFF" w:themeColor="background1"/>
                                        </w:rPr>
                                        <w:t>10</w:t>
                                      </w:r>
                                      <w:r w:rsidR="00971096">
                                        <w:rPr>
                                          <w:color w:val="FFFFFF" w:themeColor="background1"/>
                                        </w:rPr>
                                        <w:t>-2023</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3B14875A" id="Group 453" o:spid="_x0000_s1026" style="position:absolute;margin-left:356.75pt;margin-top:0;width:243.8pt;height:11in;z-index:251658241;mso-height-percent:1000;mso-position-horizontal-relative:page;mso-position-vertical-relative:page;mso-height-percent:1000" coordsize="30964,1005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">
                    <v:rect id="Rechthoek 459" o:spid="_x0000_s1027" alt="Light vertical" style="position:absolute;width:1385;height:100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" fillcolor="#a8d08d [1945]" stroked="f" strokecolor="white" strokeweight="1pt">
                      <v:fill r:id="rId8" o:title="" opacity="52428f" color2="white [3212]" o:opacity2="52428f" type="pattern"/>
                      <v:shadow color="#d8d8d8" offset="3pt,3pt"/>
                    </v:rect>
                    <v:rect id="Rechthoek 460" o:spid="_x0000_s1028" style="position:absolute;left:1246;width:29718;height:100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" fillcolor="#a8d08d [1945]" stroked="f" strokecolor="#d8d8d8"/>
                    <v:rect id="Rechthoek 9" o:spid="_x0000_s1029" style="position:absolute;top:67610;width:30895;height:28333;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" filled="f" stroked="f" strokecolor="white" strokeweight="1pt">
                      <v:fill opacity="52428f"/>
                      <v:shadow color="#d8d8d8" offset="3pt,3pt"/>
                      <v:textbox inset="28.8pt,14.4pt,14.4pt,14.4pt">
                        <w:txbxContent>
                          <w:p w14:paraId="1A8E8E2E" w14:textId="42463BB9" w:rsidR="00B31856" w:rsidRPr="0054275F" w:rsidRDefault="00037D10">
                            <w:pPr>
                              <w:pStyle w:val="NoSpacing"/>
                              <w:spacing w:line="360" w:lineRule="auto"/>
                              <w:rPr>
                                <w:color w:val="FFFFFF" w:themeColor="background1"/>
                                <w:sz w:val="24"/>
                                <w:szCs w:val="24"/>
                              </w:rPr>
                            </w:pPr>
                            <w:sdt>
                              <w:sdtPr>
                                <w:rPr>
                                  <w:color w:val="FFFFFF" w:themeColor="background1"/>
                                  <w:sz w:val="24"/>
                                  <w:szCs w:val="24"/>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r w:rsidR="00971096" w:rsidRPr="0054275F">
                                  <w:rPr>
                                    <w:color w:val="FFFFFF" w:themeColor="background1"/>
                                    <w:sz w:val="24"/>
                                    <w:szCs w:val="24"/>
                                  </w:rPr>
                                  <w:t>Daan Berendsen</w:t>
                                </w:r>
                              </w:sdtContent>
                            </w:sdt>
                            <w:r w:rsidR="00971096" w:rsidRPr="0054275F">
                              <w:rPr>
                                <w:color w:val="FFFFFF" w:themeColor="background1"/>
                                <w:sz w:val="24"/>
                                <w:szCs w:val="24"/>
                              </w:rPr>
                              <w:t xml:space="preserve"> s1085470            </w:t>
                            </w:r>
                            <w:r w:rsidR="0054275F">
                              <w:rPr>
                                <w:color w:val="FFFFFF" w:themeColor="background1"/>
                                <w:sz w:val="24"/>
                                <w:szCs w:val="24"/>
                              </w:rPr>
                              <w:t xml:space="preserve">              </w:t>
                            </w:r>
                            <w:r w:rsidR="00971096" w:rsidRPr="0054275F">
                              <w:rPr>
                                <w:color w:val="FFFFFF" w:themeColor="background1"/>
                                <w:sz w:val="24"/>
                                <w:szCs w:val="24"/>
                              </w:rPr>
                              <w:t xml:space="preserve">Jet van Alst         s1073150                   </w:t>
                            </w:r>
                            <w:proofErr w:type="spellStart"/>
                            <w:r w:rsidR="00971096" w:rsidRPr="0054275F">
                              <w:rPr>
                                <w:color w:val="FFFFFF" w:themeColor="background1"/>
                                <w:sz w:val="24"/>
                                <w:szCs w:val="24"/>
                              </w:rPr>
                              <w:t>Radu</w:t>
                            </w:r>
                            <w:proofErr w:type="spellEnd"/>
                            <w:r w:rsidR="00971096" w:rsidRPr="0054275F">
                              <w:rPr>
                                <w:color w:val="FFFFFF" w:themeColor="background1"/>
                                <w:sz w:val="24"/>
                                <w:szCs w:val="24"/>
                              </w:rPr>
                              <w:t xml:space="preserve"> </w:t>
                            </w:r>
                            <w:proofErr w:type="spellStart"/>
                            <w:r w:rsidR="00971096" w:rsidRPr="0054275F">
                              <w:rPr>
                                <w:color w:val="FFFFFF" w:themeColor="background1"/>
                                <w:sz w:val="24"/>
                                <w:szCs w:val="24"/>
                              </w:rPr>
                              <w:t>Milicin</w:t>
                            </w:r>
                            <w:proofErr w:type="spellEnd"/>
                            <w:r w:rsidR="00971096" w:rsidRPr="0054275F">
                              <w:rPr>
                                <w:color w:val="FFFFFF" w:themeColor="background1"/>
                                <w:sz w:val="24"/>
                                <w:szCs w:val="24"/>
                              </w:rPr>
                              <w:t xml:space="preserve">       s1</w:t>
                            </w:r>
                            <w:r w:rsidR="00CF263F">
                              <w:rPr>
                                <w:color w:val="FFFFFF" w:themeColor="background1"/>
                                <w:sz w:val="24"/>
                                <w:szCs w:val="24"/>
                              </w:rPr>
                              <w:t>076192</w:t>
                            </w:r>
                          </w:p>
                          <w:sdt>
                            <w:sdtPr>
                              <w:rPr>
                                <w:color w:val="FFFFFF" w:themeColor="background1"/>
                                <w:sz w:val="28"/>
                                <w:szCs w:val="28"/>
                                <w:lang w:val="en-US"/>
                              </w:rPr>
                              <w:alias w:val="Bedrijf"/>
                              <w:id w:val="1760174317"/>
                              <w:dataBinding w:prefixMappings="xmlns:ns0='http://schemas.openxmlformats.org/officeDocument/2006/extended-properties'" w:xpath="/ns0:Properties[1]/ns0:Company[1]" w:storeItemID="{6668398D-A668-4E3E-A5EB-62B293D839F1}"/>
                              <w:text/>
                            </w:sdtPr>
                            <w:sdtEndPr/>
                            <w:sdtContent>
                              <w:p w14:paraId="69F14590" w14:textId="3BA24754" w:rsidR="00B31856" w:rsidRPr="00971096" w:rsidRDefault="00971096">
                                <w:pPr>
                                  <w:pStyle w:val="NoSpacing"/>
                                  <w:spacing w:line="360" w:lineRule="auto"/>
                                  <w:rPr>
                                    <w:color w:val="FFFFFF" w:themeColor="background1"/>
                                    <w:sz w:val="28"/>
                                    <w:szCs w:val="28"/>
                                    <w:lang w:val="en-US"/>
                                  </w:rPr>
                                </w:pPr>
                                <w:r w:rsidRPr="00971096">
                                  <w:rPr>
                                    <w:color w:val="FFFFFF" w:themeColor="background1"/>
                                    <w:sz w:val="28"/>
                                    <w:szCs w:val="28"/>
                                    <w:lang w:val="en-US"/>
                                  </w:rPr>
                                  <w:t>Sustainable Solutions Consultancy</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3-10-03T00:00:00Z">
                                <w:dateFormat w:val="d-M-yyyy"/>
                                <w:lid w:val="nl-NL"/>
                                <w:storeMappedDataAs w:val="dateTime"/>
                                <w:calendar w:val="gregorian"/>
                              </w:date>
                            </w:sdtPr>
                            <w:sdtEndPr/>
                            <w:sdtContent>
                              <w:p w14:paraId="680690C2" w14:textId="6738451B" w:rsidR="00B31856" w:rsidRPr="00971096" w:rsidRDefault="005D6224">
                                <w:pPr>
                                  <w:pStyle w:val="NoSpacing"/>
                                  <w:spacing w:line="360" w:lineRule="auto"/>
                                  <w:rPr>
                                    <w:color w:val="FFFFFF" w:themeColor="background1"/>
                                    <w:lang w:val="en-US"/>
                                  </w:rPr>
                                </w:pPr>
                                <w:r>
                                  <w:rPr>
                                    <w:color w:val="FFFFFF" w:themeColor="background1"/>
                                  </w:rPr>
                                  <w:t>3</w:t>
                                </w:r>
                                <w:r w:rsidR="00971096">
                                  <w:rPr>
                                    <w:color w:val="FFFFFF" w:themeColor="background1"/>
                                  </w:rPr>
                                  <w:t>-</w:t>
                                </w:r>
                                <w:r>
                                  <w:rPr>
                                    <w:color w:val="FFFFFF" w:themeColor="background1"/>
                                  </w:rPr>
                                  <w:t>10</w:t>
                                </w:r>
                                <w:r w:rsidR="00971096">
                                  <w:rPr>
                                    <w:color w:val="FFFFFF" w:themeColor="background1"/>
                                  </w:rPr>
                                  <w:t>-2023</w:t>
                                </w:r>
                              </w:p>
                            </w:sdtContent>
                          </w:sdt>
                        </w:txbxContent>
                      </v:textbox>
                    </v:rect>
                    <w10:wrap anchorx="page" anchory="page"/>
                  </v:group>
                </w:pict>
              </mc:Fallback>
            </mc:AlternateContent>
          </w:r>
          <w:r w:rsidRPr="003A1A2D">
            <w:rPr>
              <w:noProof/>
            </w:rPr>
            <w:drawing>
              <wp:anchor distT="0" distB="0" distL="114300" distR="114300" simplePos="0" relativeHeight="251658240" behindDoc="1" locked="0" layoutInCell="1" allowOverlap="1" wp14:anchorId="14BEAAB4" wp14:editId="145E3A7B">
                <wp:simplePos x="0" y="0"/>
                <wp:positionH relativeFrom="margin">
                  <wp:align>left</wp:align>
                </wp:positionH>
                <wp:positionV relativeFrom="paragraph">
                  <wp:posOffset>0</wp:posOffset>
                </wp:positionV>
                <wp:extent cx="2924175" cy="1558278"/>
                <wp:effectExtent l="0" t="0" r="0" b="4445"/>
                <wp:wrapTight wrapText="bothSides">
                  <wp:wrapPolygon edited="0">
                    <wp:start x="0" y="0"/>
                    <wp:lineTo x="0" y="21397"/>
                    <wp:lineTo x="21389" y="21397"/>
                    <wp:lineTo x="21389" y="0"/>
                    <wp:lineTo x="0" y="0"/>
                  </wp:wrapPolygon>
                </wp:wrapTight>
                <wp:docPr id="273432" name="Picture 273432" descr="A green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32" name="Picture 1" descr="A green hexagon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24175" cy="1558278"/>
                        </a:xfrm>
                        <a:prstGeom prst="rect">
                          <a:avLst/>
                        </a:prstGeom>
                      </pic:spPr>
                    </pic:pic>
                  </a:graphicData>
                </a:graphic>
              </wp:anchor>
            </w:drawing>
          </w:r>
        </w:p>
        <w:p w14:paraId="23BF2F3C" w14:textId="1A261717" w:rsidR="144757AE" w:rsidRPr="000144C1" w:rsidRDefault="00F24A63" w:rsidP="14069B5C">
          <w:pPr>
            <w:spacing w:line="360" w:lineRule="auto"/>
            <w:rPr>
              <w:rFonts w:eastAsiaTheme="majorEastAsia" w:cstheme="majorBidi"/>
              <w:color w:val="A8D08D" w:themeColor="accent6" w:themeTint="99"/>
              <w:sz w:val="32"/>
              <w:szCs w:val="32"/>
            </w:rPr>
          </w:pPr>
          <w:r>
            <w:rPr>
              <w:noProof/>
            </w:rPr>
            <mc:AlternateContent>
              <mc:Choice Requires="wps">
                <w:drawing>
                  <wp:anchor distT="0" distB="0" distL="114300" distR="114300" simplePos="0" relativeHeight="251659265" behindDoc="0" locked="0" layoutInCell="1" allowOverlap="1" wp14:anchorId="6325EFEE" wp14:editId="224E8101">
                    <wp:simplePos x="0" y="0"/>
                    <wp:positionH relativeFrom="column">
                      <wp:posOffset>-873379</wp:posOffset>
                    </wp:positionH>
                    <wp:positionV relativeFrom="paragraph">
                      <wp:posOffset>2223135</wp:posOffset>
                    </wp:positionV>
                    <wp:extent cx="6995160" cy="1434465"/>
                    <wp:effectExtent l="0" t="0" r="2540" b="0"/>
                    <wp:wrapNone/>
                    <wp:docPr id="1712933027" name="Rectangle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1434465"/>
                            </a:xfrm>
                            <a:prstGeom prst="rect">
                              <a:avLst/>
                            </a:prstGeom>
                            <a:solidFill>
                              <a:schemeClr val="accent6">
                                <a:lumMod val="60000"/>
                                <a:lumOff val="40000"/>
                              </a:schemeClr>
                            </a:solidFill>
                            <a:ln w="19050">
                              <a:no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69E27EC4" w14:textId="77777777" w:rsidR="00B31856" w:rsidRPr="005B6F98" w:rsidRDefault="005B6F98">
                                    <w:pPr>
                                      <w:jc w:val="right"/>
                                      <w:rPr>
                                        <w:color w:val="FFFFFF" w:themeColor="background1"/>
                                        <w:sz w:val="72"/>
                                        <w:szCs w:val="72"/>
                                      </w:rPr>
                                    </w:pPr>
                                    <w:r w:rsidRPr="005B6F98">
                                      <w:rPr>
                                        <w:color w:val="FFFFFF" w:themeColor="background1"/>
                                        <w:sz w:val="72"/>
                                        <w:szCs w:val="72"/>
                                      </w:rPr>
                                      <w:t>Group Model Building by Sustainable Solu</w:t>
                                    </w:r>
                                    <w:r>
                                      <w:rPr>
                                        <w:color w:val="FFFFFF" w:themeColor="background1"/>
                                        <w:sz w:val="72"/>
                                        <w:szCs w:val="72"/>
                                      </w:rPr>
                                      <w:t>tions Consultancy</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6325EFEE" id="Rectangle 463" o:spid="_x0000_s1030" style="position:absolute;margin-left:-68.75pt;margin-top:175.05pt;width:550.8pt;height:112.9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" fillcolor="#a8d08d [1945]" stroked="f"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69E27EC4" w14:textId="77777777" w:rsidR="00B31856" w:rsidRPr="005B6F98" w:rsidRDefault="005B6F98">
                              <w:pPr>
                                <w:jc w:val="right"/>
                                <w:rPr>
                                  <w:color w:val="FFFFFF" w:themeColor="background1"/>
                                  <w:sz w:val="72"/>
                                  <w:szCs w:val="72"/>
                                </w:rPr>
                              </w:pPr>
                              <w:r w:rsidRPr="005B6F98">
                                <w:rPr>
                                  <w:color w:val="FFFFFF" w:themeColor="background1"/>
                                  <w:sz w:val="72"/>
                                  <w:szCs w:val="72"/>
                                </w:rPr>
                                <w:t>Group Model Building by Sustainable Solu</w:t>
                              </w:r>
                              <w:r>
                                <w:rPr>
                                  <w:color w:val="FFFFFF" w:themeColor="background1"/>
                                  <w:sz w:val="72"/>
                                  <w:szCs w:val="72"/>
                                </w:rPr>
                                <w:t>tions Consultancy</w:t>
                              </w:r>
                            </w:p>
                          </w:sdtContent>
                        </w:sdt>
                      </w:txbxContent>
                    </v:textbox>
                  </v:rect>
                </w:pict>
              </mc:Fallback>
            </mc:AlternateContent>
          </w:r>
          <w:r w:rsidR="144757AE">
            <w:br w:type="page"/>
          </w:r>
        </w:p>
        <w:p w14:paraId="3BB3E174" w14:textId="77777777" w:rsidR="000144C1" w:rsidRDefault="000144C1" w:rsidP="00D92D61">
          <w:pPr>
            <w:spacing w:line="360" w:lineRule="auto"/>
          </w:pPr>
          <w:r>
            <w:lastRenderedPageBreak/>
            <w:t>Dear Stakeholders,</w:t>
          </w:r>
        </w:p>
        <w:p w14:paraId="7EDD0617" w14:textId="77777777" w:rsidR="000144C1" w:rsidRDefault="000144C1" w:rsidP="00D92D61">
          <w:pPr>
            <w:spacing w:line="360" w:lineRule="auto"/>
          </w:pPr>
          <w:r>
            <w:t>We would like to invite you to our Group Model Building session on the 3</w:t>
          </w:r>
          <w:r w:rsidRPr="00C50499">
            <w:rPr>
              <w:vertAlign w:val="superscript"/>
            </w:rPr>
            <w:t>rd</w:t>
          </w:r>
          <w:r>
            <w:t xml:space="preserve"> of October 2023. This session will take place at EOS N -01.175 and will last from 10:30 until 12:15. We will be discussing the messy problem provided by our client, the Minister of Health. At the bottom of this invitation, you can find a brief description of the problem together with an overview of the stakeholders. Please read the content of this letter carefully to be fully prepared for the intervention session. We would like to thank you in advance for participating. </w:t>
          </w:r>
        </w:p>
        <w:p w14:paraId="003F903A" w14:textId="77777777" w:rsidR="000144C1" w:rsidRDefault="000144C1" w:rsidP="00D92D61">
          <w:pPr>
            <w:spacing w:line="360" w:lineRule="auto"/>
          </w:pPr>
          <w:r>
            <w:t>Kind Regards,</w:t>
          </w:r>
        </w:p>
        <w:p w14:paraId="218CBBE4" w14:textId="77777777" w:rsidR="000144C1" w:rsidRPr="00C40F85" w:rsidRDefault="000144C1" w:rsidP="00D92D61">
          <w:pPr>
            <w:spacing w:line="360" w:lineRule="auto"/>
          </w:pPr>
          <w:r>
            <w:t>Sustainable Solution Consultancy</w:t>
          </w:r>
        </w:p>
        <w:p w14:paraId="0BF11B60" w14:textId="2F10E3DC" w:rsidR="000144C1" w:rsidRDefault="000144C1" w:rsidP="00D92D61">
          <w:pPr>
            <w:pStyle w:val="Heading1"/>
            <w:spacing w:line="360" w:lineRule="auto"/>
          </w:pPr>
          <w:r>
            <w:t>Problem Description</w:t>
          </w:r>
        </w:p>
        <w:p w14:paraId="246B3B3F" w14:textId="4FF73CD5" w:rsidR="144757AE" w:rsidRDefault="14069B5C" w:rsidP="00D92D61">
          <w:pPr>
            <w:spacing w:line="360" w:lineRule="auto"/>
          </w:pPr>
          <w:r>
            <w:t xml:space="preserve">The Dutch Minister of Health is facing the increasingly complex problem as an increasing number of citizens are suffering from nutritional deficiencies as they started to remove meat from their diets to become more sustainable </w:t>
          </w:r>
          <w:r w:rsidRPr="14069B5C">
            <w:rPr>
              <w:color w:val="000000" w:themeColor="text1"/>
            </w:rPr>
            <w:t xml:space="preserve">(Poore &amp; </w:t>
          </w:r>
          <w:proofErr w:type="spellStart"/>
          <w:r w:rsidRPr="14069B5C">
            <w:rPr>
              <w:color w:val="000000" w:themeColor="text1"/>
            </w:rPr>
            <w:t>Nemecek</w:t>
          </w:r>
          <w:proofErr w:type="spellEnd"/>
          <w:r w:rsidRPr="14069B5C">
            <w:rPr>
              <w:color w:val="000000" w:themeColor="text1"/>
            </w:rPr>
            <w:t>, 2018)</w:t>
          </w:r>
          <w:r>
            <w:t>. Not having the necessary nutritional understanding is hindering the medical sector, by taking a lot of hospital resources. Therefore, this has led to an increase in hospital intakes, which has become a problem for the Minister of Health as the costs in the healthcare sector have increased drastically. Additional problems of people getting sick is unhappiness, diminished productivity, decrease in workforce just to name a few. Therefore, it is important to adopt physical perspective of the problem as physical activity has shown to be beneficial for mental and physical health (</w:t>
          </w:r>
          <w:proofErr w:type="spellStart"/>
          <w:r>
            <w:t>Kandola</w:t>
          </w:r>
          <w:proofErr w:type="spellEnd"/>
          <w:r>
            <w:t xml:space="preserve"> et al., 2019). Especially, since the number of individuals that do not participate in a sufficient </w:t>
          </w:r>
          <w:proofErr w:type="gramStart"/>
          <w:r>
            <w:t>amount</w:t>
          </w:r>
          <w:proofErr w:type="gramEnd"/>
          <w:r>
            <w:t xml:space="preserve"> of physical activities has increased during the COVID-19 crisis (Hall et al., 2021). That is why, we at Sustainable Solutions Consultancy, want to increase the well-being of people that want to go on the healthy path by offering them guidance and see through with their goal. </w:t>
          </w:r>
          <w:proofErr w:type="gramStart"/>
          <w:r>
            <w:t>In order to</w:t>
          </w:r>
          <w:proofErr w:type="gramEnd"/>
          <w:r>
            <w:t xml:space="preserve"> achieve this, an intervention session with 6 stakeholders, with a broad range of perspectives on the problem, is needed to devise a strategy. After the intervention session, the roles are clear, and the plans are set for overcoming the problem. The intervention session will start off with a small introduction followed by a warm-up GMB game to stimulate the creative thinking process. In GMB, the facilitators first explain the situation of the target topic to be discussed. Then, the participants are asked to debate on what is the overarching problem of the topic by selecting from a subset of problems. When an agreement is made by every stakeholder, the main problem is written in the </w:t>
          </w:r>
          <w:r w:rsidR="007F09B8">
            <w:t>centre</w:t>
          </w:r>
          <w:r>
            <w:t xml:space="preserve"> of the board. The next step is identifying causes and effects of the problem. Again, </w:t>
          </w:r>
          <w:r>
            <w:lastRenderedPageBreak/>
            <w:t xml:space="preserve">everyone speaks their </w:t>
          </w:r>
          <w:r w:rsidR="00950722">
            <w:t>mind,</w:t>
          </w:r>
          <w:r>
            <w:t xml:space="preserve"> and the causes/effects are not written on the table until everyone agrees. The next step is drawing relationships between variables. This is a necessary step as after this step, causality and interdependence appears and a more complex overview of the situation can be seen. After the warm-up the real topic will be </w:t>
          </w:r>
          <w:r w:rsidR="005A5B28">
            <w:t>discussed,</w:t>
          </w:r>
          <w:r>
            <w:t xml:space="preserve"> and the actual meeting will start. During the session, we will focus on building an elaborate model with all the possible causes, effects and solutions for the messy problem provided by the Minister of Health. One facilitator will lead the session by showing facts and gathering notes from the stakeholders, another will </w:t>
          </w:r>
          <w:proofErr w:type="gramStart"/>
          <w:r>
            <w:t>be in charge of</w:t>
          </w:r>
          <w:proofErr w:type="gramEnd"/>
          <w:r>
            <w:t xml:space="preserve"> drawing the model and another of writing down the main ideas of the intervention. The session will be concluded with a summary of the main findings.</w:t>
          </w:r>
        </w:p>
        <w:p w14:paraId="2FF65F00" w14:textId="0AAB3771" w:rsidR="005B5435" w:rsidRDefault="00632FC7" w:rsidP="00037D10">
          <w:pPr>
            <w:pStyle w:val="Heading1"/>
          </w:pPr>
          <w:r>
            <w:t>Overview of the six stakeholders</w:t>
          </w:r>
        </w:p>
      </w:sdtContent>
    </w:sdt>
    <w:tbl>
      <w:tblPr>
        <w:tblStyle w:val="ListTable7ColourfulAccent6"/>
        <w:tblW w:w="5547" w:type="pct"/>
        <w:tblLook w:val="04A0" w:firstRow="1" w:lastRow="0" w:firstColumn="1" w:lastColumn="0" w:noHBand="0" w:noVBand="1"/>
      </w:tblPr>
      <w:tblGrid>
        <w:gridCol w:w="1704"/>
        <w:gridCol w:w="1984"/>
        <w:gridCol w:w="2268"/>
        <w:gridCol w:w="1741"/>
        <w:gridCol w:w="2367"/>
      </w:tblGrid>
      <w:tr w:rsidR="00A42E95" w14:paraId="7D92DB34" w14:textId="77777777" w:rsidTr="00D54C9C">
        <w:trPr>
          <w:cnfStyle w:val="100000000000" w:firstRow="1" w:lastRow="0" w:firstColumn="0" w:lastColumn="0" w:oddVBand="0" w:evenVBand="0" w:oddHBand="0" w:evenHBand="0" w:firstRowFirstColumn="0" w:firstRowLastColumn="0" w:lastRowFirstColumn="0" w:lastRowLastColumn="0"/>
          <w:trHeight w:val="1134"/>
        </w:trPr>
        <w:tc>
          <w:tcPr>
            <w:cnfStyle w:val="001000000100" w:firstRow="0" w:lastRow="0" w:firstColumn="1" w:lastColumn="0" w:oddVBand="0" w:evenVBand="0" w:oddHBand="0" w:evenHBand="0" w:firstRowFirstColumn="1" w:firstRowLastColumn="0" w:lastRowFirstColumn="0" w:lastRowLastColumn="0"/>
            <w:tcW w:w="846" w:type="pct"/>
          </w:tcPr>
          <w:p w14:paraId="4E635026" w14:textId="549DA8EC" w:rsidR="005B5435" w:rsidRDefault="005B5435" w:rsidP="005B5435">
            <w:r>
              <w:t>Stakeholder</w:t>
            </w:r>
          </w:p>
        </w:tc>
        <w:tc>
          <w:tcPr>
            <w:tcW w:w="985" w:type="pct"/>
          </w:tcPr>
          <w:p w14:paraId="5306A097" w14:textId="260DF676" w:rsidR="005B5435" w:rsidRDefault="005B5435" w:rsidP="005B5435">
            <w:pPr>
              <w:cnfStyle w:val="100000000000" w:firstRow="1" w:lastRow="0" w:firstColumn="0" w:lastColumn="0" w:oddVBand="0" w:evenVBand="0" w:oddHBand="0" w:evenHBand="0" w:firstRowFirstColumn="0" w:firstRowLastColumn="0" w:lastRowFirstColumn="0" w:lastRowLastColumn="0"/>
            </w:pPr>
            <w:r>
              <w:t>Activities</w:t>
            </w:r>
          </w:p>
        </w:tc>
        <w:tc>
          <w:tcPr>
            <w:tcW w:w="1127" w:type="pct"/>
          </w:tcPr>
          <w:p w14:paraId="404B9214" w14:textId="302435F9" w:rsidR="005B5435" w:rsidRDefault="005B5435" w:rsidP="005B5435">
            <w:pPr>
              <w:cnfStyle w:val="100000000000" w:firstRow="1" w:lastRow="0" w:firstColumn="0" w:lastColumn="0" w:oddVBand="0" w:evenVBand="0" w:oddHBand="0" w:evenHBand="0" w:firstRowFirstColumn="0" w:firstRowLastColumn="0" w:lastRowFirstColumn="0" w:lastRowLastColumn="0"/>
            </w:pPr>
            <w:r>
              <w:t>Objectives</w:t>
            </w:r>
          </w:p>
        </w:tc>
        <w:tc>
          <w:tcPr>
            <w:tcW w:w="865" w:type="pct"/>
          </w:tcPr>
          <w:p w14:paraId="4A36571F" w14:textId="1C06A8F1" w:rsidR="005B5435" w:rsidRDefault="005B5435" w:rsidP="005B5435">
            <w:pPr>
              <w:cnfStyle w:val="100000000000" w:firstRow="1" w:lastRow="0" w:firstColumn="0" w:lastColumn="0" w:oddVBand="0" w:evenVBand="0" w:oddHBand="0" w:evenHBand="0" w:firstRowFirstColumn="0" w:firstRowLastColumn="0" w:lastRowFirstColumn="0" w:lastRowLastColumn="0"/>
            </w:pPr>
            <w:r>
              <w:t>Deliverables</w:t>
            </w:r>
          </w:p>
        </w:tc>
        <w:tc>
          <w:tcPr>
            <w:tcW w:w="1176" w:type="pct"/>
          </w:tcPr>
          <w:p w14:paraId="2E2FDF36" w14:textId="25783DA1" w:rsidR="005B5435" w:rsidRDefault="00C40F85" w:rsidP="005B5435">
            <w:pPr>
              <w:cnfStyle w:val="100000000000" w:firstRow="1" w:lastRow="0" w:firstColumn="0" w:lastColumn="0" w:oddVBand="0" w:evenVBand="0" w:oddHBand="0" w:evenHBand="0" w:firstRowFirstColumn="0" w:firstRowLastColumn="0" w:lastRowFirstColumn="0" w:lastRowLastColumn="0"/>
            </w:pPr>
            <w:r>
              <w:t>Role assigned to:</w:t>
            </w:r>
          </w:p>
        </w:tc>
      </w:tr>
      <w:tr w:rsidR="00A42E95" w14:paraId="1B226E0E" w14:textId="77777777" w:rsidTr="00D54C9C">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46" w:type="pct"/>
          </w:tcPr>
          <w:p w14:paraId="05F049C3" w14:textId="46B43925" w:rsidR="005B5435" w:rsidRDefault="005B5435" w:rsidP="005B5435">
            <w:r>
              <w:t>Dutch Minister of Health</w:t>
            </w:r>
          </w:p>
        </w:tc>
        <w:tc>
          <w:tcPr>
            <w:tcW w:w="985" w:type="pct"/>
          </w:tcPr>
          <w:p w14:paraId="6E4A78A8" w14:textId="75DCCCE4" w:rsidR="005B5435" w:rsidRDefault="005B5435" w:rsidP="005B5435">
            <w:pPr>
              <w:cnfStyle w:val="000000100000" w:firstRow="0" w:lastRow="0" w:firstColumn="0" w:lastColumn="0" w:oddVBand="0" w:evenVBand="0" w:oddHBand="1" w:evenHBand="0" w:firstRowFirstColumn="0" w:firstRowLastColumn="0" w:lastRowFirstColumn="0" w:lastRowLastColumn="0"/>
            </w:pPr>
            <w:r>
              <w:t>Share information about the available funds of the government</w:t>
            </w:r>
          </w:p>
        </w:tc>
        <w:tc>
          <w:tcPr>
            <w:tcW w:w="1127" w:type="pct"/>
          </w:tcPr>
          <w:p w14:paraId="7E83BC8A" w14:textId="334AEC2D" w:rsidR="00A42E95" w:rsidRDefault="00C81E4D" w:rsidP="003917C9">
            <w:pPr>
              <w:ind w:left="360"/>
              <w:cnfStyle w:val="000000100000" w:firstRow="0" w:lastRow="0" w:firstColumn="0" w:lastColumn="0" w:oddVBand="0" w:evenVBand="0" w:oddHBand="1" w:evenHBand="0" w:firstRowFirstColumn="0" w:firstRowLastColumn="0" w:lastRowFirstColumn="0" w:lastRowLastColumn="0"/>
              <w:rPr>
                <w:sz w:val="22"/>
              </w:rPr>
            </w:pPr>
            <w:r w:rsidRPr="003917C9">
              <w:rPr>
                <w:sz w:val="22"/>
              </w:rPr>
              <w:t xml:space="preserve">Set up a fund to increase </w:t>
            </w:r>
            <w:r w:rsidR="00A42E95" w:rsidRPr="003917C9">
              <w:rPr>
                <w:sz w:val="22"/>
              </w:rPr>
              <w:t>eating healthy</w:t>
            </w:r>
          </w:p>
          <w:p w14:paraId="1D59956D" w14:textId="77777777" w:rsidR="003917C9" w:rsidRDefault="003917C9" w:rsidP="003917C9">
            <w:pPr>
              <w:ind w:left="360"/>
              <w:cnfStyle w:val="000000100000" w:firstRow="0" w:lastRow="0" w:firstColumn="0" w:lastColumn="0" w:oddVBand="0" w:evenVBand="0" w:oddHBand="1" w:evenHBand="0" w:firstRowFirstColumn="0" w:firstRowLastColumn="0" w:lastRowFirstColumn="0" w:lastRowLastColumn="0"/>
              <w:rPr>
                <w:sz w:val="22"/>
              </w:rPr>
            </w:pPr>
          </w:p>
          <w:p w14:paraId="3A03B56D" w14:textId="20DB6FB7" w:rsidR="005B5435" w:rsidRPr="003917C9" w:rsidRDefault="00A42E95" w:rsidP="003917C9">
            <w:pPr>
              <w:ind w:left="360"/>
              <w:cnfStyle w:val="000000100000" w:firstRow="0" w:lastRow="0" w:firstColumn="0" w:lastColumn="0" w:oddVBand="0" w:evenVBand="0" w:oddHBand="1" w:evenHBand="0" w:firstRowFirstColumn="0" w:firstRowLastColumn="0" w:lastRowFirstColumn="0" w:lastRowLastColumn="0"/>
              <w:rPr>
                <w:sz w:val="22"/>
              </w:rPr>
            </w:pPr>
            <w:r w:rsidRPr="003917C9">
              <w:rPr>
                <w:sz w:val="22"/>
              </w:rPr>
              <w:t>Decrease health costs</w:t>
            </w:r>
          </w:p>
        </w:tc>
        <w:tc>
          <w:tcPr>
            <w:tcW w:w="865" w:type="pct"/>
          </w:tcPr>
          <w:p w14:paraId="57D74A56" w14:textId="26978A2C" w:rsidR="005B5435" w:rsidRDefault="00AB3FCE" w:rsidP="005B5435">
            <w:pPr>
              <w:cnfStyle w:val="000000100000" w:firstRow="0" w:lastRow="0" w:firstColumn="0" w:lastColumn="0" w:oddVBand="0" w:evenVBand="0" w:oddHBand="1" w:evenHBand="0" w:firstRowFirstColumn="0" w:firstRowLastColumn="0" w:lastRowFirstColumn="0" w:lastRowLastColumn="0"/>
            </w:pPr>
            <w:r>
              <w:t>healthier and more sustainable citizens</w:t>
            </w:r>
          </w:p>
        </w:tc>
        <w:tc>
          <w:tcPr>
            <w:tcW w:w="1176" w:type="pct"/>
          </w:tcPr>
          <w:p w14:paraId="7320853F" w14:textId="77777777" w:rsidR="005B5435" w:rsidRDefault="00D54C9C" w:rsidP="005B5435">
            <w:pPr>
              <w:cnfStyle w:val="000000100000" w:firstRow="0" w:lastRow="0" w:firstColumn="0" w:lastColumn="0" w:oddVBand="0" w:evenVBand="0" w:oddHBand="1" w:evenHBand="0" w:firstRowFirstColumn="0" w:firstRowLastColumn="0" w:lastRowFirstColumn="0" w:lastRowLastColumn="0"/>
            </w:pPr>
            <w:r>
              <w:t>Niko</w:t>
            </w:r>
            <w:r w:rsidR="000D4B07">
              <w:t xml:space="preserve">la </w:t>
            </w:r>
            <w:proofErr w:type="spellStart"/>
            <w:r w:rsidR="000D4B07">
              <w:t>Beerkens</w:t>
            </w:r>
            <w:proofErr w:type="spellEnd"/>
          </w:p>
          <w:p w14:paraId="3B53DBC2" w14:textId="20C48F18" w:rsidR="000D4B07" w:rsidRDefault="000D4B07" w:rsidP="005B5435">
            <w:pPr>
              <w:cnfStyle w:val="000000100000" w:firstRow="0" w:lastRow="0" w:firstColumn="0" w:lastColumn="0" w:oddVBand="0" w:evenVBand="0" w:oddHBand="1" w:evenHBand="0" w:firstRowFirstColumn="0" w:firstRowLastColumn="0" w:lastRowFirstColumn="0" w:lastRowLastColumn="0"/>
            </w:pPr>
            <w:r>
              <w:t xml:space="preserve">Filip Pavlovic </w:t>
            </w:r>
          </w:p>
        </w:tc>
      </w:tr>
      <w:tr w:rsidR="00AB3FCE" w14:paraId="22343880" w14:textId="77777777" w:rsidTr="00D54C9C">
        <w:trPr>
          <w:trHeight w:val="1134"/>
        </w:trPr>
        <w:tc>
          <w:tcPr>
            <w:cnfStyle w:val="001000000000" w:firstRow="0" w:lastRow="0" w:firstColumn="1" w:lastColumn="0" w:oddVBand="0" w:evenVBand="0" w:oddHBand="0" w:evenHBand="0" w:firstRowFirstColumn="0" w:firstRowLastColumn="0" w:lastRowFirstColumn="0" w:lastRowLastColumn="0"/>
            <w:tcW w:w="846" w:type="pct"/>
          </w:tcPr>
          <w:p w14:paraId="12E4DAFE" w14:textId="2EE74A61" w:rsidR="005B5435" w:rsidRDefault="005B5435" w:rsidP="005B5435">
            <w:r>
              <w:t>Nutritionist</w:t>
            </w:r>
          </w:p>
        </w:tc>
        <w:tc>
          <w:tcPr>
            <w:tcW w:w="985" w:type="pct"/>
          </w:tcPr>
          <w:p w14:paraId="70B1F5D2" w14:textId="33DC8DB2" w:rsidR="005B5435" w:rsidRDefault="006E6441" w:rsidP="005B5435">
            <w:pPr>
              <w:cnfStyle w:val="000000000000" w:firstRow="0" w:lastRow="0" w:firstColumn="0" w:lastColumn="0" w:oddVBand="0" w:evenVBand="0" w:oddHBand="0" w:evenHBand="0" w:firstRowFirstColumn="0" w:firstRowLastColumn="0" w:lastRowFirstColumn="0" w:lastRowLastColumn="0"/>
            </w:pPr>
            <w:r>
              <w:t>Elaborate on chosen healthy nutritious diet</w:t>
            </w:r>
          </w:p>
        </w:tc>
        <w:tc>
          <w:tcPr>
            <w:tcW w:w="1127" w:type="pct"/>
          </w:tcPr>
          <w:p w14:paraId="7630784A" w14:textId="5D8C2FB7" w:rsidR="005B5435" w:rsidRPr="003917C9" w:rsidRDefault="00A42E95" w:rsidP="003917C9">
            <w:pPr>
              <w:ind w:left="360"/>
              <w:cnfStyle w:val="000000000000" w:firstRow="0" w:lastRow="0" w:firstColumn="0" w:lastColumn="0" w:oddVBand="0" w:evenVBand="0" w:oddHBand="0" w:evenHBand="0" w:firstRowFirstColumn="0" w:firstRowLastColumn="0" w:lastRowFirstColumn="0" w:lastRowLastColumn="0"/>
              <w:rPr>
                <w:sz w:val="22"/>
              </w:rPr>
            </w:pPr>
            <w:r w:rsidRPr="003917C9">
              <w:rPr>
                <w:sz w:val="22"/>
              </w:rPr>
              <w:t>Share the newly developed diet</w:t>
            </w:r>
          </w:p>
        </w:tc>
        <w:tc>
          <w:tcPr>
            <w:tcW w:w="865" w:type="pct"/>
          </w:tcPr>
          <w:p w14:paraId="678F9E5D" w14:textId="668E5367" w:rsidR="005B5435" w:rsidRDefault="00AB3FCE" w:rsidP="005B5435">
            <w:pPr>
              <w:cnfStyle w:val="000000000000" w:firstRow="0" w:lastRow="0" w:firstColumn="0" w:lastColumn="0" w:oddVBand="0" w:evenVBand="0" w:oddHBand="0" w:evenHBand="0" w:firstRowFirstColumn="0" w:firstRowLastColumn="0" w:lastRowFirstColumn="0" w:lastRowLastColumn="0"/>
            </w:pPr>
            <w:r>
              <w:t>Changing citizens' eating pattern</w:t>
            </w:r>
          </w:p>
        </w:tc>
        <w:tc>
          <w:tcPr>
            <w:tcW w:w="1176" w:type="pct"/>
          </w:tcPr>
          <w:p w14:paraId="70A4FD4A" w14:textId="77777777" w:rsidR="005B5435" w:rsidRDefault="000D4B07" w:rsidP="005B5435">
            <w:pPr>
              <w:cnfStyle w:val="000000000000" w:firstRow="0" w:lastRow="0" w:firstColumn="0" w:lastColumn="0" w:oddVBand="0" w:evenVBand="0" w:oddHBand="0" w:evenHBand="0" w:firstRowFirstColumn="0" w:firstRowLastColumn="0" w:lastRowFirstColumn="0" w:lastRowLastColumn="0"/>
            </w:pPr>
            <w:r>
              <w:t xml:space="preserve">Dries </w:t>
            </w:r>
            <w:proofErr w:type="spellStart"/>
            <w:r>
              <w:t>Creemers</w:t>
            </w:r>
            <w:proofErr w:type="spellEnd"/>
          </w:p>
          <w:p w14:paraId="3F0D14D1" w14:textId="77777777" w:rsidR="000D4B07" w:rsidRDefault="000D4B07" w:rsidP="005B5435">
            <w:pPr>
              <w:cnfStyle w:val="000000000000" w:firstRow="0" w:lastRow="0" w:firstColumn="0" w:lastColumn="0" w:oddVBand="0" w:evenVBand="0" w:oddHBand="0" w:evenHBand="0" w:firstRowFirstColumn="0" w:firstRowLastColumn="0" w:lastRowFirstColumn="0" w:lastRowLastColumn="0"/>
            </w:pPr>
            <w:r>
              <w:t xml:space="preserve">Lisa </w:t>
            </w:r>
            <w:proofErr w:type="spellStart"/>
            <w:r>
              <w:t>Aalbrecht</w:t>
            </w:r>
            <w:proofErr w:type="spellEnd"/>
          </w:p>
          <w:p w14:paraId="3C83AA97" w14:textId="6B84B157" w:rsidR="000D4B07" w:rsidRDefault="000D4B07" w:rsidP="005B5435">
            <w:pPr>
              <w:cnfStyle w:val="000000000000" w:firstRow="0" w:lastRow="0" w:firstColumn="0" w:lastColumn="0" w:oddVBand="0" w:evenVBand="0" w:oddHBand="0" w:evenHBand="0" w:firstRowFirstColumn="0" w:firstRowLastColumn="0" w:lastRowFirstColumn="0" w:lastRowLastColumn="0"/>
            </w:pPr>
          </w:p>
        </w:tc>
      </w:tr>
      <w:tr w:rsidR="00A42E95" w14:paraId="00E83B1D" w14:textId="77777777" w:rsidTr="00D54C9C">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46" w:type="pct"/>
          </w:tcPr>
          <w:p w14:paraId="48685194" w14:textId="13EA1A80" w:rsidR="005B5435" w:rsidRDefault="005B5435" w:rsidP="005B5435">
            <w:r>
              <w:t>Psychologist</w:t>
            </w:r>
            <w:r w:rsidR="00AB3FCE">
              <w:t>s</w:t>
            </w:r>
          </w:p>
        </w:tc>
        <w:tc>
          <w:tcPr>
            <w:tcW w:w="985" w:type="pct"/>
          </w:tcPr>
          <w:p w14:paraId="650E74C1" w14:textId="53D4BF1E" w:rsidR="005B5435" w:rsidRDefault="006E6441" w:rsidP="005B5435">
            <w:pPr>
              <w:cnfStyle w:val="000000100000" w:firstRow="0" w:lastRow="0" w:firstColumn="0" w:lastColumn="0" w:oddVBand="0" w:evenVBand="0" w:oddHBand="1" w:evenHBand="0" w:firstRowFirstColumn="0" w:firstRowLastColumn="0" w:lastRowFirstColumn="0" w:lastRowLastColumn="0"/>
            </w:pPr>
            <w:r>
              <w:t xml:space="preserve">Show why clients experience mental problems due to an unhealthy diet </w:t>
            </w:r>
          </w:p>
        </w:tc>
        <w:tc>
          <w:tcPr>
            <w:tcW w:w="1127" w:type="pct"/>
          </w:tcPr>
          <w:p w14:paraId="76A1EFB8" w14:textId="4B16265A" w:rsidR="005B5435" w:rsidRPr="003917C9" w:rsidRDefault="00A42E95" w:rsidP="003917C9">
            <w:pPr>
              <w:ind w:left="360"/>
              <w:cnfStyle w:val="000000100000" w:firstRow="0" w:lastRow="0" w:firstColumn="0" w:lastColumn="0" w:oddVBand="0" w:evenVBand="0" w:oddHBand="1" w:evenHBand="0" w:firstRowFirstColumn="0" w:firstRowLastColumn="0" w:lastRowFirstColumn="0" w:lastRowLastColumn="0"/>
              <w:rPr>
                <w:sz w:val="22"/>
              </w:rPr>
            </w:pPr>
            <w:r w:rsidRPr="003917C9">
              <w:rPr>
                <w:sz w:val="22"/>
              </w:rPr>
              <w:t>Present the solution to overcome mental problems with a new diet</w:t>
            </w:r>
          </w:p>
        </w:tc>
        <w:tc>
          <w:tcPr>
            <w:tcW w:w="865" w:type="pct"/>
          </w:tcPr>
          <w:p w14:paraId="2BA82A8D" w14:textId="60E148DF" w:rsidR="005B5435" w:rsidRDefault="00AB3FCE" w:rsidP="005B5435">
            <w:pPr>
              <w:cnfStyle w:val="000000100000" w:firstRow="0" w:lastRow="0" w:firstColumn="0" w:lastColumn="0" w:oddVBand="0" w:evenVBand="0" w:oddHBand="1" w:evenHBand="0" w:firstRowFirstColumn="0" w:firstRowLastColumn="0" w:lastRowFirstColumn="0" w:lastRowLastColumn="0"/>
            </w:pPr>
            <w:r>
              <w:t>Decreasing the number of depressions regarding nutrition</w:t>
            </w:r>
          </w:p>
        </w:tc>
        <w:tc>
          <w:tcPr>
            <w:tcW w:w="1176" w:type="pct"/>
          </w:tcPr>
          <w:p w14:paraId="79930AF8" w14:textId="77777777" w:rsidR="005B5435" w:rsidRDefault="000D4B07" w:rsidP="005B5435">
            <w:pPr>
              <w:cnfStyle w:val="000000100000" w:firstRow="0" w:lastRow="0" w:firstColumn="0" w:lastColumn="0" w:oddVBand="0" w:evenVBand="0" w:oddHBand="1" w:evenHBand="0" w:firstRowFirstColumn="0" w:firstRowLastColumn="0" w:lastRowFirstColumn="0" w:lastRowLastColumn="0"/>
            </w:pPr>
            <w:r>
              <w:t xml:space="preserve">Dylan </w:t>
            </w:r>
            <w:proofErr w:type="spellStart"/>
            <w:r>
              <w:t>Elens</w:t>
            </w:r>
            <w:proofErr w:type="spellEnd"/>
          </w:p>
          <w:p w14:paraId="3D765D5B" w14:textId="5B8E735D" w:rsidR="000D4B07" w:rsidRDefault="000D4B07" w:rsidP="005B5435">
            <w:pPr>
              <w:cnfStyle w:val="000000100000" w:firstRow="0" w:lastRow="0" w:firstColumn="0" w:lastColumn="0" w:oddVBand="0" w:evenVBand="0" w:oddHBand="1" w:evenHBand="0" w:firstRowFirstColumn="0" w:firstRowLastColumn="0" w:lastRowFirstColumn="0" w:lastRowLastColumn="0"/>
            </w:pPr>
            <w:r>
              <w:t xml:space="preserve">Max </w:t>
            </w:r>
            <w:proofErr w:type="spellStart"/>
            <w:r>
              <w:t>Streuff</w:t>
            </w:r>
            <w:proofErr w:type="spellEnd"/>
          </w:p>
        </w:tc>
      </w:tr>
      <w:tr w:rsidR="00AB3FCE" w14:paraId="5E9D39AD" w14:textId="77777777" w:rsidTr="00D54C9C">
        <w:trPr>
          <w:trHeight w:val="1134"/>
        </w:trPr>
        <w:tc>
          <w:tcPr>
            <w:cnfStyle w:val="001000000000" w:firstRow="0" w:lastRow="0" w:firstColumn="1" w:lastColumn="0" w:oddVBand="0" w:evenVBand="0" w:oddHBand="0" w:evenHBand="0" w:firstRowFirstColumn="0" w:firstRowLastColumn="0" w:lastRowFirstColumn="0" w:lastRowLastColumn="0"/>
            <w:tcW w:w="846" w:type="pct"/>
          </w:tcPr>
          <w:p w14:paraId="68306CD9" w14:textId="13A37A75" w:rsidR="005B5435" w:rsidRDefault="005B5435" w:rsidP="005B5435">
            <w:r>
              <w:t>Hospital representatives</w:t>
            </w:r>
          </w:p>
        </w:tc>
        <w:tc>
          <w:tcPr>
            <w:tcW w:w="985" w:type="pct"/>
          </w:tcPr>
          <w:p w14:paraId="24CCAC35" w14:textId="46BD53B7" w:rsidR="005B5435" w:rsidRDefault="006E6441" w:rsidP="005B5435">
            <w:pPr>
              <w:cnfStyle w:val="000000000000" w:firstRow="0" w:lastRow="0" w:firstColumn="0" w:lastColumn="0" w:oddVBand="0" w:evenVBand="0" w:oddHBand="0" w:evenHBand="0" w:firstRowFirstColumn="0" w:firstRowLastColumn="0" w:lastRowFirstColumn="0" w:lastRowLastColumn="0"/>
            </w:pPr>
            <w:r>
              <w:t>Share information about hospital capacity, costs, etc.</w:t>
            </w:r>
          </w:p>
        </w:tc>
        <w:tc>
          <w:tcPr>
            <w:tcW w:w="1127" w:type="pct"/>
          </w:tcPr>
          <w:p w14:paraId="5AF7375B" w14:textId="6B59F6AA" w:rsidR="005B5435" w:rsidRPr="003917C9" w:rsidRDefault="00811171" w:rsidP="003917C9">
            <w:pPr>
              <w:ind w:left="360"/>
              <w:cnfStyle w:val="000000000000" w:firstRow="0" w:lastRow="0" w:firstColumn="0" w:lastColumn="0" w:oddVBand="0" w:evenVBand="0" w:oddHBand="0" w:evenHBand="0" w:firstRowFirstColumn="0" w:firstRowLastColumn="0" w:lastRowFirstColumn="0" w:lastRowLastColumn="0"/>
              <w:rPr>
                <w:sz w:val="22"/>
              </w:rPr>
            </w:pPr>
            <w:r>
              <w:rPr>
                <w:sz w:val="22"/>
              </w:rPr>
              <w:t xml:space="preserve">Reduce costs regarding intakes because of unhealthy </w:t>
            </w:r>
            <w:r w:rsidR="00C7320D">
              <w:rPr>
                <w:sz w:val="22"/>
              </w:rPr>
              <w:t>nutrition</w:t>
            </w:r>
          </w:p>
        </w:tc>
        <w:tc>
          <w:tcPr>
            <w:tcW w:w="865" w:type="pct"/>
          </w:tcPr>
          <w:p w14:paraId="4358BBA5" w14:textId="43CB2422" w:rsidR="005B5435" w:rsidRDefault="003917C9" w:rsidP="005B5435">
            <w:pPr>
              <w:cnfStyle w:val="000000000000" w:firstRow="0" w:lastRow="0" w:firstColumn="0" w:lastColumn="0" w:oddVBand="0" w:evenVBand="0" w:oddHBand="0" w:evenHBand="0" w:firstRowFirstColumn="0" w:firstRowLastColumn="0" w:lastRowFirstColumn="0" w:lastRowLastColumn="0"/>
            </w:pPr>
            <w:r>
              <w:t>Reduce hospital intakes regarding unhealthy nutrition</w:t>
            </w:r>
          </w:p>
        </w:tc>
        <w:tc>
          <w:tcPr>
            <w:tcW w:w="1176" w:type="pct"/>
          </w:tcPr>
          <w:p w14:paraId="43C68A45" w14:textId="77777777" w:rsidR="005B5435" w:rsidRDefault="00FA6631" w:rsidP="005B5435">
            <w:pPr>
              <w:cnfStyle w:val="000000000000" w:firstRow="0" w:lastRow="0" w:firstColumn="0" w:lastColumn="0" w:oddVBand="0" w:evenVBand="0" w:oddHBand="0" w:evenHBand="0" w:firstRowFirstColumn="0" w:firstRowLastColumn="0" w:lastRowFirstColumn="0" w:lastRowLastColumn="0"/>
            </w:pPr>
            <w:r>
              <w:t xml:space="preserve">Jake </w:t>
            </w:r>
            <w:proofErr w:type="spellStart"/>
            <w:r>
              <w:t>Bieman</w:t>
            </w:r>
            <w:proofErr w:type="spellEnd"/>
          </w:p>
          <w:p w14:paraId="5913908C" w14:textId="6DF50783" w:rsidR="00FA6631" w:rsidRDefault="00FA6631" w:rsidP="005B5435">
            <w:pPr>
              <w:cnfStyle w:val="000000000000" w:firstRow="0" w:lastRow="0" w:firstColumn="0" w:lastColumn="0" w:oddVBand="0" w:evenVBand="0" w:oddHBand="0" w:evenHBand="0" w:firstRowFirstColumn="0" w:firstRowLastColumn="0" w:lastRowFirstColumn="0" w:lastRowLastColumn="0"/>
            </w:pPr>
            <w:r>
              <w:t>Anna Lorenz</w:t>
            </w:r>
          </w:p>
        </w:tc>
      </w:tr>
      <w:tr w:rsidR="00A42E95" w:rsidRPr="00F24A63" w14:paraId="704D9085" w14:textId="77777777" w:rsidTr="00D54C9C">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46" w:type="pct"/>
          </w:tcPr>
          <w:p w14:paraId="50BA947D" w14:textId="74161040" w:rsidR="005B5435" w:rsidRDefault="005B5435" w:rsidP="005B5435">
            <w:r>
              <w:t>Affected individuals</w:t>
            </w:r>
          </w:p>
        </w:tc>
        <w:tc>
          <w:tcPr>
            <w:tcW w:w="985" w:type="pct"/>
          </w:tcPr>
          <w:p w14:paraId="20DF55CE" w14:textId="30062232" w:rsidR="005B5435" w:rsidRDefault="00C81E4D" w:rsidP="005B5435">
            <w:pPr>
              <w:cnfStyle w:val="000000100000" w:firstRow="0" w:lastRow="0" w:firstColumn="0" w:lastColumn="0" w:oddVBand="0" w:evenVBand="0" w:oddHBand="1" w:evenHBand="0" w:firstRowFirstColumn="0" w:firstRowLastColumn="0" w:lastRowFirstColumn="0" w:lastRowLastColumn="0"/>
            </w:pPr>
            <w:r>
              <w:t xml:space="preserve">Share negative experiences </w:t>
            </w:r>
          </w:p>
        </w:tc>
        <w:tc>
          <w:tcPr>
            <w:tcW w:w="1127" w:type="pct"/>
          </w:tcPr>
          <w:p w14:paraId="32EB83DF" w14:textId="3FBE93D3" w:rsidR="005B5435" w:rsidRPr="003917C9" w:rsidRDefault="00A42E95" w:rsidP="003917C9">
            <w:pPr>
              <w:ind w:left="360"/>
              <w:cnfStyle w:val="000000100000" w:firstRow="0" w:lastRow="0" w:firstColumn="0" w:lastColumn="0" w:oddVBand="0" w:evenVBand="0" w:oddHBand="1" w:evenHBand="0" w:firstRowFirstColumn="0" w:firstRowLastColumn="0" w:lastRowFirstColumn="0" w:lastRowLastColumn="0"/>
              <w:rPr>
                <w:sz w:val="22"/>
              </w:rPr>
            </w:pPr>
            <w:r w:rsidRPr="003917C9">
              <w:rPr>
                <w:sz w:val="22"/>
              </w:rPr>
              <w:t xml:space="preserve">Make people aware </w:t>
            </w:r>
            <w:r w:rsidR="00AB3FCE" w:rsidRPr="003917C9">
              <w:rPr>
                <w:sz w:val="22"/>
              </w:rPr>
              <w:t>of</w:t>
            </w:r>
            <w:r w:rsidRPr="003917C9">
              <w:rPr>
                <w:sz w:val="22"/>
              </w:rPr>
              <w:t xml:space="preserve"> the risks of an unhealthy diet</w:t>
            </w:r>
          </w:p>
        </w:tc>
        <w:tc>
          <w:tcPr>
            <w:tcW w:w="865" w:type="pct"/>
          </w:tcPr>
          <w:p w14:paraId="70C22254" w14:textId="7C999C9F" w:rsidR="005B5435" w:rsidRDefault="00AB3FCE" w:rsidP="005B5435">
            <w:pPr>
              <w:cnfStyle w:val="000000100000" w:firstRow="0" w:lastRow="0" w:firstColumn="0" w:lastColumn="0" w:oddVBand="0" w:evenVBand="0" w:oddHBand="1" w:evenHBand="0" w:firstRowFirstColumn="0" w:firstRowLastColumn="0" w:lastRowFirstColumn="0" w:lastRowLastColumn="0"/>
            </w:pPr>
            <w:r>
              <w:t>Remain a healthy diet</w:t>
            </w:r>
          </w:p>
        </w:tc>
        <w:tc>
          <w:tcPr>
            <w:tcW w:w="1176" w:type="pct"/>
          </w:tcPr>
          <w:p w14:paraId="03380E1A" w14:textId="77777777" w:rsidR="005B5435" w:rsidRPr="00990249" w:rsidRDefault="00EA6B85" w:rsidP="005B5435">
            <w:pPr>
              <w:cnfStyle w:val="000000100000" w:firstRow="0" w:lastRow="0" w:firstColumn="0" w:lastColumn="0" w:oddVBand="0" w:evenVBand="0" w:oddHBand="1" w:evenHBand="0" w:firstRowFirstColumn="0" w:firstRowLastColumn="0" w:lastRowFirstColumn="0" w:lastRowLastColumn="0"/>
              <w:rPr>
                <w:lang w:val="de-DE"/>
              </w:rPr>
            </w:pPr>
            <w:r w:rsidRPr="00990249">
              <w:rPr>
                <w:lang w:val="de-DE"/>
              </w:rPr>
              <w:t xml:space="preserve">Jo-Anne </w:t>
            </w:r>
            <w:proofErr w:type="spellStart"/>
            <w:r w:rsidRPr="00990249">
              <w:rPr>
                <w:lang w:val="de-DE"/>
              </w:rPr>
              <w:t>Nwankwo</w:t>
            </w:r>
            <w:proofErr w:type="spellEnd"/>
          </w:p>
          <w:p w14:paraId="102ED928" w14:textId="000032D8" w:rsidR="00EA6B85" w:rsidRPr="00990249" w:rsidRDefault="009F3745" w:rsidP="005B5435">
            <w:pPr>
              <w:cnfStyle w:val="000000100000" w:firstRow="0" w:lastRow="0" w:firstColumn="0" w:lastColumn="0" w:oddVBand="0" w:evenVBand="0" w:oddHBand="1" w:evenHBand="0" w:firstRowFirstColumn="0" w:firstRowLastColumn="0" w:lastRowFirstColumn="0" w:lastRowLastColumn="0"/>
              <w:rPr>
                <w:lang w:val="de-DE"/>
              </w:rPr>
            </w:pPr>
            <w:proofErr w:type="spellStart"/>
            <w:r w:rsidRPr="00990249">
              <w:rPr>
                <w:lang w:val="de-DE"/>
              </w:rPr>
              <w:t>Elianne</w:t>
            </w:r>
            <w:proofErr w:type="spellEnd"/>
            <w:r w:rsidRPr="00990249">
              <w:rPr>
                <w:lang w:val="de-DE"/>
              </w:rPr>
              <w:t xml:space="preserve"> Heuer</w:t>
            </w:r>
          </w:p>
        </w:tc>
      </w:tr>
      <w:tr w:rsidR="00AB3FCE" w14:paraId="77AAEB2D" w14:textId="77777777" w:rsidTr="00D54C9C">
        <w:trPr>
          <w:trHeight w:val="1134"/>
        </w:trPr>
        <w:tc>
          <w:tcPr>
            <w:cnfStyle w:val="001000000000" w:firstRow="0" w:lastRow="0" w:firstColumn="1" w:lastColumn="0" w:oddVBand="0" w:evenVBand="0" w:oddHBand="0" w:evenHBand="0" w:firstRowFirstColumn="0" w:firstRowLastColumn="0" w:lastRowFirstColumn="0" w:lastRowLastColumn="0"/>
            <w:tcW w:w="846" w:type="pct"/>
          </w:tcPr>
          <w:p w14:paraId="6AAE38F9" w14:textId="5AC63579" w:rsidR="005B5435" w:rsidRDefault="005B5435" w:rsidP="005B5435">
            <w:r>
              <w:t>Non-affected individuals</w:t>
            </w:r>
          </w:p>
        </w:tc>
        <w:tc>
          <w:tcPr>
            <w:tcW w:w="985" w:type="pct"/>
          </w:tcPr>
          <w:p w14:paraId="38CC8FA2" w14:textId="6ADBF5AE" w:rsidR="005B5435" w:rsidRDefault="00C81E4D" w:rsidP="005B5435">
            <w:pPr>
              <w:cnfStyle w:val="000000000000" w:firstRow="0" w:lastRow="0" w:firstColumn="0" w:lastColumn="0" w:oddVBand="0" w:evenVBand="0" w:oddHBand="0" w:evenHBand="0" w:firstRowFirstColumn="0" w:firstRowLastColumn="0" w:lastRowFirstColumn="0" w:lastRowLastColumn="0"/>
            </w:pPr>
            <w:r>
              <w:t>Share how they manage to eat healthy and stay healthy</w:t>
            </w:r>
          </w:p>
        </w:tc>
        <w:tc>
          <w:tcPr>
            <w:tcW w:w="1127" w:type="pct"/>
          </w:tcPr>
          <w:p w14:paraId="1AAF1844" w14:textId="26726776" w:rsidR="005B5435" w:rsidRPr="003917C9" w:rsidRDefault="00A42E95" w:rsidP="003917C9">
            <w:pPr>
              <w:ind w:left="360"/>
              <w:cnfStyle w:val="000000000000" w:firstRow="0" w:lastRow="0" w:firstColumn="0" w:lastColumn="0" w:oddVBand="0" w:evenVBand="0" w:oddHBand="0" w:evenHBand="0" w:firstRowFirstColumn="0" w:firstRowLastColumn="0" w:lastRowFirstColumn="0" w:lastRowLastColumn="0"/>
              <w:rPr>
                <w:sz w:val="22"/>
              </w:rPr>
            </w:pPr>
            <w:r w:rsidRPr="003917C9">
              <w:t>Set a good example of a healthy diet</w:t>
            </w:r>
          </w:p>
        </w:tc>
        <w:tc>
          <w:tcPr>
            <w:tcW w:w="865" w:type="pct"/>
          </w:tcPr>
          <w:p w14:paraId="78BA5A89" w14:textId="101ECDE5" w:rsidR="005B5435" w:rsidRDefault="00AB3FCE" w:rsidP="005B5435">
            <w:pPr>
              <w:cnfStyle w:val="000000000000" w:firstRow="0" w:lastRow="0" w:firstColumn="0" w:lastColumn="0" w:oddVBand="0" w:evenVBand="0" w:oddHBand="0" w:evenHBand="0" w:firstRowFirstColumn="0" w:firstRowLastColumn="0" w:lastRowFirstColumn="0" w:lastRowLastColumn="0"/>
            </w:pPr>
            <w:r>
              <w:t>Being an example for other citizens</w:t>
            </w:r>
          </w:p>
        </w:tc>
        <w:tc>
          <w:tcPr>
            <w:tcW w:w="1176" w:type="pct"/>
          </w:tcPr>
          <w:p w14:paraId="63779DF6" w14:textId="77777777" w:rsidR="005B5435" w:rsidRDefault="009C12C0" w:rsidP="005B5435">
            <w:pPr>
              <w:cnfStyle w:val="000000000000" w:firstRow="0" w:lastRow="0" w:firstColumn="0" w:lastColumn="0" w:oddVBand="0" w:evenVBand="0" w:oddHBand="0" w:evenHBand="0" w:firstRowFirstColumn="0" w:firstRowLastColumn="0" w:lastRowFirstColumn="0" w:lastRowLastColumn="0"/>
            </w:pPr>
            <w:r>
              <w:t xml:space="preserve">Pieter </w:t>
            </w:r>
            <w:proofErr w:type="spellStart"/>
            <w:r>
              <w:t>Dohmen</w:t>
            </w:r>
            <w:proofErr w:type="spellEnd"/>
          </w:p>
          <w:p w14:paraId="4A429715" w14:textId="109D0D58" w:rsidR="009C12C0" w:rsidRDefault="009C12C0" w:rsidP="005B5435">
            <w:pPr>
              <w:cnfStyle w:val="000000000000" w:firstRow="0" w:lastRow="0" w:firstColumn="0" w:lastColumn="0" w:oddVBand="0" w:evenVBand="0" w:oddHBand="0" w:evenHBand="0" w:firstRowFirstColumn="0" w:firstRowLastColumn="0" w:lastRowFirstColumn="0" w:lastRowLastColumn="0"/>
            </w:pPr>
            <w:r>
              <w:t>Ieve Willems</w:t>
            </w:r>
          </w:p>
        </w:tc>
      </w:tr>
      <w:tr w:rsidR="00AB3FCE" w:rsidRPr="00F24A63" w14:paraId="761A87DC" w14:textId="77777777" w:rsidTr="00D54C9C">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46" w:type="pct"/>
          </w:tcPr>
          <w:p w14:paraId="14C17297" w14:textId="206FD0CA" w:rsidR="00AB3FCE" w:rsidRDefault="00AB3FCE" w:rsidP="005B5435">
            <w:r>
              <w:lastRenderedPageBreak/>
              <w:t>Sustainable Solutions Consultancy</w:t>
            </w:r>
            <w:r w:rsidR="00811171">
              <w:t xml:space="preserve"> (SSC)</w:t>
            </w:r>
          </w:p>
        </w:tc>
        <w:tc>
          <w:tcPr>
            <w:tcW w:w="985" w:type="pct"/>
          </w:tcPr>
          <w:p w14:paraId="5C55C2C0" w14:textId="6A177F95" w:rsidR="00AB3FCE" w:rsidRDefault="00545BF5" w:rsidP="005B5435">
            <w:pPr>
              <w:cnfStyle w:val="000000100000" w:firstRow="0" w:lastRow="0" w:firstColumn="0" w:lastColumn="0" w:oddVBand="0" w:evenVBand="0" w:oddHBand="1" w:evenHBand="0" w:firstRowFirstColumn="0" w:firstRowLastColumn="0" w:lastRowFirstColumn="0" w:lastRowLastColumn="0"/>
            </w:pPr>
            <w:r>
              <w:t>Oversee the intervention</w:t>
            </w:r>
            <w:r w:rsidR="00AB3FCE">
              <w:t xml:space="preserve"> </w:t>
            </w:r>
          </w:p>
        </w:tc>
        <w:tc>
          <w:tcPr>
            <w:tcW w:w="1127" w:type="pct"/>
          </w:tcPr>
          <w:p w14:paraId="611D2CEB" w14:textId="0CFBE636" w:rsidR="00AB3FCE" w:rsidRPr="003917C9" w:rsidRDefault="00545BF5" w:rsidP="003917C9">
            <w:pPr>
              <w:ind w:left="360"/>
              <w:cnfStyle w:val="000000100000" w:firstRow="0" w:lastRow="0" w:firstColumn="0" w:lastColumn="0" w:oddVBand="0" w:evenVBand="0" w:oddHBand="1" w:evenHBand="0" w:firstRowFirstColumn="0" w:firstRowLastColumn="0" w:lastRowFirstColumn="0" w:lastRowLastColumn="0"/>
            </w:pPr>
            <w:r w:rsidRPr="003917C9">
              <w:t>Guide the intervention</w:t>
            </w:r>
          </w:p>
        </w:tc>
        <w:tc>
          <w:tcPr>
            <w:tcW w:w="865" w:type="pct"/>
          </w:tcPr>
          <w:p w14:paraId="37512629" w14:textId="4C846F9E" w:rsidR="00AB3FCE" w:rsidRDefault="00545BF5" w:rsidP="005B5435">
            <w:pPr>
              <w:cnfStyle w:val="000000100000" w:firstRow="0" w:lastRow="0" w:firstColumn="0" w:lastColumn="0" w:oddVBand="0" w:evenVBand="0" w:oddHBand="1" w:evenHBand="0" w:firstRowFirstColumn="0" w:firstRowLastColumn="0" w:lastRowFirstColumn="0" w:lastRowLastColumn="0"/>
            </w:pPr>
            <w:r>
              <w:t>To solve the ‘’messy’’ problem</w:t>
            </w:r>
          </w:p>
        </w:tc>
        <w:tc>
          <w:tcPr>
            <w:tcW w:w="1176" w:type="pct"/>
          </w:tcPr>
          <w:p w14:paraId="4A8B67E5" w14:textId="77777777" w:rsidR="00AB3FCE" w:rsidRPr="00990249" w:rsidRDefault="0074380C" w:rsidP="005B5435">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990249">
              <w:rPr>
                <w:lang w:val="nl-NL"/>
              </w:rPr>
              <w:t>Radu</w:t>
            </w:r>
            <w:proofErr w:type="spellEnd"/>
            <w:r w:rsidRPr="00990249">
              <w:rPr>
                <w:lang w:val="nl-NL"/>
              </w:rPr>
              <w:t xml:space="preserve"> </w:t>
            </w:r>
            <w:proofErr w:type="spellStart"/>
            <w:r w:rsidRPr="00990249">
              <w:rPr>
                <w:lang w:val="nl-NL"/>
              </w:rPr>
              <w:t>Mil</w:t>
            </w:r>
            <w:r w:rsidR="00D54C9C" w:rsidRPr="00990249">
              <w:rPr>
                <w:lang w:val="nl-NL"/>
              </w:rPr>
              <w:t>icin</w:t>
            </w:r>
            <w:proofErr w:type="spellEnd"/>
          </w:p>
          <w:p w14:paraId="63202BEC" w14:textId="77777777" w:rsidR="00D54C9C" w:rsidRPr="00990249" w:rsidRDefault="00D54C9C" w:rsidP="005B5435">
            <w:pPr>
              <w:cnfStyle w:val="000000100000" w:firstRow="0" w:lastRow="0" w:firstColumn="0" w:lastColumn="0" w:oddVBand="0" w:evenVBand="0" w:oddHBand="1" w:evenHBand="0" w:firstRowFirstColumn="0" w:firstRowLastColumn="0" w:lastRowFirstColumn="0" w:lastRowLastColumn="0"/>
              <w:rPr>
                <w:lang w:val="nl-NL"/>
              </w:rPr>
            </w:pPr>
            <w:r w:rsidRPr="00990249">
              <w:rPr>
                <w:lang w:val="nl-NL"/>
              </w:rPr>
              <w:t>Daan Berendsen</w:t>
            </w:r>
          </w:p>
          <w:p w14:paraId="3F31D739" w14:textId="5A16F46A" w:rsidR="00D54C9C" w:rsidRPr="00990249" w:rsidRDefault="00D54C9C" w:rsidP="005B5435">
            <w:pPr>
              <w:cnfStyle w:val="000000100000" w:firstRow="0" w:lastRow="0" w:firstColumn="0" w:lastColumn="0" w:oddVBand="0" w:evenVBand="0" w:oddHBand="1" w:evenHBand="0" w:firstRowFirstColumn="0" w:firstRowLastColumn="0" w:lastRowFirstColumn="0" w:lastRowLastColumn="0"/>
              <w:rPr>
                <w:lang w:val="nl-NL"/>
              </w:rPr>
            </w:pPr>
            <w:r w:rsidRPr="00990249">
              <w:rPr>
                <w:lang w:val="nl-NL"/>
              </w:rPr>
              <w:t>Jet van Alst</w:t>
            </w:r>
          </w:p>
        </w:tc>
      </w:tr>
    </w:tbl>
    <w:p w14:paraId="1945CC35" w14:textId="4D361CC9" w:rsidR="14069B5C" w:rsidRDefault="14069B5C" w:rsidP="14069B5C">
      <w:pPr>
        <w:rPr>
          <w:lang w:val="nl-NL"/>
        </w:rPr>
      </w:pPr>
    </w:p>
    <w:p w14:paraId="29238402" w14:textId="58C7895F" w:rsidR="14069B5C" w:rsidRDefault="14069B5C" w:rsidP="14069B5C">
      <w:pPr>
        <w:rPr>
          <w:lang w:val="nl-NL"/>
        </w:rPr>
      </w:pPr>
    </w:p>
    <w:p w14:paraId="53C10D52" w14:textId="3D5015FE" w:rsidR="14069B5C" w:rsidRDefault="14069B5C" w:rsidP="14069B5C">
      <w:pPr>
        <w:pStyle w:val="Heading1"/>
        <w:rPr>
          <w:lang w:val="nl-NL"/>
        </w:rPr>
      </w:pPr>
      <w:r w:rsidRPr="14069B5C">
        <w:rPr>
          <w:lang w:val="nl-NL"/>
        </w:rPr>
        <w:t xml:space="preserve">Facilitator </w:t>
      </w:r>
      <w:proofErr w:type="spellStart"/>
      <w:r w:rsidRPr="14069B5C">
        <w:rPr>
          <w:lang w:val="nl-NL"/>
        </w:rPr>
        <w:t>tasks</w:t>
      </w:r>
      <w:proofErr w:type="spellEnd"/>
    </w:p>
    <w:p w14:paraId="003EFADF" w14:textId="2839BF72" w:rsidR="14069B5C" w:rsidRDefault="14069B5C" w:rsidP="14069B5C">
      <w:pPr>
        <w:rPr>
          <w:lang w:val="nl-NL"/>
        </w:rPr>
      </w:pPr>
    </w:p>
    <w:tbl>
      <w:tblPr>
        <w:tblStyle w:val="GridTable5Dark-Accent6"/>
        <w:tblW w:w="0" w:type="auto"/>
        <w:tblLayout w:type="fixed"/>
        <w:tblLook w:val="0600" w:firstRow="0" w:lastRow="0" w:firstColumn="0" w:lastColumn="0" w:noHBand="1" w:noVBand="1"/>
      </w:tblPr>
      <w:tblGrid>
        <w:gridCol w:w="4200"/>
        <w:gridCol w:w="4040"/>
      </w:tblGrid>
      <w:tr w:rsidR="14069B5C" w14:paraId="6CE44580" w14:textId="77777777" w:rsidTr="14069B5C">
        <w:trPr>
          <w:trHeight w:val="585"/>
        </w:trPr>
        <w:tc>
          <w:tcPr>
            <w:tcW w:w="4200" w:type="dxa"/>
            <w:shd w:val="clear" w:color="auto" w:fill="70AD47" w:themeFill="accent6"/>
          </w:tcPr>
          <w:p w14:paraId="1DF3D9C3" w14:textId="76257DF9" w:rsidR="14069B5C" w:rsidRDefault="14069B5C" w:rsidP="14069B5C">
            <w:pPr>
              <w:ind w:left="144"/>
              <w:rPr>
                <w:lang w:val="nl-NL"/>
              </w:rPr>
            </w:pPr>
            <w:r w:rsidRPr="14069B5C">
              <w:rPr>
                <w:lang w:val="nl-NL"/>
              </w:rPr>
              <w:t xml:space="preserve">              </w:t>
            </w:r>
            <w:r w:rsidRPr="14069B5C">
              <w:rPr>
                <w:b/>
                <w:bCs/>
                <w:lang w:val="nl-NL"/>
              </w:rPr>
              <w:t xml:space="preserve"> Facilitator name </w:t>
            </w:r>
          </w:p>
        </w:tc>
        <w:tc>
          <w:tcPr>
            <w:tcW w:w="4040" w:type="dxa"/>
            <w:shd w:val="clear" w:color="auto" w:fill="70AD47" w:themeFill="accent6"/>
          </w:tcPr>
          <w:p w14:paraId="39AA667E" w14:textId="515459A6" w:rsidR="14069B5C" w:rsidRDefault="14069B5C" w:rsidP="14069B5C">
            <w:pPr>
              <w:ind w:left="144"/>
              <w:rPr>
                <w:lang w:val="nl-NL"/>
              </w:rPr>
            </w:pPr>
            <w:r w:rsidRPr="14069B5C">
              <w:rPr>
                <w:lang w:val="nl-NL"/>
              </w:rPr>
              <w:t xml:space="preserve">                            </w:t>
            </w:r>
            <w:proofErr w:type="spellStart"/>
            <w:r w:rsidRPr="14069B5C">
              <w:rPr>
                <w:b/>
                <w:bCs/>
                <w:lang w:val="nl-NL"/>
              </w:rPr>
              <w:t>Task</w:t>
            </w:r>
            <w:proofErr w:type="spellEnd"/>
          </w:p>
        </w:tc>
      </w:tr>
      <w:tr w:rsidR="14069B5C" w14:paraId="10618484" w14:textId="77777777" w:rsidTr="14069B5C">
        <w:trPr>
          <w:trHeight w:val="540"/>
        </w:trPr>
        <w:tc>
          <w:tcPr>
            <w:tcW w:w="4200" w:type="dxa"/>
          </w:tcPr>
          <w:p w14:paraId="2FBB6B27" w14:textId="50A856BE" w:rsidR="14069B5C" w:rsidRDefault="14069B5C" w:rsidP="14069B5C">
            <w:pPr>
              <w:ind w:left="144"/>
              <w:rPr>
                <w:b/>
                <w:bCs/>
                <w:lang w:val="nl-NL"/>
              </w:rPr>
            </w:pPr>
            <w:r w:rsidRPr="14069B5C">
              <w:rPr>
                <w:b/>
                <w:bCs/>
                <w:lang w:val="nl-NL"/>
              </w:rPr>
              <w:t xml:space="preserve">                  </w:t>
            </w:r>
          </w:p>
          <w:p w14:paraId="20B1C32C" w14:textId="65066B74" w:rsidR="14069B5C" w:rsidRDefault="14069B5C" w:rsidP="14069B5C">
            <w:pPr>
              <w:ind w:left="144"/>
              <w:rPr>
                <w:b/>
                <w:bCs/>
                <w:lang w:val="nl-NL"/>
              </w:rPr>
            </w:pPr>
            <w:r w:rsidRPr="14069B5C">
              <w:rPr>
                <w:b/>
                <w:bCs/>
                <w:lang w:val="nl-NL"/>
              </w:rPr>
              <w:t xml:space="preserve">                   </w:t>
            </w:r>
            <w:proofErr w:type="spellStart"/>
            <w:r w:rsidRPr="14069B5C">
              <w:rPr>
                <w:b/>
                <w:bCs/>
                <w:lang w:val="nl-NL"/>
              </w:rPr>
              <w:t>Radu</w:t>
            </w:r>
            <w:proofErr w:type="spellEnd"/>
            <w:r w:rsidRPr="14069B5C">
              <w:rPr>
                <w:b/>
                <w:bCs/>
                <w:lang w:val="nl-NL"/>
              </w:rPr>
              <w:t xml:space="preserve"> </w:t>
            </w:r>
            <w:proofErr w:type="spellStart"/>
            <w:r w:rsidRPr="14069B5C">
              <w:rPr>
                <w:b/>
                <w:bCs/>
                <w:lang w:val="nl-NL"/>
              </w:rPr>
              <w:t>Milicin</w:t>
            </w:r>
            <w:proofErr w:type="spellEnd"/>
          </w:p>
          <w:p w14:paraId="374A4938" w14:textId="1D14B34D" w:rsidR="14069B5C" w:rsidRDefault="14069B5C" w:rsidP="14069B5C">
            <w:pPr>
              <w:rPr>
                <w:b/>
                <w:bCs/>
                <w:lang w:val="nl-NL"/>
              </w:rPr>
            </w:pPr>
          </w:p>
        </w:tc>
        <w:tc>
          <w:tcPr>
            <w:tcW w:w="4040" w:type="dxa"/>
          </w:tcPr>
          <w:p w14:paraId="57E5F8C9" w14:textId="42A9D705" w:rsidR="14069B5C" w:rsidRPr="00F24A63" w:rsidRDefault="14069B5C" w:rsidP="14069B5C">
            <w:pPr>
              <w:ind w:left="144"/>
              <w:rPr>
                <w:lang w:val="en-US"/>
              </w:rPr>
            </w:pPr>
            <w:r w:rsidRPr="00F24A63">
              <w:rPr>
                <w:lang w:val="en-US"/>
              </w:rPr>
              <w:t xml:space="preserve">                    </w:t>
            </w:r>
          </w:p>
          <w:p w14:paraId="2538F2F9" w14:textId="2E2BC260" w:rsidR="14069B5C" w:rsidRPr="00F24A63" w:rsidRDefault="14069B5C" w:rsidP="14069B5C">
            <w:pPr>
              <w:ind w:left="144"/>
              <w:rPr>
                <w:lang w:val="en-US"/>
              </w:rPr>
            </w:pPr>
            <w:r w:rsidRPr="00F24A63">
              <w:rPr>
                <w:lang w:val="en-US"/>
              </w:rPr>
              <w:t xml:space="preserve">              Draws on the board</w:t>
            </w:r>
          </w:p>
          <w:p w14:paraId="6EB95FE9" w14:textId="18921F8C" w:rsidR="14069B5C" w:rsidRPr="00F24A63" w:rsidRDefault="14069B5C" w:rsidP="14069B5C">
            <w:pPr>
              <w:ind w:left="144"/>
              <w:rPr>
                <w:lang w:val="en-US"/>
              </w:rPr>
            </w:pPr>
            <w:r w:rsidRPr="00F24A63">
              <w:rPr>
                <w:lang w:val="en-US"/>
              </w:rPr>
              <w:t xml:space="preserve">          Helps guide the session </w:t>
            </w:r>
          </w:p>
          <w:p w14:paraId="09C0A781" w14:textId="66AA7B20" w:rsidR="14069B5C" w:rsidRPr="00F24A63" w:rsidRDefault="14069B5C" w:rsidP="14069B5C">
            <w:pPr>
              <w:ind w:left="144"/>
              <w:rPr>
                <w:lang w:val="en-US"/>
              </w:rPr>
            </w:pPr>
          </w:p>
        </w:tc>
      </w:tr>
      <w:tr w:rsidR="14069B5C" w14:paraId="17D0C462" w14:textId="77777777" w:rsidTr="14069B5C">
        <w:trPr>
          <w:trHeight w:val="615"/>
        </w:trPr>
        <w:tc>
          <w:tcPr>
            <w:tcW w:w="4200" w:type="dxa"/>
          </w:tcPr>
          <w:p w14:paraId="0F7811CB" w14:textId="7E0C9ACC" w:rsidR="14069B5C" w:rsidRPr="00F24A63" w:rsidRDefault="14069B5C" w:rsidP="14069B5C">
            <w:pPr>
              <w:ind w:left="144"/>
              <w:rPr>
                <w:lang w:val="en-US"/>
              </w:rPr>
            </w:pPr>
            <w:r w:rsidRPr="00F24A63">
              <w:rPr>
                <w:lang w:val="en-US"/>
              </w:rPr>
              <w:t xml:space="preserve">                   </w:t>
            </w:r>
          </w:p>
          <w:p w14:paraId="1540358C" w14:textId="63331F96" w:rsidR="14069B5C" w:rsidRPr="00F24A63" w:rsidRDefault="14069B5C" w:rsidP="14069B5C">
            <w:pPr>
              <w:ind w:left="144"/>
              <w:rPr>
                <w:b/>
                <w:bCs/>
                <w:lang w:val="en-US"/>
              </w:rPr>
            </w:pPr>
          </w:p>
          <w:p w14:paraId="32A93DFF" w14:textId="1A3DE409" w:rsidR="14069B5C" w:rsidRDefault="14069B5C" w:rsidP="14069B5C">
            <w:pPr>
              <w:ind w:left="144"/>
              <w:rPr>
                <w:lang w:val="nl-NL"/>
              </w:rPr>
            </w:pPr>
            <w:r w:rsidRPr="00F24A63">
              <w:rPr>
                <w:b/>
                <w:bCs/>
                <w:lang w:val="en-US"/>
              </w:rPr>
              <w:t xml:space="preserve">                    </w:t>
            </w:r>
            <w:r w:rsidRPr="14069B5C">
              <w:rPr>
                <w:b/>
                <w:bCs/>
                <w:lang w:val="nl-NL"/>
              </w:rPr>
              <w:t>Jet van Alst</w:t>
            </w:r>
          </w:p>
        </w:tc>
        <w:tc>
          <w:tcPr>
            <w:tcW w:w="4040" w:type="dxa"/>
          </w:tcPr>
          <w:p w14:paraId="4CD76A07" w14:textId="18E18560" w:rsidR="14069B5C" w:rsidRPr="00F24A63" w:rsidRDefault="14069B5C" w:rsidP="14069B5C">
            <w:pPr>
              <w:ind w:left="144"/>
              <w:rPr>
                <w:lang w:val="en-US"/>
              </w:rPr>
            </w:pPr>
            <w:r w:rsidRPr="00F24A63">
              <w:rPr>
                <w:lang w:val="en-US"/>
              </w:rPr>
              <w:t xml:space="preserve">      </w:t>
            </w:r>
          </w:p>
          <w:p w14:paraId="350A78A4" w14:textId="72560D4D" w:rsidR="14069B5C" w:rsidRPr="00F24A63" w:rsidRDefault="14069B5C" w:rsidP="14069B5C">
            <w:pPr>
              <w:ind w:left="144"/>
              <w:rPr>
                <w:lang w:val="en-US"/>
              </w:rPr>
            </w:pPr>
            <w:r w:rsidRPr="00F24A63">
              <w:rPr>
                <w:lang w:val="en-US"/>
              </w:rPr>
              <w:t xml:space="preserve">       Keeps notes about the session</w:t>
            </w:r>
          </w:p>
          <w:p w14:paraId="5A25124D" w14:textId="612850DD" w:rsidR="14069B5C" w:rsidRPr="00F24A63" w:rsidRDefault="14069B5C" w:rsidP="14069B5C">
            <w:pPr>
              <w:ind w:left="144"/>
              <w:rPr>
                <w:lang w:val="en-US"/>
              </w:rPr>
            </w:pPr>
            <w:r w:rsidRPr="00F24A63">
              <w:rPr>
                <w:lang w:val="en-US"/>
              </w:rPr>
              <w:t xml:space="preserve">            Concludes the session</w:t>
            </w:r>
          </w:p>
          <w:p w14:paraId="2E6ECDE7" w14:textId="2B804D1D" w:rsidR="14069B5C" w:rsidRPr="00F24A63" w:rsidRDefault="14069B5C" w:rsidP="14069B5C">
            <w:pPr>
              <w:ind w:left="144"/>
              <w:rPr>
                <w:lang w:val="en-US"/>
              </w:rPr>
            </w:pPr>
            <w:r w:rsidRPr="00F24A63">
              <w:rPr>
                <w:lang w:val="en-US"/>
              </w:rPr>
              <w:t xml:space="preserve">         Makes sure everyone has                                    something to write with </w:t>
            </w:r>
          </w:p>
          <w:p w14:paraId="1D33AA1C" w14:textId="7A3D62B2" w:rsidR="14069B5C" w:rsidRPr="00F24A63" w:rsidRDefault="14069B5C" w:rsidP="14069B5C">
            <w:pPr>
              <w:ind w:left="144"/>
              <w:rPr>
                <w:lang w:val="en-US"/>
              </w:rPr>
            </w:pPr>
          </w:p>
        </w:tc>
      </w:tr>
      <w:tr w:rsidR="14069B5C" w14:paraId="2EF238E2" w14:textId="77777777" w:rsidTr="14069B5C">
        <w:trPr>
          <w:trHeight w:val="720"/>
        </w:trPr>
        <w:tc>
          <w:tcPr>
            <w:tcW w:w="4200" w:type="dxa"/>
          </w:tcPr>
          <w:p w14:paraId="5D4879C7" w14:textId="4E8FE411" w:rsidR="14069B5C" w:rsidRPr="00F24A63" w:rsidRDefault="14069B5C" w:rsidP="14069B5C">
            <w:pPr>
              <w:ind w:left="144"/>
              <w:rPr>
                <w:lang w:val="en-US"/>
              </w:rPr>
            </w:pPr>
            <w:r w:rsidRPr="00F24A63">
              <w:rPr>
                <w:lang w:val="en-US"/>
              </w:rPr>
              <w:t xml:space="preserve">               </w:t>
            </w:r>
          </w:p>
          <w:p w14:paraId="613C3876" w14:textId="7C023D5A" w:rsidR="14069B5C" w:rsidRDefault="14069B5C" w:rsidP="14069B5C">
            <w:pPr>
              <w:ind w:left="144"/>
              <w:rPr>
                <w:lang w:val="nl-NL"/>
              </w:rPr>
            </w:pPr>
            <w:r w:rsidRPr="00F24A63">
              <w:rPr>
                <w:b/>
                <w:bCs/>
                <w:lang w:val="en-US"/>
              </w:rPr>
              <w:t xml:space="preserve">                </w:t>
            </w:r>
            <w:r w:rsidRPr="14069B5C">
              <w:rPr>
                <w:b/>
                <w:bCs/>
                <w:lang w:val="nl-NL"/>
              </w:rPr>
              <w:t>Daan Berendsen</w:t>
            </w:r>
          </w:p>
        </w:tc>
        <w:tc>
          <w:tcPr>
            <w:tcW w:w="4040" w:type="dxa"/>
          </w:tcPr>
          <w:p w14:paraId="2960E664" w14:textId="68102F97" w:rsidR="14069B5C" w:rsidRPr="00F24A63" w:rsidRDefault="14069B5C" w:rsidP="14069B5C">
            <w:pPr>
              <w:ind w:left="144"/>
              <w:rPr>
                <w:lang w:val="en-US"/>
              </w:rPr>
            </w:pPr>
            <w:r w:rsidRPr="00F24A63">
              <w:rPr>
                <w:lang w:val="en-US"/>
              </w:rPr>
              <w:t xml:space="preserve">               </w:t>
            </w:r>
          </w:p>
          <w:p w14:paraId="6B74B568" w14:textId="06EB4049" w:rsidR="14069B5C" w:rsidRPr="00F24A63" w:rsidRDefault="14069B5C" w:rsidP="14069B5C">
            <w:pPr>
              <w:ind w:left="144"/>
              <w:rPr>
                <w:lang w:val="en-US"/>
              </w:rPr>
            </w:pPr>
            <w:r w:rsidRPr="00F24A63">
              <w:rPr>
                <w:lang w:val="en-US"/>
              </w:rPr>
              <w:t xml:space="preserve">                Leads the session</w:t>
            </w:r>
          </w:p>
          <w:p w14:paraId="1FED011B" w14:textId="76CCFAF7" w:rsidR="14069B5C" w:rsidRPr="00F24A63" w:rsidRDefault="14069B5C" w:rsidP="14069B5C">
            <w:pPr>
              <w:ind w:left="144"/>
              <w:rPr>
                <w:lang w:val="en-US"/>
              </w:rPr>
            </w:pPr>
            <w:r w:rsidRPr="00F24A63">
              <w:rPr>
                <w:lang w:val="en-US"/>
              </w:rPr>
              <w:t xml:space="preserve">                 Tracks the time </w:t>
            </w:r>
          </w:p>
          <w:p w14:paraId="29C59144" w14:textId="71D8371B" w:rsidR="14069B5C" w:rsidRPr="00F24A63" w:rsidRDefault="14069B5C" w:rsidP="14069B5C">
            <w:pPr>
              <w:ind w:left="144"/>
              <w:rPr>
                <w:lang w:val="en-US"/>
              </w:rPr>
            </w:pPr>
          </w:p>
        </w:tc>
      </w:tr>
    </w:tbl>
    <w:p w14:paraId="17CE2B71" w14:textId="77777777" w:rsidR="00037D10" w:rsidRDefault="00037D10" w:rsidP="004A41E7">
      <w:pPr>
        <w:spacing w:line="360" w:lineRule="auto"/>
        <w:rPr>
          <w:lang w:val="nl-NL"/>
        </w:rPr>
      </w:pPr>
    </w:p>
    <w:p w14:paraId="25D04AA4" w14:textId="3C47567F" w:rsidR="004A41E7" w:rsidRDefault="00A94F52" w:rsidP="004A41E7">
      <w:pPr>
        <w:spacing w:line="360" w:lineRule="auto"/>
        <w:rPr>
          <w:lang w:val="nl-NL"/>
        </w:rPr>
      </w:pPr>
      <w:proofErr w:type="spellStart"/>
      <w:r>
        <w:rPr>
          <w:lang w:val="nl-NL"/>
        </w:rPr>
        <w:t>References</w:t>
      </w:r>
      <w:proofErr w:type="spellEnd"/>
      <w:r>
        <w:rPr>
          <w:lang w:val="nl-NL"/>
        </w:rPr>
        <w:t>:</w:t>
      </w:r>
    </w:p>
    <w:p w14:paraId="520BBDA1" w14:textId="34CCB014" w:rsidR="00A8014E" w:rsidRPr="00A8014E" w:rsidRDefault="00A8014E" w:rsidP="00A94F52">
      <w:pPr>
        <w:pStyle w:val="ListParagraph"/>
        <w:numPr>
          <w:ilvl w:val="0"/>
          <w:numId w:val="10"/>
        </w:numPr>
        <w:spacing w:line="360" w:lineRule="auto"/>
        <w:rPr>
          <w:color w:val="000000" w:themeColor="text1"/>
          <w:szCs w:val="24"/>
          <w:lang w:val="nl-NL"/>
        </w:rPr>
      </w:pPr>
      <w:r w:rsidRPr="00A8014E">
        <w:rPr>
          <w:color w:val="000000" w:themeColor="text1"/>
          <w:szCs w:val="24"/>
        </w:rPr>
        <w:t xml:space="preserve">Hall, G., Laddu, D., Phillips, S. A., </w:t>
      </w:r>
      <w:proofErr w:type="spellStart"/>
      <w:r w:rsidRPr="00A8014E">
        <w:rPr>
          <w:color w:val="000000" w:themeColor="text1"/>
          <w:szCs w:val="24"/>
        </w:rPr>
        <w:t>Lavie</w:t>
      </w:r>
      <w:proofErr w:type="spellEnd"/>
      <w:r w:rsidRPr="00A8014E">
        <w:rPr>
          <w:color w:val="000000" w:themeColor="text1"/>
          <w:szCs w:val="24"/>
        </w:rPr>
        <w:t xml:space="preserve">, C. J., &amp; Arena, R. (2021). A tale of two pandemics: How will COVID-19 and global trends in physical inactivity and sedentary </w:t>
      </w:r>
      <w:proofErr w:type="spellStart"/>
      <w:r w:rsidRPr="00A8014E">
        <w:rPr>
          <w:color w:val="000000" w:themeColor="text1"/>
          <w:szCs w:val="24"/>
        </w:rPr>
        <w:t>behavior</w:t>
      </w:r>
      <w:proofErr w:type="spellEnd"/>
      <w:r w:rsidRPr="00A8014E">
        <w:rPr>
          <w:color w:val="000000" w:themeColor="text1"/>
          <w:szCs w:val="24"/>
        </w:rPr>
        <w:t xml:space="preserve"> affect one another?</w:t>
      </w:r>
      <w:r w:rsidRPr="00A8014E">
        <w:rPr>
          <w:rStyle w:val="apple-converted-space"/>
          <w:color w:val="000000" w:themeColor="text1"/>
          <w:szCs w:val="24"/>
        </w:rPr>
        <w:t> </w:t>
      </w:r>
      <w:r w:rsidRPr="00A8014E">
        <w:rPr>
          <w:i/>
          <w:iCs/>
          <w:color w:val="000000" w:themeColor="text1"/>
          <w:szCs w:val="24"/>
          <w:bdr w:val="single" w:sz="2" w:space="0" w:color="ECEDEE" w:frame="1"/>
        </w:rPr>
        <w:t>Progress in Cardiovascular Diseases</w:t>
      </w:r>
      <w:r w:rsidRPr="00A8014E">
        <w:rPr>
          <w:color w:val="000000" w:themeColor="text1"/>
          <w:szCs w:val="24"/>
        </w:rPr>
        <w:t>,</w:t>
      </w:r>
      <w:r w:rsidRPr="00A8014E">
        <w:rPr>
          <w:rStyle w:val="apple-converted-space"/>
          <w:color w:val="000000" w:themeColor="text1"/>
          <w:szCs w:val="24"/>
        </w:rPr>
        <w:t> </w:t>
      </w:r>
      <w:r w:rsidRPr="00A8014E">
        <w:rPr>
          <w:i/>
          <w:iCs/>
          <w:color w:val="000000" w:themeColor="text1"/>
          <w:szCs w:val="24"/>
          <w:bdr w:val="single" w:sz="2" w:space="0" w:color="ECEDEE" w:frame="1"/>
        </w:rPr>
        <w:t>64</w:t>
      </w:r>
      <w:r w:rsidRPr="00A8014E">
        <w:rPr>
          <w:color w:val="000000" w:themeColor="text1"/>
          <w:szCs w:val="24"/>
        </w:rPr>
        <w:t>, 108–110.</w:t>
      </w:r>
      <w:r w:rsidRPr="00A8014E">
        <w:rPr>
          <w:rStyle w:val="apple-converted-space"/>
          <w:color w:val="000000" w:themeColor="text1"/>
          <w:szCs w:val="24"/>
        </w:rPr>
        <w:t> </w:t>
      </w:r>
      <w:r w:rsidRPr="00A8014E">
        <w:rPr>
          <w:color w:val="000000" w:themeColor="text1"/>
          <w:szCs w:val="24"/>
          <w:bdr w:val="single" w:sz="2" w:space="0" w:color="ECEDEE" w:frame="1"/>
        </w:rPr>
        <w:t>https://doi.org/10.1016/j.pcad.2020.04.005</w:t>
      </w:r>
    </w:p>
    <w:p w14:paraId="1FA30BA5" w14:textId="09566274" w:rsidR="00A94F52" w:rsidRPr="0032723F" w:rsidRDefault="00A94F52" w:rsidP="00A94F52">
      <w:pPr>
        <w:pStyle w:val="ListParagraph"/>
        <w:numPr>
          <w:ilvl w:val="0"/>
          <w:numId w:val="10"/>
        </w:numPr>
        <w:spacing w:line="360" w:lineRule="auto"/>
        <w:rPr>
          <w:color w:val="000000" w:themeColor="text1"/>
          <w:szCs w:val="24"/>
          <w:lang w:val="nl-NL"/>
        </w:rPr>
      </w:pPr>
      <w:proofErr w:type="spellStart"/>
      <w:r w:rsidRPr="00A94F52">
        <w:rPr>
          <w:color w:val="000000" w:themeColor="text1"/>
          <w:szCs w:val="24"/>
        </w:rPr>
        <w:t>Kandola</w:t>
      </w:r>
      <w:proofErr w:type="spellEnd"/>
      <w:r w:rsidRPr="00A94F52">
        <w:rPr>
          <w:color w:val="000000" w:themeColor="text1"/>
          <w:szCs w:val="24"/>
        </w:rPr>
        <w:t xml:space="preserve">, A., Ashdown-Franks, G., </w:t>
      </w:r>
      <w:proofErr w:type="spellStart"/>
      <w:r w:rsidRPr="00A94F52">
        <w:rPr>
          <w:color w:val="000000" w:themeColor="text1"/>
          <w:szCs w:val="24"/>
        </w:rPr>
        <w:t>Hendrikse</w:t>
      </w:r>
      <w:proofErr w:type="spellEnd"/>
      <w:r w:rsidRPr="00A94F52">
        <w:rPr>
          <w:color w:val="000000" w:themeColor="text1"/>
          <w:szCs w:val="24"/>
        </w:rPr>
        <w:t xml:space="preserve">, J., </w:t>
      </w:r>
      <w:proofErr w:type="spellStart"/>
      <w:r w:rsidRPr="00A94F52">
        <w:rPr>
          <w:color w:val="000000" w:themeColor="text1"/>
          <w:szCs w:val="24"/>
        </w:rPr>
        <w:t>Sabiston</w:t>
      </w:r>
      <w:proofErr w:type="spellEnd"/>
      <w:r w:rsidRPr="00A94F52">
        <w:rPr>
          <w:color w:val="000000" w:themeColor="text1"/>
          <w:szCs w:val="24"/>
        </w:rPr>
        <w:t>, C. M., &amp; Stubbs, B. (2019). Physical activity and depression: Towards understanding the antidepressant mechanisms of physical activity.</w:t>
      </w:r>
      <w:r w:rsidRPr="00A94F52">
        <w:rPr>
          <w:rStyle w:val="apple-converted-space"/>
          <w:color w:val="000000" w:themeColor="text1"/>
          <w:szCs w:val="24"/>
        </w:rPr>
        <w:t> </w:t>
      </w:r>
      <w:r w:rsidRPr="00A94F52">
        <w:rPr>
          <w:i/>
          <w:iCs/>
          <w:color w:val="000000" w:themeColor="text1"/>
          <w:szCs w:val="24"/>
          <w:bdr w:val="single" w:sz="2" w:space="0" w:color="ECEDEE" w:frame="1"/>
        </w:rPr>
        <w:t xml:space="preserve">Neuroscience &amp; </w:t>
      </w:r>
      <w:proofErr w:type="spellStart"/>
      <w:r w:rsidRPr="00A94F52">
        <w:rPr>
          <w:i/>
          <w:iCs/>
          <w:color w:val="000000" w:themeColor="text1"/>
          <w:szCs w:val="24"/>
          <w:bdr w:val="single" w:sz="2" w:space="0" w:color="ECEDEE" w:frame="1"/>
        </w:rPr>
        <w:t>Biobehavioral</w:t>
      </w:r>
      <w:proofErr w:type="spellEnd"/>
      <w:r w:rsidRPr="00A94F52">
        <w:rPr>
          <w:i/>
          <w:iCs/>
          <w:color w:val="000000" w:themeColor="text1"/>
          <w:szCs w:val="24"/>
          <w:bdr w:val="single" w:sz="2" w:space="0" w:color="ECEDEE" w:frame="1"/>
        </w:rPr>
        <w:t xml:space="preserve"> Reviews</w:t>
      </w:r>
      <w:r w:rsidRPr="00A94F52">
        <w:rPr>
          <w:color w:val="000000" w:themeColor="text1"/>
          <w:szCs w:val="24"/>
        </w:rPr>
        <w:t>,</w:t>
      </w:r>
      <w:r w:rsidRPr="00A94F52">
        <w:rPr>
          <w:rStyle w:val="apple-converted-space"/>
          <w:color w:val="000000" w:themeColor="text1"/>
          <w:szCs w:val="24"/>
        </w:rPr>
        <w:t> </w:t>
      </w:r>
      <w:r w:rsidRPr="00A94F52">
        <w:rPr>
          <w:i/>
          <w:iCs/>
          <w:color w:val="000000" w:themeColor="text1"/>
          <w:szCs w:val="24"/>
          <w:bdr w:val="single" w:sz="2" w:space="0" w:color="ECEDEE" w:frame="1"/>
        </w:rPr>
        <w:t>107</w:t>
      </w:r>
      <w:r w:rsidRPr="00A94F52">
        <w:rPr>
          <w:color w:val="000000" w:themeColor="text1"/>
          <w:szCs w:val="24"/>
        </w:rPr>
        <w:t>, 525–539.</w:t>
      </w:r>
      <w:r w:rsidRPr="00A94F52">
        <w:rPr>
          <w:rStyle w:val="apple-converted-space"/>
          <w:color w:val="000000" w:themeColor="text1"/>
          <w:szCs w:val="24"/>
        </w:rPr>
        <w:t> </w:t>
      </w:r>
      <w:hyperlink r:id="rId10" w:history="1">
        <w:r w:rsidRPr="00B2536F">
          <w:rPr>
            <w:rStyle w:val="Hyperlink"/>
            <w:szCs w:val="24"/>
            <w:bdr w:val="single" w:sz="2" w:space="0" w:color="ECEDEE" w:frame="1"/>
          </w:rPr>
          <w:t>https://doi.org/10.1016/j.neubiorev.2019.09.040</w:t>
        </w:r>
      </w:hyperlink>
      <w:r>
        <w:rPr>
          <w:color w:val="000000" w:themeColor="text1"/>
          <w:szCs w:val="24"/>
          <w:bdr w:val="single" w:sz="2" w:space="0" w:color="ECEDEE" w:frame="1"/>
        </w:rPr>
        <w:t xml:space="preserve"> </w:t>
      </w:r>
    </w:p>
    <w:p w14:paraId="65DAC690" w14:textId="77777777" w:rsidR="0032723F" w:rsidRPr="0032723F" w:rsidRDefault="0032723F" w:rsidP="0032723F">
      <w:pPr>
        <w:pStyle w:val="NormalWeb"/>
        <w:numPr>
          <w:ilvl w:val="0"/>
          <w:numId w:val="10"/>
        </w:numPr>
        <w:spacing w:before="240" w:beforeAutospacing="0" w:after="240" w:afterAutospacing="0" w:line="360" w:lineRule="auto"/>
        <w:rPr>
          <w:color w:val="000000"/>
          <w:lang w:val="en-US"/>
        </w:rPr>
      </w:pPr>
      <w:r w:rsidRPr="0032723F">
        <w:rPr>
          <w:color w:val="000000"/>
          <w:lang w:val="en-US"/>
        </w:rPr>
        <w:t xml:space="preserve">Poore, J., &amp; </w:t>
      </w:r>
      <w:proofErr w:type="spellStart"/>
      <w:r w:rsidRPr="0032723F">
        <w:rPr>
          <w:color w:val="000000"/>
          <w:lang w:val="en-US"/>
        </w:rPr>
        <w:t>Nemecek</w:t>
      </w:r>
      <w:proofErr w:type="spellEnd"/>
      <w:r w:rsidRPr="0032723F">
        <w:rPr>
          <w:color w:val="000000"/>
          <w:lang w:val="en-US"/>
        </w:rPr>
        <w:t xml:space="preserve">, T. (2018). Reducing food’s environmental impacts through producers and consumers. </w:t>
      </w:r>
      <w:proofErr w:type="spellStart"/>
      <w:r w:rsidRPr="0032723F">
        <w:rPr>
          <w:i/>
          <w:iCs/>
          <w:color w:val="000000"/>
        </w:rPr>
        <w:t>Science</w:t>
      </w:r>
      <w:proofErr w:type="spellEnd"/>
      <w:r w:rsidRPr="0032723F">
        <w:rPr>
          <w:color w:val="000000"/>
        </w:rPr>
        <w:t xml:space="preserve">, </w:t>
      </w:r>
      <w:r w:rsidRPr="0032723F">
        <w:rPr>
          <w:i/>
          <w:iCs/>
          <w:color w:val="000000"/>
        </w:rPr>
        <w:t>360</w:t>
      </w:r>
      <w:r w:rsidRPr="0032723F">
        <w:rPr>
          <w:color w:val="000000"/>
        </w:rPr>
        <w:t xml:space="preserve">(6392), 987–992. </w:t>
      </w:r>
      <w:hyperlink r:id="rId11" w:history="1">
        <w:r w:rsidRPr="0032723F">
          <w:rPr>
            <w:rStyle w:val="Hyperlink"/>
            <w:color w:val="1155CC"/>
          </w:rPr>
          <w:t>https://doi.org/10.1126/science.aaq0216</w:t>
        </w:r>
      </w:hyperlink>
    </w:p>
    <w:p w14:paraId="2F0B0331" w14:textId="3155DE52" w:rsidR="004D2845" w:rsidRPr="00990249" w:rsidRDefault="004D2845" w:rsidP="005B5435">
      <w:pPr>
        <w:rPr>
          <w:lang w:val="nl-NL"/>
        </w:rPr>
      </w:pPr>
    </w:p>
    <w:sectPr w:rsidR="004D2845" w:rsidRPr="00990249" w:rsidSect="00B31856">
      <w:headerReference w:type="even" r:id="rId12"/>
      <w:headerReference w:type="default" r:id="rId13"/>
      <w:footerReference w:type="default" r:id="rId14"/>
      <w:headerReference w:type="firs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B2DD1" w14:textId="77777777" w:rsidR="008B34F9" w:rsidRDefault="008B34F9" w:rsidP="00622BAE">
      <w:pPr>
        <w:spacing w:after="0" w:line="240" w:lineRule="auto"/>
      </w:pPr>
      <w:r>
        <w:separator/>
      </w:r>
    </w:p>
  </w:endnote>
  <w:endnote w:type="continuationSeparator" w:id="0">
    <w:p w14:paraId="01D0C366" w14:textId="77777777" w:rsidR="008B34F9" w:rsidRDefault="008B34F9" w:rsidP="00622BAE">
      <w:pPr>
        <w:spacing w:after="0" w:line="240" w:lineRule="auto"/>
      </w:pPr>
      <w:r>
        <w:continuationSeparator/>
      </w:r>
    </w:p>
  </w:endnote>
  <w:endnote w:type="continuationNotice" w:id="1">
    <w:p w14:paraId="27880394" w14:textId="77777777" w:rsidR="00990249" w:rsidRDefault="009902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9210016"/>
      <w:docPartObj>
        <w:docPartGallery w:val="Page Numbers (Bottom of Page)"/>
        <w:docPartUnique/>
      </w:docPartObj>
    </w:sdtPr>
    <w:sdtEndPr/>
    <w:sdtContent>
      <w:p w14:paraId="11D97FD6" w14:textId="70CC5977" w:rsidR="00971096" w:rsidRDefault="00971096">
        <w:pPr>
          <w:pStyle w:val="Footer"/>
        </w:pPr>
        <w:r>
          <w:fldChar w:fldCharType="begin"/>
        </w:r>
        <w:r>
          <w:instrText>PAGE   \* MERGEFORMAT</w:instrText>
        </w:r>
        <w:r>
          <w:fldChar w:fldCharType="separate"/>
        </w:r>
        <w:r>
          <w:rPr>
            <w:lang w:val="nl-NL"/>
          </w:rPr>
          <w:t>2</w:t>
        </w:r>
        <w:r>
          <w:fldChar w:fldCharType="end"/>
        </w:r>
      </w:p>
    </w:sdtContent>
  </w:sdt>
  <w:p w14:paraId="59C3BC8E" w14:textId="77777777" w:rsidR="00622BAE" w:rsidRDefault="00622B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8E86A" w14:textId="77777777" w:rsidR="008B34F9" w:rsidRDefault="008B34F9" w:rsidP="00622BAE">
      <w:pPr>
        <w:spacing w:after="0" w:line="240" w:lineRule="auto"/>
      </w:pPr>
      <w:r>
        <w:separator/>
      </w:r>
    </w:p>
  </w:footnote>
  <w:footnote w:type="continuationSeparator" w:id="0">
    <w:p w14:paraId="67395E27" w14:textId="77777777" w:rsidR="008B34F9" w:rsidRDefault="008B34F9" w:rsidP="00622BAE">
      <w:pPr>
        <w:spacing w:after="0" w:line="240" w:lineRule="auto"/>
      </w:pPr>
      <w:r>
        <w:continuationSeparator/>
      </w:r>
    </w:p>
  </w:footnote>
  <w:footnote w:type="continuationNotice" w:id="1">
    <w:p w14:paraId="420A7B80" w14:textId="77777777" w:rsidR="00990249" w:rsidRDefault="009902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DC2E7" w14:textId="73932C20" w:rsidR="00622BAE" w:rsidRDefault="00BE7AFC">
    <w:pPr>
      <w:pStyle w:val="Header"/>
    </w:pPr>
    <w:r>
      <w:rPr>
        <w:noProof/>
      </w:rPr>
      <w:drawing>
        <wp:anchor distT="0" distB="0" distL="114300" distR="114300" simplePos="0" relativeHeight="251658241" behindDoc="1" locked="0" layoutInCell="0" allowOverlap="1" wp14:anchorId="27AFDC1F" wp14:editId="157B3A34">
          <wp:simplePos x="0" y="0"/>
          <wp:positionH relativeFrom="margin">
            <wp:align>center</wp:align>
          </wp:positionH>
          <wp:positionV relativeFrom="margin">
            <wp:align>center</wp:align>
          </wp:positionV>
          <wp:extent cx="5759450" cy="5133340"/>
          <wp:effectExtent l="0" t="0" r="6350" b="0"/>
          <wp:wrapNone/>
          <wp:docPr id="6" name="Picture 6"/>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WordPictureWatermark499287547"/>
                  <pic:cNvPicPr>
                    <a:picLocks noGrp="1" noRot="1" noChangeAspect="1" noResize="1" noEditPoints="1" noAdjustHandles="1" noChangeArrowheads="1" noChangeShapeType="1" noCrop="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59450" cy="513334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BBDF0" w14:textId="4E870512" w:rsidR="00622BAE" w:rsidRDefault="00BE7AFC">
    <w:pPr>
      <w:pStyle w:val="Header"/>
    </w:pPr>
    <w:r>
      <w:rPr>
        <w:noProof/>
      </w:rPr>
      <w:drawing>
        <wp:anchor distT="0" distB="0" distL="114300" distR="114300" simplePos="0" relativeHeight="251658242" behindDoc="1" locked="0" layoutInCell="0" allowOverlap="1" wp14:anchorId="3A60EE7F" wp14:editId="34F00F76">
          <wp:simplePos x="0" y="0"/>
          <wp:positionH relativeFrom="margin">
            <wp:align>center</wp:align>
          </wp:positionH>
          <wp:positionV relativeFrom="margin">
            <wp:align>center</wp:align>
          </wp:positionV>
          <wp:extent cx="5759450" cy="5133340"/>
          <wp:effectExtent l="0" t="0" r="6350" b="0"/>
          <wp:wrapNone/>
          <wp:docPr id="5" name="Picture 5"/>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WordPictureWatermark499287548"/>
                  <pic:cNvPicPr>
                    <a:picLocks noGrp="1" noRot="1" noChangeAspect="1" noResize="1" noEditPoints="1" noAdjustHandles="1" noChangeArrowheads="1" noChangeShapeType="1" noCrop="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59450" cy="513334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06955" w14:textId="601107C3" w:rsidR="00622BAE" w:rsidRDefault="00BE7AFC">
    <w:pPr>
      <w:pStyle w:val="Header"/>
    </w:pPr>
    <w:r>
      <w:rPr>
        <w:noProof/>
      </w:rPr>
      <w:drawing>
        <wp:anchor distT="0" distB="0" distL="114300" distR="114300" simplePos="0" relativeHeight="251658240" behindDoc="1" locked="0" layoutInCell="0" allowOverlap="1" wp14:anchorId="762FA774" wp14:editId="78BEB3BC">
          <wp:simplePos x="0" y="0"/>
          <wp:positionH relativeFrom="margin">
            <wp:align>center</wp:align>
          </wp:positionH>
          <wp:positionV relativeFrom="margin">
            <wp:align>center</wp:align>
          </wp:positionV>
          <wp:extent cx="5759450" cy="5133340"/>
          <wp:effectExtent l="0" t="0" r="6350" b="0"/>
          <wp:wrapNone/>
          <wp:docPr id="4" name="Picture 4"/>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WordPictureWatermark499287546"/>
                  <pic:cNvPicPr>
                    <a:picLocks noGrp="1" noRot="1" noChangeAspect="1" noResize="1" noEditPoints="1" noAdjustHandles="1" noChangeArrowheads="1" noChangeShapeType="1" noCrop="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59450" cy="51333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29BD"/>
    <w:multiLevelType w:val="hybridMultilevel"/>
    <w:tmpl w:val="5AC808CC"/>
    <w:lvl w:ilvl="0" w:tplc="ECF29352">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9773103"/>
    <w:multiLevelType w:val="hybridMultilevel"/>
    <w:tmpl w:val="E9FAAC94"/>
    <w:lvl w:ilvl="0" w:tplc="04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6610C76"/>
    <w:multiLevelType w:val="hybridMultilevel"/>
    <w:tmpl w:val="54FE2A0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378A567A"/>
    <w:multiLevelType w:val="hybridMultilevel"/>
    <w:tmpl w:val="BAD06308"/>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B301128"/>
    <w:multiLevelType w:val="hybridMultilevel"/>
    <w:tmpl w:val="4FC000B2"/>
    <w:lvl w:ilvl="0" w:tplc="ECF29352">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2355AFA"/>
    <w:multiLevelType w:val="hybridMultilevel"/>
    <w:tmpl w:val="BE6250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2DD7F3D"/>
    <w:multiLevelType w:val="multilevel"/>
    <w:tmpl w:val="2736B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866655"/>
    <w:multiLevelType w:val="hybridMultilevel"/>
    <w:tmpl w:val="49245CCC"/>
    <w:lvl w:ilvl="0" w:tplc="4EA6CAD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B66657"/>
    <w:multiLevelType w:val="hybridMultilevel"/>
    <w:tmpl w:val="E3ACC8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FA94572"/>
    <w:multiLevelType w:val="hybridMultilevel"/>
    <w:tmpl w:val="03ECAF16"/>
    <w:lvl w:ilvl="0" w:tplc="8B70D8EA">
      <w:numFmt w:val="bullet"/>
      <w:lvlText w:val="-"/>
      <w:lvlJc w:val="left"/>
      <w:pPr>
        <w:ind w:left="1065" w:hanging="705"/>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46377323">
    <w:abstractNumId w:val="4"/>
  </w:num>
  <w:num w:numId="2" w16cid:durableId="1627393610">
    <w:abstractNumId w:val="3"/>
  </w:num>
  <w:num w:numId="3" w16cid:durableId="1892764857">
    <w:abstractNumId w:val="0"/>
  </w:num>
  <w:num w:numId="4" w16cid:durableId="163592933">
    <w:abstractNumId w:val="2"/>
  </w:num>
  <w:num w:numId="5" w16cid:durableId="1906137260">
    <w:abstractNumId w:val="1"/>
  </w:num>
  <w:num w:numId="6" w16cid:durableId="1800101123">
    <w:abstractNumId w:val="8"/>
  </w:num>
  <w:num w:numId="7" w16cid:durableId="1614364778">
    <w:abstractNumId w:val="6"/>
  </w:num>
  <w:num w:numId="8" w16cid:durableId="1076168846">
    <w:abstractNumId w:val="5"/>
  </w:num>
  <w:num w:numId="9" w16cid:durableId="937326835">
    <w:abstractNumId w:val="9"/>
  </w:num>
  <w:num w:numId="10" w16cid:durableId="11559974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BAE"/>
    <w:rsid w:val="000013FF"/>
    <w:rsid w:val="00002F2D"/>
    <w:rsid w:val="00013207"/>
    <w:rsid w:val="000144C1"/>
    <w:rsid w:val="000273A5"/>
    <w:rsid w:val="00037D10"/>
    <w:rsid w:val="00043847"/>
    <w:rsid w:val="00054066"/>
    <w:rsid w:val="00055E5B"/>
    <w:rsid w:val="00074A6F"/>
    <w:rsid w:val="000841BB"/>
    <w:rsid w:val="000952D7"/>
    <w:rsid w:val="000C066F"/>
    <w:rsid w:val="000D4B07"/>
    <w:rsid w:val="000F22F2"/>
    <w:rsid w:val="000F4BCC"/>
    <w:rsid w:val="001019B9"/>
    <w:rsid w:val="00103018"/>
    <w:rsid w:val="00110E95"/>
    <w:rsid w:val="00123141"/>
    <w:rsid w:val="001355F1"/>
    <w:rsid w:val="00143B20"/>
    <w:rsid w:val="00146347"/>
    <w:rsid w:val="00146DA0"/>
    <w:rsid w:val="00147AC6"/>
    <w:rsid w:val="0017290F"/>
    <w:rsid w:val="0017434A"/>
    <w:rsid w:val="0018393B"/>
    <w:rsid w:val="00186BE1"/>
    <w:rsid w:val="00195E88"/>
    <w:rsid w:val="001A5D92"/>
    <w:rsid w:val="001C62C1"/>
    <w:rsid w:val="001C774A"/>
    <w:rsid w:val="001D11BF"/>
    <w:rsid w:val="001F38C8"/>
    <w:rsid w:val="00233A2A"/>
    <w:rsid w:val="002467B2"/>
    <w:rsid w:val="002474CA"/>
    <w:rsid w:val="00247E39"/>
    <w:rsid w:val="002543ED"/>
    <w:rsid w:val="002546E2"/>
    <w:rsid w:val="002660B7"/>
    <w:rsid w:val="002745AE"/>
    <w:rsid w:val="002756FF"/>
    <w:rsid w:val="00286399"/>
    <w:rsid w:val="002979A5"/>
    <w:rsid w:val="002A6FE3"/>
    <w:rsid w:val="002C0444"/>
    <w:rsid w:val="002C0E21"/>
    <w:rsid w:val="002C17FD"/>
    <w:rsid w:val="002D32C8"/>
    <w:rsid w:val="002D727F"/>
    <w:rsid w:val="002E0742"/>
    <w:rsid w:val="002E0A6E"/>
    <w:rsid w:val="002E1510"/>
    <w:rsid w:val="002E2491"/>
    <w:rsid w:val="002E2A03"/>
    <w:rsid w:val="00300651"/>
    <w:rsid w:val="0031105E"/>
    <w:rsid w:val="0032723F"/>
    <w:rsid w:val="00347064"/>
    <w:rsid w:val="00347258"/>
    <w:rsid w:val="00352A90"/>
    <w:rsid w:val="00355AB4"/>
    <w:rsid w:val="003778A7"/>
    <w:rsid w:val="003917C9"/>
    <w:rsid w:val="003A1A2D"/>
    <w:rsid w:val="003B303C"/>
    <w:rsid w:val="003B70D7"/>
    <w:rsid w:val="003D6F08"/>
    <w:rsid w:val="003F6CFD"/>
    <w:rsid w:val="00410377"/>
    <w:rsid w:val="00412AA6"/>
    <w:rsid w:val="00416023"/>
    <w:rsid w:val="00423FEA"/>
    <w:rsid w:val="00426878"/>
    <w:rsid w:val="00427412"/>
    <w:rsid w:val="00431EDA"/>
    <w:rsid w:val="00435A94"/>
    <w:rsid w:val="00441141"/>
    <w:rsid w:val="00450AAB"/>
    <w:rsid w:val="00456467"/>
    <w:rsid w:val="00456D9C"/>
    <w:rsid w:val="004648E3"/>
    <w:rsid w:val="00475BA0"/>
    <w:rsid w:val="00493446"/>
    <w:rsid w:val="0049586A"/>
    <w:rsid w:val="004A41E7"/>
    <w:rsid w:val="004B1DFD"/>
    <w:rsid w:val="004C3267"/>
    <w:rsid w:val="004C5C90"/>
    <w:rsid w:val="004C5E64"/>
    <w:rsid w:val="004D2845"/>
    <w:rsid w:val="004D40A1"/>
    <w:rsid w:val="004E7AFB"/>
    <w:rsid w:val="004F115E"/>
    <w:rsid w:val="004F3D01"/>
    <w:rsid w:val="005142A0"/>
    <w:rsid w:val="00514509"/>
    <w:rsid w:val="0052322E"/>
    <w:rsid w:val="0052696C"/>
    <w:rsid w:val="0054275F"/>
    <w:rsid w:val="00545BF5"/>
    <w:rsid w:val="00565E96"/>
    <w:rsid w:val="005661DE"/>
    <w:rsid w:val="00574D2F"/>
    <w:rsid w:val="005A5756"/>
    <w:rsid w:val="005A5B28"/>
    <w:rsid w:val="005B4A56"/>
    <w:rsid w:val="005B5435"/>
    <w:rsid w:val="005B6F98"/>
    <w:rsid w:val="005B7FED"/>
    <w:rsid w:val="005C05EB"/>
    <w:rsid w:val="005D10B5"/>
    <w:rsid w:val="005D6224"/>
    <w:rsid w:val="005E5909"/>
    <w:rsid w:val="005E63AA"/>
    <w:rsid w:val="00613D58"/>
    <w:rsid w:val="00622BAE"/>
    <w:rsid w:val="00623210"/>
    <w:rsid w:val="00632FC7"/>
    <w:rsid w:val="00636196"/>
    <w:rsid w:val="006525C5"/>
    <w:rsid w:val="0066386D"/>
    <w:rsid w:val="006665D5"/>
    <w:rsid w:val="00667EE9"/>
    <w:rsid w:val="00671CCD"/>
    <w:rsid w:val="00673734"/>
    <w:rsid w:val="00687206"/>
    <w:rsid w:val="00690D34"/>
    <w:rsid w:val="0069418E"/>
    <w:rsid w:val="00694D99"/>
    <w:rsid w:val="006A1746"/>
    <w:rsid w:val="006C55FB"/>
    <w:rsid w:val="006D242E"/>
    <w:rsid w:val="006D3C56"/>
    <w:rsid w:val="006D7BE6"/>
    <w:rsid w:val="006E6441"/>
    <w:rsid w:val="006E6923"/>
    <w:rsid w:val="0070162A"/>
    <w:rsid w:val="00704CF8"/>
    <w:rsid w:val="00711DAE"/>
    <w:rsid w:val="007177D9"/>
    <w:rsid w:val="0072467D"/>
    <w:rsid w:val="0074380C"/>
    <w:rsid w:val="00745BA9"/>
    <w:rsid w:val="007467F2"/>
    <w:rsid w:val="00754BEA"/>
    <w:rsid w:val="00763182"/>
    <w:rsid w:val="00767887"/>
    <w:rsid w:val="00776CD1"/>
    <w:rsid w:val="0078286E"/>
    <w:rsid w:val="0078456E"/>
    <w:rsid w:val="00787BAD"/>
    <w:rsid w:val="007A0C80"/>
    <w:rsid w:val="007A5B59"/>
    <w:rsid w:val="007B044F"/>
    <w:rsid w:val="007D067A"/>
    <w:rsid w:val="007D3529"/>
    <w:rsid w:val="007F09B8"/>
    <w:rsid w:val="007F7F1A"/>
    <w:rsid w:val="0080530C"/>
    <w:rsid w:val="0080782D"/>
    <w:rsid w:val="00810822"/>
    <w:rsid w:val="00811171"/>
    <w:rsid w:val="0081143F"/>
    <w:rsid w:val="00813C16"/>
    <w:rsid w:val="00813F07"/>
    <w:rsid w:val="008213DC"/>
    <w:rsid w:val="0082177E"/>
    <w:rsid w:val="00835F6D"/>
    <w:rsid w:val="00843845"/>
    <w:rsid w:val="008507BF"/>
    <w:rsid w:val="0085614F"/>
    <w:rsid w:val="00872950"/>
    <w:rsid w:val="00875950"/>
    <w:rsid w:val="00877047"/>
    <w:rsid w:val="008A3DA9"/>
    <w:rsid w:val="008A4A23"/>
    <w:rsid w:val="008A4FEA"/>
    <w:rsid w:val="008B34F9"/>
    <w:rsid w:val="008D2626"/>
    <w:rsid w:val="008E2263"/>
    <w:rsid w:val="008F4365"/>
    <w:rsid w:val="008F7CAD"/>
    <w:rsid w:val="00901C34"/>
    <w:rsid w:val="00902D1A"/>
    <w:rsid w:val="00904F3F"/>
    <w:rsid w:val="0091182D"/>
    <w:rsid w:val="00913820"/>
    <w:rsid w:val="00915F6B"/>
    <w:rsid w:val="0092404D"/>
    <w:rsid w:val="009251A7"/>
    <w:rsid w:val="00927F9B"/>
    <w:rsid w:val="00931B57"/>
    <w:rsid w:val="009361E2"/>
    <w:rsid w:val="00940123"/>
    <w:rsid w:val="00950722"/>
    <w:rsid w:val="009676FF"/>
    <w:rsid w:val="00971096"/>
    <w:rsid w:val="00973F6B"/>
    <w:rsid w:val="00982784"/>
    <w:rsid w:val="00990249"/>
    <w:rsid w:val="0099623F"/>
    <w:rsid w:val="009B2356"/>
    <w:rsid w:val="009C12C0"/>
    <w:rsid w:val="009C17EC"/>
    <w:rsid w:val="009C4AA1"/>
    <w:rsid w:val="009C5FDB"/>
    <w:rsid w:val="009D6BD1"/>
    <w:rsid w:val="009E41FE"/>
    <w:rsid w:val="009F3745"/>
    <w:rsid w:val="00A14BD4"/>
    <w:rsid w:val="00A239D5"/>
    <w:rsid w:val="00A241F4"/>
    <w:rsid w:val="00A401EA"/>
    <w:rsid w:val="00A42E95"/>
    <w:rsid w:val="00A44861"/>
    <w:rsid w:val="00A51436"/>
    <w:rsid w:val="00A5350D"/>
    <w:rsid w:val="00A57823"/>
    <w:rsid w:val="00A65D4E"/>
    <w:rsid w:val="00A66343"/>
    <w:rsid w:val="00A67B9C"/>
    <w:rsid w:val="00A76597"/>
    <w:rsid w:val="00A8014E"/>
    <w:rsid w:val="00A8387D"/>
    <w:rsid w:val="00A86301"/>
    <w:rsid w:val="00A92340"/>
    <w:rsid w:val="00A94F52"/>
    <w:rsid w:val="00A97992"/>
    <w:rsid w:val="00AB3C8D"/>
    <w:rsid w:val="00AB3FCE"/>
    <w:rsid w:val="00AB6E11"/>
    <w:rsid w:val="00AC476D"/>
    <w:rsid w:val="00AE06FE"/>
    <w:rsid w:val="00AF0978"/>
    <w:rsid w:val="00AF0A6E"/>
    <w:rsid w:val="00AF23C1"/>
    <w:rsid w:val="00B00B51"/>
    <w:rsid w:val="00B11D48"/>
    <w:rsid w:val="00B31856"/>
    <w:rsid w:val="00B32C11"/>
    <w:rsid w:val="00B403F1"/>
    <w:rsid w:val="00B43F5E"/>
    <w:rsid w:val="00B54AF2"/>
    <w:rsid w:val="00B60988"/>
    <w:rsid w:val="00B65294"/>
    <w:rsid w:val="00B6783C"/>
    <w:rsid w:val="00B67F3E"/>
    <w:rsid w:val="00B94567"/>
    <w:rsid w:val="00B95CA6"/>
    <w:rsid w:val="00B97CBE"/>
    <w:rsid w:val="00BA11EE"/>
    <w:rsid w:val="00BA4185"/>
    <w:rsid w:val="00BB119F"/>
    <w:rsid w:val="00BB1DCA"/>
    <w:rsid w:val="00BC35D6"/>
    <w:rsid w:val="00BC4455"/>
    <w:rsid w:val="00BD197C"/>
    <w:rsid w:val="00BD3BC9"/>
    <w:rsid w:val="00BD5F14"/>
    <w:rsid w:val="00BE7AFC"/>
    <w:rsid w:val="00BF2B19"/>
    <w:rsid w:val="00BF6DAF"/>
    <w:rsid w:val="00C01D33"/>
    <w:rsid w:val="00C114DC"/>
    <w:rsid w:val="00C1161A"/>
    <w:rsid w:val="00C14973"/>
    <w:rsid w:val="00C24503"/>
    <w:rsid w:val="00C3178C"/>
    <w:rsid w:val="00C40F85"/>
    <w:rsid w:val="00C4509B"/>
    <w:rsid w:val="00C50499"/>
    <w:rsid w:val="00C5469D"/>
    <w:rsid w:val="00C725A2"/>
    <w:rsid w:val="00C7320D"/>
    <w:rsid w:val="00C80FB7"/>
    <w:rsid w:val="00C81E4D"/>
    <w:rsid w:val="00C937D5"/>
    <w:rsid w:val="00C94C5E"/>
    <w:rsid w:val="00CA3FC2"/>
    <w:rsid w:val="00CA47BF"/>
    <w:rsid w:val="00CA7F9D"/>
    <w:rsid w:val="00CC6C10"/>
    <w:rsid w:val="00CD3B17"/>
    <w:rsid w:val="00CF263F"/>
    <w:rsid w:val="00CF573A"/>
    <w:rsid w:val="00D029B8"/>
    <w:rsid w:val="00D04492"/>
    <w:rsid w:val="00D115BF"/>
    <w:rsid w:val="00D1240A"/>
    <w:rsid w:val="00D13F69"/>
    <w:rsid w:val="00D21BBB"/>
    <w:rsid w:val="00D2277D"/>
    <w:rsid w:val="00D252EE"/>
    <w:rsid w:val="00D25D2F"/>
    <w:rsid w:val="00D53C0F"/>
    <w:rsid w:val="00D54C9C"/>
    <w:rsid w:val="00D558C7"/>
    <w:rsid w:val="00D7116A"/>
    <w:rsid w:val="00D716CE"/>
    <w:rsid w:val="00D734B0"/>
    <w:rsid w:val="00D92D61"/>
    <w:rsid w:val="00D97B5A"/>
    <w:rsid w:val="00D97D49"/>
    <w:rsid w:val="00DA35F3"/>
    <w:rsid w:val="00DB0461"/>
    <w:rsid w:val="00DB0AD8"/>
    <w:rsid w:val="00DC2DCF"/>
    <w:rsid w:val="00DF1667"/>
    <w:rsid w:val="00E00091"/>
    <w:rsid w:val="00E0555D"/>
    <w:rsid w:val="00E05674"/>
    <w:rsid w:val="00E12CC9"/>
    <w:rsid w:val="00E204E7"/>
    <w:rsid w:val="00E319CE"/>
    <w:rsid w:val="00E343F8"/>
    <w:rsid w:val="00E37AD7"/>
    <w:rsid w:val="00E43C08"/>
    <w:rsid w:val="00E55BE1"/>
    <w:rsid w:val="00E60D69"/>
    <w:rsid w:val="00E82A79"/>
    <w:rsid w:val="00E852B1"/>
    <w:rsid w:val="00E91E69"/>
    <w:rsid w:val="00EA5AB9"/>
    <w:rsid w:val="00EA6B85"/>
    <w:rsid w:val="00EB7CEC"/>
    <w:rsid w:val="00EC0793"/>
    <w:rsid w:val="00EC5CCC"/>
    <w:rsid w:val="00ED2523"/>
    <w:rsid w:val="00ED4112"/>
    <w:rsid w:val="00EE21A1"/>
    <w:rsid w:val="00EF0343"/>
    <w:rsid w:val="00EF149E"/>
    <w:rsid w:val="00F24A63"/>
    <w:rsid w:val="00F31039"/>
    <w:rsid w:val="00F3148D"/>
    <w:rsid w:val="00F37CED"/>
    <w:rsid w:val="00F42136"/>
    <w:rsid w:val="00F432D0"/>
    <w:rsid w:val="00F55DF1"/>
    <w:rsid w:val="00F633AB"/>
    <w:rsid w:val="00F65B29"/>
    <w:rsid w:val="00F822CC"/>
    <w:rsid w:val="00F86FAD"/>
    <w:rsid w:val="00F936CD"/>
    <w:rsid w:val="00F94F94"/>
    <w:rsid w:val="00FA6631"/>
    <w:rsid w:val="00FB3285"/>
    <w:rsid w:val="00FB7A25"/>
    <w:rsid w:val="00FB7E33"/>
    <w:rsid w:val="00FB7EA6"/>
    <w:rsid w:val="00FC35AC"/>
    <w:rsid w:val="00FC42B6"/>
    <w:rsid w:val="00FE4A44"/>
    <w:rsid w:val="00FF19F2"/>
    <w:rsid w:val="00FF25C1"/>
    <w:rsid w:val="00FF548B"/>
    <w:rsid w:val="036549B1"/>
    <w:rsid w:val="14069B5C"/>
    <w:rsid w:val="144757AE"/>
    <w:rsid w:val="19890358"/>
    <w:rsid w:val="32917C6E"/>
    <w:rsid w:val="4D291D1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02358"/>
  <w15:chartTrackingRefBased/>
  <w15:docId w15:val="{6F4FD463-18DA-4E2E-A5B3-AA0FEE083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F14"/>
    <w:pPr>
      <w:spacing w:line="259" w:lineRule="auto"/>
    </w:pPr>
    <w:rPr>
      <w:rFonts w:ascii="Times New Roman" w:hAnsi="Times New Roman"/>
      <w:kern w:val="0"/>
      <w:sz w:val="24"/>
      <w:lang w:val="en-GB"/>
    </w:rPr>
  </w:style>
  <w:style w:type="paragraph" w:styleId="Heading1">
    <w:name w:val="heading 1"/>
    <w:basedOn w:val="Normal"/>
    <w:next w:val="Normal"/>
    <w:link w:val="Heading1Char"/>
    <w:uiPriority w:val="9"/>
    <w:qFormat/>
    <w:rsid w:val="00C7320D"/>
    <w:pPr>
      <w:keepNext/>
      <w:keepLines/>
      <w:spacing w:before="240" w:after="0"/>
      <w:outlineLvl w:val="0"/>
    </w:pPr>
    <w:rPr>
      <w:rFonts w:eastAsiaTheme="majorEastAsia" w:cstheme="majorBidi"/>
      <w:color w:val="A8D08D" w:themeColor="accent6" w:themeTint="99"/>
      <w:sz w:val="32"/>
      <w:szCs w:val="32"/>
    </w:rPr>
  </w:style>
  <w:style w:type="paragraph" w:styleId="Heading2">
    <w:name w:val="heading 2"/>
    <w:basedOn w:val="Normal"/>
    <w:next w:val="Normal"/>
    <w:link w:val="Heading2Char"/>
    <w:uiPriority w:val="9"/>
    <w:unhideWhenUsed/>
    <w:qFormat/>
    <w:rsid w:val="005427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2491"/>
    <w:pPr>
      <w:spacing w:after="0" w:line="240" w:lineRule="auto"/>
    </w:pPr>
    <w:rPr>
      <w:rFonts w:ascii="Times New Roman" w:eastAsiaTheme="minorEastAsia" w:hAnsi="Times New Roman"/>
      <w:lang w:eastAsia="nl-NL"/>
    </w:rPr>
  </w:style>
  <w:style w:type="character" w:customStyle="1" w:styleId="NoSpacingChar">
    <w:name w:val="No Spacing Char"/>
    <w:basedOn w:val="DefaultParagraphFont"/>
    <w:link w:val="NoSpacing"/>
    <w:uiPriority w:val="1"/>
    <w:rsid w:val="002E2491"/>
    <w:rPr>
      <w:rFonts w:ascii="Times New Roman" w:eastAsiaTheme="minorEastAsia" w:hAnsi="Times New Roman"/>
      <w:lang w:eastAsia="nl-NL"/>
    </w:rPr>
  </w:style>
  <w:style w:type="paragraph" w:styleId="Header">
    <w:name w:val="header"/>
    <w:basedOn w:val="Normal"/>
    <w:link w:val="HeaderChar"/>
    <w:uiPriority w:val="99"/>
    <w:unhideWhenUsed/>
    <w:rsid w:val="00622B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2BAE"/>
    <w:rPr>
      <w:rFonts w:ascii="Times New Roman" w:hAnsi="Times New Roman"/>
      <w:kern w:val="0"/>
      <w:sz w:val="24"/>
      <w:lang w:val="en-GB"/>
    </w:rPr>
  </w:style>
  <w:style w:type="paragraph" w:styleId="Footer">
    <w:name w:val="footer"/>
    <w:basedOn w:val="Normal"/>
    <w:link w:val="FooterChar"/>
    <w:uiPriority w:val="99"/>
    <w:unhideWhenUsed/>
    <w:rsid w:val="00622B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2BAE"/>
    <w:rPr>
      <w:rFonts w:ascii="Times New Roman" w:hAnsi="Times New Roman"/>
      <w:kern w:val="0"/>
      <w:sz w:val="24"/>
      <w:lang w:val="en-GB"/>
    </w:rPr>
  </w:style>
  <w:style w:type="paragraph" w:styleId="ListParagraph">
    <w:name w:val="List Paragraph"/>
    <w:basedOn w:val="Normal"/>
    <w:uiPriority w:val="34"/>
    <w:qFormat/>
    <w:rsid w:val="009C4AA1"/>
    <w:pPr>
      <w:ind w:left="720"/>
      <w:contextualSpacing/>
    </w:pPr>
  </w:style>
  <w:style w:type="table" w:styleId="TableGrid">
    <w:name w:val="Table Grid"/>
    <w:basedOn w:val="TableNormal"/>
    <w:uiPriority w:val="39"/>
    <w:rsid w:val="005B5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5B543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5B543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7ColourfulAccent6">
    <w:name w:val="List Table 7 Colorful Accent 6"/>
    <w:basedOn w:val="TableNormal"/>
    <w:uiPriority w:val="52"/>
    <w:rsid w:val="005B5435"/>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C7320D"/>
    <w:rPr>
      <w:rFonts w:ascii="Times New Roman" w:eastAsiaTheme="majorEastAsia" w:hAnsi="Times New Roman" w:cstheme="majorBidi"/>
      <w:color w:val="A8D08D" w:themeColor="accent6" w:themeTint="99"/>
      <w:kern w:val="0"/>
      <w:sz w:val="32"/>
      <w:szCs w:val="32"/>
      <w:lang w:val="en-GB"/>
    </w:rPr>
  </w:style>
  <w:style w:type="paragraph" w:styleId="NormalWeb">
    <w:name w:val="Normal (Web)"/>
    <w:basedOn w:val="Normal"/>
    <w:uiPriority w:val="99"/>
    <w:semiHidden/>
    <w:unhideWhenUsed/>
    <w:rsid w:val="00971096"/>
    <w:pPr>
      <w:spacing w:before="100" w:beforeAutospacing="1" w:after="100" w:afterAutospacing="1" w:line="240" w:lineRule="auto"/>
    </w:pPr>
    <w:rPr>
      <w:rFonts w:eastAsia="Times New Roman" w:cs="Times New Roman"/>
      <w:szCs w:val="24"/>
      <w:lang w:val="nl-NL" w:eastAsia="nl-NL"/>
      <w14:ligatures w14:val="none"/>
    </w:rPr>
  </w:style>
  <w:style w:type="character" w:customStyle="1" w:styleId="apple-tab-span">
    <w:name w:val="apple-tab-span"/>
    <w:basedOn w:val="DefaultParagraphFont"/>
    <w:rsid w:val="00971096"/>
  </w:style>
  <w:style w:type="character" w:customStyle="1" w:styleId="Heading2Char">
    <w:name w:val="Heading 2 Char"/>
    <w:basedOn w:val="DefaultParagraphFont"/>
    <w:link w:val="Heading2"/>
    <w:uiPriority w:val="9"/>
    <w:rsid w:val="0054275F"/>
    <w:rPr>
      <w:rFonts w:asciiTheme="majorHAnsi" w:eastAsiaTheme="majorEastAsia" w:hAnsiTheme="majorHAnsi" w:cstheme="majorBidi"/>
      <w:color w:val="2F5496" w:themeColor="accent1" w:themeShade="BF"/>
      <w:kern w:val="0"/>
      <w:sz w:val="26"/>
      <w:szCs w:val="26"/>
      <w:lang w:val="en-GB"/>
    </w:rPr>
  </w:style>
  <w:style w:type="character" w:customStyle="1" w:styleId="apple-converted-space">
    <w:name w:val="apple-converted-space"/>
    <w:basedOn w:val="DefaultParagraphFont"/>
    <w:rsid w:val="00A94F52"/>
  </w:style>
  <w:style w:type="character" w:styleId="Hyperlink">
    <w:name w:val="Hyperlink"/>
    <w:basedOn w:val="DefaultParagraphFont"/>
    <w:uiPriority w:val="99"/>
    <w:unhideWhenUsed/>
    <w:rsid w:val="00A94F52"/>
    <w:rPr>
      <w:color w:val="0563C1" w:themeColor="hyperlink"/>
      <w:u w:val="single"/>
    </w:rPr>
  </w:style>
  <w:style w:type="character" w:styleId="UnresolvedMention">
    <w:name w:val="Unresolved Mention"/>
    <w:basedOn w:val="DefaultParagraphFont"/>
    <w:uiPriority w:val="99"/>
    <w:semiHidden/>
    <w:unhideWhenUsed/>
    <w:rsid w:val="00A94F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560288">
      <w:bodyDiv w:val="1"/>
      <w:marLeft w:val="0"/>
      <w:marRight w:val="0"/>
      <w:marTop w:val="0"/>
      <w:marBottom w:val="0"/>
      <w:divBdr>
        <w:top w:val="none" w:sz="0" w:space="0" w:color="auto"/>
        <w:left w:val="none" w:sz="0" w:space="0" w:color="auto"/>
        <w:bottom w:val="none" w:sz="0" w:space="0" w:color="auto"/>
        <w:right w:val="none" w:sz="0" w:space="0" w:color="auto"/>
      </w:divBdr>
    </w:div>
    <w:div w:id="1582450528">
      <w:bodyDiv w:val="1"/>
      <w:marLeft w:val="0"/>
      <w:marRight w:val="0"/>
      <w:marTop w:val="0"/>
      <w:marBottom w:val="0"/>
      <w:divBdr>
        <w:top w:val="none" w:sz="0" w:space="0" w:color="auto"/>
        <w:left w:val="none" w:sz="0" w:space="0" w:color="auto"/>
        <w:bottom w:val="none" w:sz="0" w:space="0" w:color="auto"/>
        <w:right w:val="none" w:sz="0" w:space="0" w:color="auto"/>
      </w:divBdr>
    </w:div>
    <w:div w:id="177008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26/science.aaq0216"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doi.org/10.1016/j.neubiorev.2019.09.04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2023-10-03T00:00:00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956</Words>
  <Characters>5454</Characters>
  <Application>Microsoft Office Word</Application>
  <DocSecurity>0</DocSecurity>
  <Lines>45</Lines>
  <Paragraphs>12</Paragraphs>
  <ScaleCrop>false</ScaleCrop>
  <Company>Sustainable Solutions Consultancy</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Model Building by Sustainable Solutions Consultancy</dc:title>
  <dc:subject/>
  <dc:creator>Daan Berendsen</dc:creator>
  <cp:keywords/>
  <dc:description/>
  <cp:lastModifiedBy>Alst, J.N. van (Jet)</cp:lastModifiedBy>
  <cp:revision>110</cp:revision>
  <dcterms:created xsi:type="dcterms:W3CDTF">2023-09-28T23:48:00Z</dcterms:created>
  <dcterms:modified xsi:type="dcterms:W3CDTF">2023-09-29T20:26:00Z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c8fec17f-bf35-465d-9906-8eb814b2ece7</vt:lpwstr>
  </property>
</Properties>
</file>