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4E52" w14:textId="36F37562" w:rsidR="0070260B" w:rsidRDefault="0070260B">
      <w:pPr>
        <w:rPr>
          <w:lang w:val="en-US"/>
        </w:rPr>
      </w:pPr>
    </w:p>
    <w:p w14:paraId="68DD153E" w14:textId="77777777" w:rsidR="0070260B" w:rsidRPr="0070260B" w:rsidRDefault="0070260B" w:rsidP="0070260B">
      <w:pPr>
        <w:pStyle w:val="Title"/>
        <w:rPr>
          <w:lang w:val="en-US"/>
        </w:rPr>
      </w:pPr>
      <w:r w:rsidRPr="0070260B">
        <w:rPr>
          <w:lang w:val="en-US"/>
        </w:rPr>
        <w:t>Rough personal notes Dylan</w:t>
      </w:r>
    </w:p>
    <w:sdt>
      <w:sdtPr>
        <w:id w:val="-2135632800"/>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4EC14801" w14:textId="23D1C7C0" w:rsidR="0070260B" w:rsidRDefault="0070260B">
          <w:pPr>
            <w:pStyle w:val="TOCHeading"/>
          </w:pPr>
          <w:r>
            <w:t>Table of Contents</w:t>
          </w:r>
        </w:p>
        <w:p w14:paraId="7849593F" w14:textId="178A38A7" w:rsidR="00125F24" w:rsidRDefault="0070260B">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2271098" w:history="1">
            <w:r w:rsidR="00125F24" w:rsidRPr="00A80FA8">
              <w:rPr>
                <w:rStyle w:val="Hyperlink"/>
                <w:noProof/>
                <w:lang w:val="en-US"/>
              </w:rPr>
              <w:t>2</w:t>
            </w:r>
            <w:r w:rsidR="00125F24">
              <w:rPr>
                <w:rFonts w:eastAsiaTheme="minorEastAsia" w:cstheme="minorBidi"/>
                <w:b w:val="0"/>
                <w:bCs w:val="0"/>
                <w:i w:val="0"/>
                <w:iCs w:val="0"/>
                <w:noProof/>
                <w:lang w:eastAsia="en-GB"/>
              </w:rPr>
              <w:tab/>
            </w:r>
            <w:r w:rsidR="00125F24" w:rsidRPr="00A80FA8">
              <w:rPr>
                <w:rStyle w:val="Hyperlink"/>
                <w:noProof/>
                <w:lang w:val="en-US"/>
              </w:rPr>
              <w:t>Assignment</w:t>
            </w:r>
            <w:r w:rsidR="00125F24">
              <w:rPr>
                <w:noProof/>
                <w:webHidden/>
              </w:rPr>
              <w:tab/>
            </w:r>
            <w:r w:rsidR="00125F24">
              <w:rPr>
                <w:noProof/>
                <w:webHidden/>
              </w:rPr>
              <w:fldChar w:fldCharType="begin"/>
            </w:r>
            <w:r w:rsidR="00125F24">
              <w:rPr>
                <w:noProof/>
                <w:webHidden/>
              </w:rPr>
              <w:instrText xml:space="preserve"> PAGEREF _Toc112271098 \h </w:instrText>
            </w:r>
            <w:r w:rsidR="00125F24">
              <w:rPr>
                <w:noProof/>
                <w:webHidden/>
              </w:rPr>
            </w:r>
            <w:r w:rsidR="00125F24">
              <w:rPr>
                <w:noProof/>
                <w:webHidden/>
              </w:rPr>
              <w:fldChar w:fldCharType="separate"/>
            </w:r>
            <w:r w:rsidR="00125F24">
              <w:rPr>
                <w:noProof/>
                <w:webHidden/>
              </w:rPr>
              <w:t>1</w:t>
            </w:r>
            <w:r w:rsidR="00125F24">
              <w:rPr>
                <w:noProof/>
                <w:webHidden/>
              </w:rPr>
              <w:fldChar w:fldCharType="end"/>
            </w:r>
          </w:hyperlink>
        </w:p>
        <w:p w14:paraId="30F1C44B" w14:textId="406423CB"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099" w:history="1">
            <w:r w:rsidRPr="00A80FA8">
              <w:rPr>
                <w:rStyle w:val="Hyperlink"/>
                <w:noProof/>
                <w:lang w:val="en-US"/>
              </w:rPr>
              <w:t>3</w:t>
            </w:r>
            <w:r>
              <w:rPr>
                <w:rFonts w:eastAsiaTheme="minorEastAsia" w:cstheme="minorBidi"/>
                <w:b w:val="0"/>
                <w:bCs w:val="0"/>
                <w:i w:val="0"/>
                <w:iCs w:val="0"/>
                <w:noProof/>
                <w:lang w:eastAsia="en-GB"/>
              </w:rPr>
              <w:tab/>
            </w:r>
            <w:r w:rsidRPr="00A80FA8">
              <w:rPr>
                <w:rStyle w:val="Hyperlink"/>
                <w:noProof/>
                <w:lang w:val="en-US"/>
              </w:rPr>
              <w:t>Abbreviations</w:t>
            </w:r>
            <w:r>
              <w:rPr>
                <w:noProof/>
                <w:webHidden/>
              </w:rPr>
              <w:tab/>
            </w:r>
            <w:r>
              <w:rPr>
                <w:noProof/>
                <w:webHidden/>
              </w:rPr>
              <w:fldChar w:fldCharType="begin"/>
            </w:r>
            <w:r>
              <w:rPr>
                <w:noProof/>
                <w:webHidden/>
              </w:rPr>
              <w:instrText xml:space="preserve"> PAGEREF _Toc112271099 \h </w:instrText>
            </w:r>
            <w:r>
              <w:rPr>
                <w:noProof/>
                <w:webHidden/>
              </w:rPr>
            </w:r>
            <w:r>
              <w:rPr>
                <w:noProof/>
                <w:webHidden/>
              </w:rPr>
              <w:fldChar w:fldCharType="separate"/>
            </w:r>
            <w:r>
              <w:rPr>
                <w:noProof/>
                <w:webHidden/>
              </w:rPr>
              <w:t>1</w:t>
            </w:r>
            <w:r>
              <w:rPr>
                <w:noProof/>
                <w:webHidden/>
              </w:rPr>
              <w:fldChar w:fldCharType="end"/>
            </w:r>
          </w:hyperlink>
        </w:p>
        <w:p w14:paraId="46043535" w14:textId="17795017"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0" w:history="1">
            <w:r w:rsidRPr="00A80FA8">
              <w:rPr>
                <w:rStyle w:val="Hyperlink"/>
                <w:noProof/>
                <w:lang w:val="en-US"/>
              </w:rPr>
              <w:t>4</w:t>
            </w:r>
            <w:r>
              <w:rPr>
                <w:rFonts w:eastAsiaTheme="minorEastAsia" w:cstheme="minorBidi"/>
                <w:b w:val="0"/>
                <w:bCs w:val="0"/>
                <w:i w:val="0"/>
                <w:iCs w:val="0"/>
                <w:noProof/>
                <w:lang w:eastAsia="en-GB"/>
              </w:rPr>
              <w:tab/>
            </w:r>
            <w:r w:rsidRPr="00A80FA8">
              <w:rPr>
                <w:rStyle w:val="Hyperlink"/>
                <w:noProof/>
                <w:lang w:val="en-US"/>
              </w:rPr>
              <w:t>Executive summary.</w:t>
            </w:r>
            <w:r>
              <w:rPr>
                <w:noProof/>
                <w:webHidden/>
              </w:rPr>
              <w:tab/>
            </w:r>
            <w:r>
              <w:rPr>
                <w:noProof/>
                <w:webHidden/>
              </w:rPr>
              <w:fldChar w:fldCharType="begin"/>
            </w:r>
            <w:r>
              <w:rPr>
                <w:noProof/>
                <w:webHidden/>
              </w:rPr>
              <w:instrText xml:space="preserve"> PAGEREF _Toc112271100 \h </w:instrText>
            </w:r>
            <w:r>
              <w:rPr>
                <w:noProof/>
                <w:webHidden/>
              </w:rPr>
            </w:r>
            <w:r>
              <w:rPr>
                <w:noProof/>
                <w:webHidden/>
              </w:rPr>
              <w:fldChar w:fldCharType="separate"/>
            </w:r>
            <w:r>
              <w:rPr>
                <w:noProof/>
                <w:webHidden/>
              </w:rPr>
              <w:t>2</w:t>
            </w:r>
            <w:r>
              <w:rPr>
                <w:noProof/>
                <w:webHidden/>
              </w:rPr>
              <w:fldChar w:fldCharType="end"/>
            </w:r>
          </w:hyperlink>
        </w:p>
        <w:p w14:paraId="2A7A026E" w14:textId="1DBF157F"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1" w:history="1">
            <w:r w:rsidRPr="00A80FA8">
              <w:rPr>
                <w:rStyle w:val="Hyperlink"/>
                <w:noProof/>
                <w:lang w:val="en-US"/>
              </w:rPr>
              <w:t>5</w:t>
            </w:r>
            <w:r>
              <w:rPr>
                <w:rFonts w:eastAsiaTheme="minorEastAsia" w:cstheme="minorBidi"/>
                <w:b w:val="0"/>
                <w:bCs w:val="0"/>
                <w:i w:val="0"/>
                <w:iCs w:val="0"/>
                <w:noProof/>
                <w:lang w:eastAsia="en-GB"/>
              </w:rPr>
              <w:tab/>
            </w:r>
            <w:r w:rsidRPr="00A80FA8">
              <w:rPr>
                <w:rStyle w:val="Hyperlink"/>
                <w:noProof/>
                <w:lang w:val="en-US"/>
              </w:rPr>
              <w:t>Advice to management.</w:t>
            </w:r>
            <w:r>
              <w:rPr>
                <w:noProof/>
                <w:webHidden/>
              </w:rPr>
              <w:tab/>
            </w:r>
            <w:r>
              <w:rPr>
                <w:noProof/>
                <w:webHidden/>
              </w:rPr>
              <w:fldChar w:fldCharType="begin"/>
            </w:r>
            <w:r>
              <w:rPr>
                <w:noProof/>
                <w:webHidden/>
              </w:rPr>
              <w:instrText xml:space="preserve"> PAGEREF _Toc112271101 \h </w:instrText>
            </w:r>
            <w:r>
              <w:rPr>
                <w:noProof/>
                <w:webHidden/>
              </w:rPr>
            </w:r>
            <w:r>
              <w:rPr>
                <w:noProof/>
                <w:webHidden/>
              </w:rPr>
              <w:fldChar w:fldCharType="separate"/>
            </w:r>
            <w:r>
              <w:rPr>
                <w:noProof/>
                <w:webHidden/>
              </w:rPr>
              <w:t>2</w:t>
            </w:r>
            <w:r>
              <w:rPr>
                <w:noProof/>
                <w:webHidden/>
              </w:rPr>
              <w:fldChar w:fldCharType="end"/>
            </w:r>
          </w:hyperlink>
        </w:p>
        <w:p w14:paraId="25BBF713" w14:textId="31EBF539"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2" w:history="1">
            <w:r w:rsidRPr="00A80FA8">
              <w:rPr>
                <w:rStyle w:val="Hyperlink"/>
                <w:noProof/>
                <w:lang w:val="en-US"/>
              </w:rPr>
              <w:t>6</w:t>
            </w:r>
            <w:r>
              <w:rPr>
                <w:rFonts w:eastAsiaTheme="minorEastAsia" w:cstheme="minorBidi"/>
                <w:b w:val="0"/>
                <w:bCs w:val="0"/>
                <w:i w:val="0"/>
                <w:iCs w:val="0"/>
                <w:noProof/>
                <w:lang w:eastAsia="en-GB"/>
              </w:rPr>
              <w:tab/>
            </w:r>
            <w:r w:rsidRPr="00A80FA8">
              <w:rPr>
                <w:rStyle w:val="Hyperlink"/>
                <w:noProof/>
                <w:lang w:val="en-US"/>
              </w:rPr>
              <w:t>Part A. Preclinical Plan.</w:t>
            </w:r>
            <w:r>
              <w:rPr>
                <w:noProof/>
                <w:webHidden/>
              </w:rPr>
              <w:tab/>
            </w:r>
            <w:r>
              <w:rPr>
                <w:noProof/>
                <w:webHidden/>
              </w:rPr>
              <w:fldChar w:fldCharType="begin"/>
            </w:r>
            <w:r>
              <w:rPr>
                <w:noProof/>
                <w:webHidden/>
              </w:rPr>
              <w:instrText xml:space="preserve"> PAGEREF _Toc112271102 \h </w:instrText>
            </w:r>
            <w:r>
              <w:rPr>
                <w:noProof/>
                <w:webHidden/>
              </w:rPr>
            </w:r>
            <w:r>
              <w:rPr>
                <w:noProof/>
                <w:webHidden/>
              </w:rPr>
              <w:fldChar w:fldCharType="separate"/>
            </w:r>
            <w:r>
              <w:rPr>
                <w:noProof/>
                <w:webHidden/>
              </w:rPr>
              <w:t>2</w:t>
            </w:r>
            <w:r>
              <w:rPr>
                <w:noProof/>
                <w:webHidden/>
              </w:rPr>
              <w:fldChar w:fldCharType="end"/>
            </w:r>
          </w:hyperlink>
        </w:p>
        <w:p w14:paraId="370267D3" w14:textId="694CE67B" w:rsidR="00125F24" w:rsidRDefault="00125F24">
          <w:pPr>
            <w:pStyle w:val="TOC2"/>
            <w:tabs>
              <w:tab w:val="left" w:pos="960"/>
              <w:tab w:val="right" w:leader="dot" w:pos="9016"/>
            </w:tabs>
            <w:rPr>
              <w:rFonts w:eastAsiaTheme="minorEastAsia" w:cstheme="minorBidi"/>
              <w:b w:val="0"/>
              <w:bCs w:val="0"/>
              <w:noProof/>
              <w:sz w:val="24"/>
              <w:szCs w:val="24"/>
              <w:lang w:eastAsia="en-GB"/>
            </w:rPr>
          </w:pPr>
          <w:hyperlink w:anchor="_Toc112271103" w:history="1">
            <w:r w:rsidRPr="00A80FA8">
              <w:rPr>
                <w:rStyle w:val="Hyperlink"/>
                <w:noProof/>
                <w:lang w:val="en-US"/>
              </w:rPr>
              <w:t>6.1</w:t>
            </w:r>
            <w:r>
              <w:rPr>
                <w:rFonts w:eastAsiaTheme="minorEastAsia" w:cstheme="minorBidi"/>
                <w:b w:val="0"/>
                <w:bCs w:val="0"/>
                <w:noProof/>
                <w:sz w:val="24"/>
                <w:szCs w:val="24"/>
                <w:lang w:eastAsia="en-GB"/>
              </w:rPr>
              <w:tab/>
            </w:r>
            <w:r w:rsidRPr="00A80FA8">
              <w:rPr>
                <w:rStyle w:val="Hyperlink"/>
                <w:noProof/>
                <w:lang w:val="en-US"/>
              </w:rPr>
              <w:t>Aims</w:t>
            </w:r>
            <w:r>
              <w:rPr>
                <w:noProof/>
                <w:webHidden/>
              </w:rPr>
              <w:tab/>
            </w:r>
            <w:r>
              <w:rPr>
                <w:noProof/>
                <w:webHidden/>
              </w:rPr>
              <w:fldChar w:fldCharType="begin"/>
            </w:r>
            <w:r>
              <w:rPr>
                <w:noProof/>
                <w:webHidden/>
              </w:rPr>
              <w:instrText xml:space="preserve"> PAGEREF _Toc112271103 \h </w:instrText>
            </w:r>
            <w:r>
              <w:rPr>
                <w:noProof/>
                <w:webHidden/>
              </w:rPr>
            </w:r>
            <w:r>
              <w:rPr>
                <w:noProof/>
                <w:webHidden/>
              </w:rPr>
              <w:fldChar w:fldCharType="separate"/>
            </w:r>
            <w:r>
              <w:rPr>
                <w:noProof/>
                <w:webHidden/>
              </w:rPr>
              <w:t>2</w:t>
            </w:r>
            <w:r>
              <w:rPr>
                <w:noProof/>
                <w:webHidden/>
              </w:rPr>
              <w:fldChar w:fldCharType="end"/>
            </w:r>
          </w:hyperlink>
        </w:p>
        <w:p w14:paraId="7255CDE9" w14:textId="30AFF422" w:rsidR="00125F24" w:rsidRDefault="00125F24">
          <w:pPr>
            <w:pStyle w:val="TOC2"/>
            <w:tabs>
              <w:tab w:val="left" w:pos="960"/>
              <w:tab w:val="right" w:leader="dot" w:pos="9016"/>
            </w:tabs>
            <w:rPr>
              <w:rFonts w:eastAsiaTheme="minorEastAsia" w:cstheme="minorBidi"/>
              <w:b w:val="0"/>
              <w:bCs w:val="0"/>
              <w:noProof/>
              <w:sz w:val="24"/>
              <w:szCs w:val="24"/>
              <w:lang w:eastAsia="en-GB"/>
            </w:rPr>
          </w:pPr>
          <w:hyperlink w:anchor="_Toc112271104" w:history="1">
            <w:r w:rsidRPr="00A80FA8">
              <w:rPr>
                <w:rStyle w:val="Hyperlink"/>
                <w:noProof/>
                <w:lang w:val="en-US"/>
              </w:rPr>
              <w:t>6.2</w:t>
            </w:r>
            <w:r>
              <w:rPr>
                <w:rFonts w:eastAsiaTheme="minorEastAsia" w:cstheme="minorBidi"/>
                <w:b w:val="0"/>
                <w:bCs w:val="0"/>
                <w:noProof/>
                <w:sz w:val="24"/>
                <w:szCs w:val="24"/>
                <w:lang w:eastAsia="en-GB"/>
              </w:rPr>
              <w:tab/>
            </w:r>
            <w:r w:rsidRPr="00A80FA8">
              <w:rPr>
                <w:rStyle w:val="Hyperlink"/>
                <w:noProof/>
                <w:lang w:val="en-US"/>
              </w:rPr>
              <w:t>Pharmacology studies</w:t>
            </w:r>
            <w:r>
              <w:rPr>
                <w:noProof/>
                <w:webHidden/>
              </w:rPr>
              <w:tab/>
            </w:r>
            <w:r>
              <w:rPr>
                <w:noProof/>
                <w:webHidden/>
              </w:rPr>
              <w:fldChar w:fldCharType="begin"/>
            </w:r>
            <w:r>
              <w:rPr>
                <w:noProof/>
                <w:webHidden/>
              </w:rPr>
              <w:instrText xml:space="preserve"> PAGEREF _Toc112271104 \h </w:instrText>
            </w:r>
            <w:r>
              <w:rPr>
                <w:noProof/>
                <w:webHidden/>
              </w:rPr>
            </w:r>
            <w:r>
              <w:rPr>
                <w:noProof/>
                <w:webHidden/>
              </w:rPr>
              <w:fldChar w:fldCharType="separate"/>
            </w:r>
            <w:r>
              <w:rPr>
                <w:noProof/>
                <w:webHidden/>
              </w:rPr>
              <w:t>2</w:t>
            </w:r>
            <w:r>
              <w:rPr>
                <w:noProof/>
                <w:webHidden/>
              </w:rPr>
              <w:fldChar w:fldCharType="end"/>
            </w:r>
          </w:hyperlink>
        </w:p>
        <w:p w14:paraId="60C94FB1" w14:textId="759FE501" w:rsidR="00125F24" w:rsidRDefault="00125F24">
          <w:pPr>
            <w:pStyle w:val="TOC2"/>
            <w:tabs>
              <w:tab w:val="left" w:pos="960"/>
              <w:tab w:val="right" w:leader="dot" w:pos="9016"/>
            </w:tabs>
            <w:rPr>
              <w:rFonts w:eastAsiaTheme="minorEastAsia" w:cstheme="minorBidi"/>
              <w:b w:val="0"/>
              <w:bCs w:val="0"/>
              <w:noProof/>
              <w:sz w:val="24"/>
              <w:szCs w:val="24"/>
              <w:lang w:eastAsia="en-GB"/>
            </w:rPr>
          </w:pPr>
          <w:hyperlink w:anchor="_Toc112271105" w:history="1">
            <w:r w:rsidRPr="00A80FA8">
              <w:rPr>
                <w:rStyle w:val="Hyperlink"/>
                <w:noProof/>
                <w:lang w:val="en-US"/>
              </w:rPr>
              <w:t>6.3</w:t>
            </w:r>
            <w:r>
              <w:rPr>
                <w:rFonts w:eastAsiaTheme="minorEastAsia" w:cstheme="minorBidi"/>
                <w:b w:val="0"/>
                <w:bCs w:val="0"/>
                <w:noProof/>
                <w:sz w:val="24"/>
                <w:szCs w:val="24"/>
                <w:lang w:eastAsia="en-GB"/>
              </w:rPr>
              <w:tab/>
            </w:r>
            <w:r w:rsidRPr="00A80FA8">
              <w:rPr>
                <w:rStyle w:val="Hyperlink"/>
                <w:noProof/>
                <w:lang w:val="en-US"/>
              </w:rPr>
              <w:t>Toxicokinetic and pharmacokinetic studies</w:t>
            </w:r>
            <w:r>
              <w:rPr>
                <w:noProof/>
                <w:webHidden/>
              </w:rPr>
              <w:tab/>
            </w:r>
            <w:r>
              <w:rPr>
                <w:noProof/>
                <w:webHidden/>
              </w:rPr>
              <w:fldChar w:fldCharType="begin"/>
            </w:r>
            <w:r>
              <w:rPr>
                <w:noProof/>
                <w:webHidden/>
              </w:rPr>
              <w:instrText xml:space="preserve"> PAGEREF _Toc112271105 \h </w:instrText>
            </w:r>
            <w:r>
              <w:rPr>
                <w:noProof/>
                <w:webHidden/>
              </w:rPr>
            </w:r>
            <w:r>
              <w:rPr>
                <w:noProof/>
                <w:webHidden/>
              </w:rPr>
              <w:fldChar w:fldCharType="separate"/>
            </w:r>
            <w:r>
              <w:rPr>
                <w:noProof/>
                <w:webHidden/>
              </w:rPr>
              <w:t>3</w:t>
            </w:r>
            <w:r>
              <w:rPr>
                <w:noProof/>
                <w:webHidden/>
              </w:rPr>
              <w:fldChar w:fldCharType="end"/>
            </w:r>
          </w:hyperlink>
        </w:p>
        <w:p w14:paraId="26031072" w14:textId="3DD9DDC8" w:rsidR="00125F24" w:rsidRDefault="00125F24">
          <w:pPr>
            <w:pStyle w:val="TOC2"/>
            <w:tabs>
              <w:tab w:val="left" w:pos="960"/>
              <w:tab w:val="right" w:leader="dot" w:pos="9016"/>
            </w:tabs>
            <w:rPr>
              <w:rFonts w:eastAsiaTheme="minorEastAsia" w:cstheme="minorBidi"/>
              <w:b w:val="0"/>
              <w:bCs w:val="0"/>
              <w:noProof/>
              <w:sz w:val="24"/>
              <w:szCs w:val="24"/>
              <w:lang w:eastAsia="en-GB"/>
            </w:rPr>
          </w:pPr>
          <w:hyperlink w:anchor="_Toc112271106" w:history="1">
            <w:r w:rsidRPr="00A80FA8">
              <w:rPr>
                <w:rStyle w:val="Hyperlink"/>
                <w:noProof/>
                <w:lang w:val="en-US"/>
              </w:rPr>
              <w:t>6.4</w:t>
            </w:r>
            <w:r>
              <w:rPr>
                <w:rFonts w:eastAsiaTheme="minorEastAsia" w:cstheme="minorBidi"/>
                <w:b w:val="0"/>
                <w:bCs w:val="0"/>
                <w:noProof/>
                <w:sz w:val="24"/>
                <w:szCs w:val="24"/>
                <w:lang w:eastAsia="en-GB"/>
              </w:rPr>
              <w:tab/>
            </w:r>
            <w:r w:rsidRPr="00A80FA8">
              <w:rPr>
                <w:rStyle w:val="Hyperlink"/>
                <w:noProof/>
                <w:lang w:val="en-US"/>
              </w:rPr>
              <w:t>Acute toxicity studies</w:t>
            </w:r>
            <w:r>
              <w:rPr>
                <w:noProof/>
                <w:webHidden/>
              </w:rPr>
              <w:tab/>
            </w:r>
            <w:r>
              <w:rPr>
                <w:noProof/>
                <w:webHidden/>
              </w:rPr>
              <w:fldChar w:fldCharType="begin"/>
            </w:r>
            <w:r>
              <w:rPr>
                <w:noProof/>
                <w:webHidden/>
              </w:rPr>
              <w:instrText xml:space="preserve"> PAGEREF _Toc112271106 \h </w:instrText>
            </w:r>
            <w:r>
              <w:rPr>
                <w:noProof/>
                <w:webHidden/>
              </w:rPr>
            </w:r>
            <w:r>
              <w:rPr>
                <w:noProof/>
                <w:webHidden/>
              </w:rPr>
              <w:fldChar w:fldCharType="separate"/>
            </w:r>
            <w:r>
              <w:rPr>
                <w:noProof/>
                <w:webHidden/>
              </w:rPr>
              <w:t>3</w:t>
            </w:r>
            <w:r>
              <w:rPr>
                <w:noProof/>
                <w:webHidden/>
              </w:rPr>
              <w:fldChar w:fldCharType="end"/>
            </w:r>
          </w:hyperlink>
        </w:p>
        <w:p w14:paraId="5E9AA267" w14:textId="52626742"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7" w:history="1">
            <w:r w:rsidRPr="00A80FA8">
              <w:rPr>
                <w:rStyle w:val="Hyperlink"/>
                <w:noProof/>
                <w:lang w:val="en-US"/>
              </w:rPr>
              <w:t>7</w:t>
            </w:r>
            <w:r>
              <w:rPr>
                <w:rFonts w:eastAsiaTheme="minorEastAsia" w:cstheme="minorBidi"/>
                <w:b w:val="0"/>
                <w:bCs w:val="0"/>
                <w:i w:val="0"/>
                <w:iCs w:val="0"/>
                <w:noProof/>
                <w:lang w:eastAsia="en-GB"/>
              </w:rPr>
              <w:tab/>
            </w:r>
            <w:r w:rsidRPr="00A80FA8">
              <w:rPr>
                <w:rStyle w:val="Hyperlink"/>
                <w:noProof/>
                <w:lang w:val="en-US"/>
              </w:rPr>
              <w:t>Part B. Clinical Plan.</w:t>
            </w:r>
            <w:r>
              <w:rPr>
                <w:noProof/>
                <w:webHidden/>
              </w:rPr>
              <w:tab/>
            </w:r>
            <w:r>
              <w:rPr>
                <w:noProof/>
                <w:webHidden/>
              </w:rPr>
              <w:fldChar w:fldCharType="begin"/>
            </w:r>
            <w:r>
              <w:rPr>
                <w:noProof/>
                <w:webHidden/>
              </w:rPr>
              <w:instrText xml:space="preserve"> PAGEREF _Toc112271107 \h </w:instrText>
            </w:r>
            <w:r>
              <w:rPr>
                <w:noProof/>
                <w:webHidden/>
              </w:rPr>
            </w:r>
            <w:r>
              <w:rPr>
                <w:noProof/>
                <w:webHidden/>
              </w:rPr>
              <w:fldChar w:fldCharType="separate"/>
            </w:r>
            <w:r>
              <w:rPr>
                <w:noProof/>
                <w:webHidden/>
              </w:rPr>
              <w:t>3</w:t>
            </w:r>
            <w:r>
              <w:rPr>
                <w:noProof/>
                <w:webHidden/>
              </w:rPr>
              <w:fldChar w:fldCharType="end"/>
            </w:r>
          </w:hyperlink>
        </w:p>
        <w:p w14:paraId="6D554413" w14:textId="2324D5FB"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8" w:history="1">
            <w:r w:rsidRPr="00A80FA8">
              <w:rPr>
                <w:rStyle w:val="Hyperlink"/>
                <w:noProof/>
                <w:lang w:val="en-US"/>
              </w:rPr>
              <w:t>8</w:t>
            </w:r>
            <w:r>
              <w:rPr>
                <w:rFonts w:eastAsiaTheme="minorEastAsia" w:cstheme="minorBidi"/>
                <w:b w:val="0"/>
                <w:bCs w:val="0"/>
                <w:i w:val="0"/>
                <w:iCs w:val="0"/>
                <w:noProof/>
                <w:lang w:eastAsia="en-GB"/>
              </w:rPr>
              <w:tab/>
            </w:r>
            <w:r w:rsidRPr="00A80FA8">
              <w:rPr>
                <w:rStyle w:val="Hyperlink"/>
                <w:noProof/>
                <w:lang w:val="en-US"/>
              </w:rPr>
              <w:t>Part C. Chemistry, Manufacturing and Controls.</w:t>
            </w:r>
            <w:r>
              <w:rPr>
                <w:noProof/>
                <w:webHidden/>
              </w:rPr>
              <w:tab/>
            </w:r>
            <w:r>
              <w:rPr>
                <w:noProof/>
                <w:webHidden/>
              </w:rPr>
              <w:fldChar w:fldCharType="begin"/>
            </w:r>
            <w:r>
              <w:rPr>
                <w:noProof/>
                <w:webHidden/>
              </w:rPr>
              <w:instrText xml:space="preserve"> PAGEREF _Toc112271108 \h </w:instrText>
            </w:r>
            <w:r>
              <w:rPr>
                <w:noProof/>
                <w:webHidden/>
              </w:rPr>
            </w:r>
            <w:r>
              <w:rPr>
                <w:noProof/>
                <w:webHidden/>
              </w:rPr>
              <w:fldChar w:fldCharType="separate"/>
            </w:r>
            <w:r>
              <w:rPr>
                <w:noProof/>
                <w:webHidden/>
              </w:rPr>
              <w:t>3</w:t>
            </w:r>
            <w:r>
              <w:rPr>
                <w:noProof/>
                <w:webHidden/>
              </w:rPr>
              <w:fldChar w:fldCharType="end"/>
            </w:r>
          </w:hyperlink>
        </w:p>
        <w:p w14:paraId="7B217400" w14:textId="753B5D3A" w:rsidR="00125F24" w:rsidRDefault="00125F24">
          <w:pPr>
            <w:pStyle w:val="TOC1"/>
            <w:tabs>
              <w:tab w:val="left" w:pos="480"/>
              <w:tab w:val="right" w:leader="dot" w:pos="9016"/>
            </w:tabs>
            <w:rPr>
              <w:rFonts w:eastAsiaTheme="minorEastAsia" w:cstheme="minorBidi"/>
              <w:b w:val="0"/>
              <w:bCs w:val="0"/>
              <w:i w:val="0"/>
              <w:iCs w:val="0"/>
              <w:noProof/>
              <w:lang w:eastAsia="en-GB"/>
            </w:rPr>
          </w:pPr>
          <w:hyperlink w:anchor="_Toc112271109" w:history="1">
            <w:r w:rsidRPr="00A80FA8">
              <w:rPr>
                <w:rStyle w:val="Hyperlink"/>
                <w:noProof/>
                <w:lang w:val="en-US"/>
              </w:rPr>
              <w:t>9</w:t>
            </w:r>
            <w:r>
              <w:rPr>
                <w:rFonts w:eastAsiaTheme="minorEastAsia" w:cstheme="minorBidi"/>
                <w:b w:val="0"/>
                <w:bCs w:val="0"/>
                <w:i w:val="0"/>
                <w:iCs w:val="0"/>
                <w:noProof/>
                <w:lang w:eastAsia="en-GB"/>
              </w:rPr>
              <w:tab/>
            </w:r>
            <w:r w:rsidRPr="00A80FA8">
              <w:rPr>
                <w:rStyle w:val="Hyperlink"/>
                <w:noProof/>
                <w:lang w:val="en-US"/>
              </w:rPr>
              <w:t>Part D: Pre-IND Meeting / Scientific Advice.</w:t>
            </w:r>
            <w:r>
              <w:rPr>
                <w:noProof/>
                <w:webHidden/>
              </w:rPr>
              <w:tab/>
            </w:r>
            <w:r>
              <w:rPr>
                <w:noProof/>
                <w:webHidden/>
              </w:rPr>
              <w:fldChar w:fldCharType="begin"/>
            </w:r>
            <w:r>
              <w:rPr>
                <w:noProof/>
                <w:webHidden/>
              </w:rPr>
              <w:instrText xml:space="preserve"> PAGEREF _Toc112271109 \h </w:instrText>
            </w:r>
            <w:r>
              <w:rPr>
                <w:noProof/>
                <w:webHidden/>
              </w:rPr>
            </w:r>
            <w:r>
              <w:rPr>
                <w:noProof/>
                <w:webHidden/>
              </w:rPr>
              <w:fldChar w:fldCharType="separate"/>
            </w:r>
            <w:r>
              <w:rPr>
                <w:noProof/>
                <w:webHidden/>
              </w:rPr>
              <w:t>4</w:t>
            </w:r>
            <w:r>
              <w:rPr>
                <w:noProof/>
                <w:webHidden/>
              </w:rPr>
              <w:fldChar w:fldCharType="end"/>
            </w:r>
          </w:hyperlink>
        </w:p>
        <w:p w14:paraId="4D6C21CE" w14:textId="12769298" w:rsidR="00125F24" w:rsidRDefault="00125F24">
          <w:pPr>
            <w:pStyle w:val="TOC1"/>
            <w:tabs>
              <w:tab w:val="left" w:pos="720"/>
              <w:tab w:val="right" w:leader="dot" w:pos="9016"/>
            </w:tabs>
            <w:rPr>
              <w:rFonts w:eastAsiaTheme="minorEastAsia" w:cstheme="minorBidi"/>
              <w:b w:val="0"/>
              <w:bCs w:val="0"/>
              <w:i w:val="0"/>
              <w:iCs w:val="0"/>
              <w:noProof/>
              <w:lang w:eastAsia="en-GB"/>
            </w:rPr>
          </w:pPr>
          <w:hyperlink w:anchor="_Toc112271110" w:history="1">
            <w:r w:rsidRPr="00A80FA8">
              <w:rPr>
                <w:rStyle w:val="Hyperlink"/>
                <w:noProof/>
                <w:lang w:val="en-US"/>
              </w:rPr>
              <w:t>10</w:t>
            </w:r>
            <w:r>
              <w:rPr>
                <w:rFonts w:eastAsiaTheme="minorEastAsia" w:cstheme="minorBidi"/>
                <w:b w:val="0"/>
                <w:bCs w:val="0"/>
                <w:i w:val="0"/>
                <w:iCs w:val="0"/>
                <w:noProof/>
                <w:lang w:eastAsia="en-GB"/>
              </w:rPr>
              <w:tab/>
            </w:r>
            <w:r w:rsidRPr="00A80FA8">
              <w:rPr>
                <w:rStyle w:val="Hyperlink"/>
                <w:noProof/>
                <w:lang w:val="en-US"/>
              </w:rPr>
              <w:t>Part E: Inspection Readiness.</w:t>
            </w:r>
            <w:r>
              <w:rPr>
                <w:noProof/>
                <w:webHidden/>
              </w:rPr>
              <w:tab/>
            </w:r>
            <w:r>
              <w:rPr>
                <w:noProof/>
                <w:webHidden/>
              </w:rPr>
              <w:fldChar w:fldCharType="begin"/>
            </w:r>
            <w:r>
              <w:rPr>
                <w:noProof/>
                <w:webHidden/>
              </w:rPr>
              <w:instrText xml:space="preserve"> PAGEREF _Toc112271110 \h </w:instrText>
            </w:r>
            <w:r>
              <w:rPr>
                <w:noProof/>
                <w:webHidden/>
              </w:rPr>
            </w:r>
            <w:r>
              <w:rPr>
                <w:noProof/>
                <w:webHidden/>
              </w:rPr>
              <w:fldChar w:fldCharType="separate"/>
            </w:r>
            <w:r>
              <w:rPr>
                <w:noProof/>
                <w:webHidden/>
              </w:rPr>
              <w:t>4</w:t>
            </w:r>
            <w:r>
              <w:rPr>
                <w:noProof/>
                <w:webHidden/>
              </w:rPr>
              <w:fldChar w:fldCharType="end"/>
            </w:r>
          </w:hyperlink>
        </w:p>
        <w:p w14:paraId="4859B4C7" w14:textId="39F2194A" w:rsidR="00125F24" w:rsidRDefault="00125F24">
          <w:pPr>
            <w:pStyle w:val="TOC1"/>
            <w:tabs>
              <w:tab w:val="left" w:pos="720"/>
              <w:tab w:val="right" w:leader="dot" w:pos="9016"/>
            </w:tabs>
            <w:rPr>
              <w:rFonts w:eastAsiaTheme="minorEastAsia" w:cstheme="minorBidi"/>
              <w:b w:val="0"/>
              <w:bCs w:val="0"/>
              <w:i w:val="0"/>
              <w:iCs w:val="0"/>
              <w:noProof/>
              <w:lang w:eastAsia="en-GB"/>
            </w:rPr>
          </w:pPr>
          <w:hyperlink w:anchor="_Toc112271111" w:history="1">
            <w:r w:rsidRPr="00A80FA8">
              <w:rPr>
                <w:rStyle w:val="Hyperlink"/>
                <w:noProof/>
                <w:lang w:val="en-US"/>
              </w:rPr>
              <w:t>11</w:t>
            </w:r>
            <w:r>
              <w:rPr>
                <w:rFonts w:eastAsiaTheme="minorEastAsia" w:cstheme="minorBidi"/>
                <w:b w:val="0"/>
                <w:bCs w:val="0"/>
                <w:i w:val="0"/>
                <w:iCs w:val="0"/>
                <w:noProof/>
                <w:lang w:eastAsia="en-GB"/>
              </w:rPr>
              <w:tab/>
            </w:r>
            <w:r w:rsidRPr="00A80FA8">
              <w:rPr>
                <w:rStyle w:val="Hyperlink"/>
                <w:noProof/>
                <w:lang w:val="en-US"/>
              </w:rPr>
              <w:t>Technology review</w:t>
            </w:r>
            <w:r>
              <w:rPr>
                <w:noProof/>
                <w:webHidden/>
              </w:rPr>
              <w:tab/>
            </w:r>
            <w:r>
              <w:rPr>
                <w:noProof/>
                <w:webHidden/>
              </w:rPr>
              <w:fldChar w:fldCharType="begin"/>
            </w:r>
            <w:r>
              <w:rPr>
                <w:noProof/>
                <w:webHidden/>
              </w:rPr>
              <w:instrText xml:space="preserve"> PAGEREF _Toc112271111 \h </w:instrText>
            </w:r>
            <w:r>
              <w:rPr>
                <w:noProof/>
                <w:webHidden/>
              </w:rPr>
            </w:r>
            <w:r>
              <w:rPr>
                <w:noProof/>
                <w:webHidden/>
              </w:rPr>
              <w:fldChar w:fldCharType="separate"/>
            </w:r>
            <w:r>
              <w:rPr>
                <w:noProof/>
                <w:webHidden/>
              </w:rPr>
              <w:t>4</w:t>
            </w:r>
            <w:r>
              <w:rPr>
                <w:noProof/>
                <w:webHidden/>
              </w:rPr>
              <w:fldChar w:fldCharType="end"/>
            </w:r>
          </w:hyperlink>
        </w:p>
        <w:p w14:paraId="34790113" w14:textId="1D39CFEE" w:rsidR="00125F24" w:rsidRDefault="00125F24">
          <w:pPr>
            <w:pStyle w:val="TOC1"/>
            <w:tabs>
              <w:tab w:val="left" w:pos="720"/>
              <w:tab w:val="right" w:leader="dot" w:pos="9016"/>
            </w:tabs>
            <w:rPr>
              <w:rFonts w:eastAsiaTheme="minorEastAsia" w:cstheme="minorBidi"/>
              <w:b w:val="0"/>
              <w:bCs w:val="0"/>
              <w:i w:val="0"/>
              <w:iCs w:val="0"/>
              <w:noProof/>
              <w:lang w:eastAsia="en-GB"/>
            </w:rPr>
          </w:pPr>
          <w:hyperlink w:anchor="_Toc112271112" w:history="1">
            <w:r w:rsidRPr="00A80FA8">
              <w:rPr>
                <w:rStyle w:val="Hyperlink"/>
                <w:noProof/>
                <w:lang w:val="en-US"/>
              </w:rPr>
              <w:t>12</w:t>
            </w:r>
            <w:r>
              <w:rPr>
                <w:rFonts w:eastAsiaTheme="minorEastAsia" w:cstheme="minorBidi"/>
                <w:b w:val="0"/>
                <w:bCs w:val="0"/>
                <w:i w:val="0"/>
                <w:iCs w:val="0"/>
                <w:noProof/>
                <w:lang w:eastAsia="en-GB"/>
              </w:rPr>
              <w:tab/>
            </w:r>
            <w:r w:rsidRPr="00A80FA8">
              <w:rPr>
                <w:rStyle w:val="Hyperlink"/>
                <w:noProof/>
                <w:lang w:val="en-US"/>
              </w:rPr>
              <w:t>Other notes</w:t>
            </w:r>
            <w:r>
              <w:rPr>
                <w:noProof/>
                <w:webHidden/>
              </w:rPr>
              <w:tab/>
            </w:r>
            <w:r>
              <w:rPr>
                <w:noProof/>
                <w:webHidden/>
              </w:rPr>
              <w:fldChar w:fldCharType="begin"/>
            </w:r>
            <w:r>
              <w:rPr>
                <w:noProof/>
                <w:webHidden/>
              </w:rPr>
              <w:instrText xml:space="preserve"> PAGEREF _Toc112271112 \h </w:instrText>
            </w:r>
            <w:r>
              <w:rPr>
                <w:noProof/>
                <w:webHidden/>
              </w:rPr>
            </w:r>
            <w:r>
              <w:rPr>
                <w:noProof/>
                <w:webHidden/>
              </w:rPr>
              <w:fldChar w:fldCharType="separate"/>
            </w:r>
            <w:r>
              <w:rPr>
                <w:noProof/>
                <w:webHidden/>
              </w:rPr>
              <w:t>4</w:t>
            </w:r>
            <w:r>
              <w:rPr>
                <w:noProof/>
                <w:webHidden/>
              </w:rPr>
              <w:fldChar w:fldCharType="end"/>
            </w:r>
          </w:hyperlink>
        </w:p>
        <w:p w14:paraId="212AF405" w14:textId="60CD746F" w:rsidR="00125F24" w:rsidRDefault="00125F24">
          <w:pPr>
            <w:pStyle w:val="TOC1"/>
            <w:tabs>
              <w:tab w:val="left" w:pos="720"/>
              <w:tab w:val="right" w:leader="dot" w:pos="9016"/>
            </w:tabs>
            <w:rPr>
              <w:rFonts w:eastAsiaTheme="minorEastAsia" w:cstheme="minorBidi"/>
              <w:b w:val="0"/>
              <w:bCs w:val="0"/>
              <w:i w:val="0"/>
              <w:iCs w:val="0"/>
              <w:noProof/>
              <w:lang w:eastAsia="en-GB"/>
            </w:rPr>
          </w:pPr>
          <w:hyperlink w:anchor="_Toc112271113" w:history="1">
            <w:r w:rsidRPr="00A80FA8">
              <w:rPr>
                <w:rStyle w:val="Hyperlink"/>
                <w:noProof/>
                <w:lang w:val="en-US"/>
              </w:rPr>
              <w:t>13</w:t>
            </w:r>
            <w:r>
              <w:rPr>
                <w:rFonts w:eastAsiaTheme="minorEastAsia" w:cstheme="minorBidi"/>
                <w:b w:val="0"/>
                <w:bCs w:val="0"/>
                <w:i w:val="0"/>
                <w:iCs w:val="0"/>
                <w:noProof/>
                <w:lang w:eastAsia="en-GB"/>
              </w:rPr>
              <w:tab/>
            </w:r>
            <w:r w:rsidRPr="00A80FA8">
              <w:rPr>
                <w:rStyle w:val="Hyperlink"/>
                <w:noProof/>
                <w:lang w:val="en-US"/>
              </w:rPr>
              <w:t>References</w:t>
            </w:r>
            <w:r>
              <w:rPr>
                <w:noProof/>
                <w:webHidden/>
              </w:rPr>
              <w:tab/>
            </w:r>
            <w:r>
              <w:rPr>
                <w:noProof/>
                <w:webHidden/>
              </w:rPr>
              <w:fldChar w:fldCharType="begin"/>
            </w:r>
            <w:r>
              <w:rPr>
                <w:noProof/>
                <w:webHidden/>
              </w:rPr>
              <w:instrText xml:space="preserve"> PAGEREF _Toc112271113 \h </w:instrText>
            </w:r>
            <w:r>
              <w:rPr>
                <w:noProof/>
                <w:webHidden/>
              </w:rPr>
            </w:r>
            <w:r>
              <w:rPr>
                <w:noProof/>
                <w:webHidden/>
              </w:rPr>
              <w:fldChar w:fldCharType="separate"/>
            </w:r>
            <w:r>
              <w:rPr>
                <w:noProof/>
                <w:webHidden/>
              </w:rPr>
              <w:t>4</w:t>
            </w:r>
            <w:r>
              <w:rPr>
                <w:noProof/>
                <w:webHidden/>
              </w:rPr>
              <w:fldChar w:fldCharType="end"/>
            </w:r>
          </w:hyperlink>
        </w:p>
        <w:p w14:paraId="67F43B02" w14:textId="07E02D8D" w:rsidR="0070260B" w:rsidRDefault="0070260B">
          <w:r>
            <w:rPr>
              <w:b/>
              <w:bCs/>
              <w:noProof/>
            </w:rPr>
            <w:fldChar w:fldCharType="end"/>
          </w:r>
        </w:p>
      </w:sdtContent>
    </w:sdt>
    <w:p w14:paraId="52E4BEA4" w14:textId="77777777" w:rsidR="0070260B" w:rsidRPr="0070260B" w:rsidRDefault="0070260B" w:rsidP="0070260B">
      <w:pPr>
        <w:rPr>
          <w:lang w:val="en-US"/>
        </w:rPr>
      </w:pPr>
    </w:p>
    <w:p w14:paraId="2C727B96" w14:textId="77777777" w:rsidR="0070260B" w:rsidRPr="0070260B" w:rsidRDefault="0070260B" w:rsidP="0070260B">
      <w:pPr>
        <w:rPr>
          <w:lang w:val="en-US"/>
        </w:rPr>
      </w:pPr>
      <w:r w:rsidRPr="0070260B">
        <w:rPr>
          <w:lang w:val="en-US"/>
        </w:rPr>
        <w:t xml:space="preserve">These notes contain snippets from reference material and are not sufficiently re-written for </w:t>
      </w:r>
    </w:p>
    <w:p w14:paraId="3EFBF372" w14:textId="54A8B1B4" w:rsidR="0070260B" w:rsidRDefault="0070260B" w:rsidP="0070260B">
      <w:pPr>
        <w:rPr>
          <w:lang w:val="en-US"/>
        </w:rPr>
      </w:pPr>
      <w:r w:rsidRPr="0070260B">
        <w:rPr>
          <w:lang w:val="en-US"/>
        </w:rPr>
        <w:t xml:space="preserve">final quoting. </w:t>
      </w:r>
    </w:p>
    <w:p w14:paraId="66B63582" w14:textId="77777777" w:rsidR="0070260B" w:rsidRPr="0070260B" w:rsidRDefault="0070260B" w:rsidP="0070260B">
      <w:pPr>
        <w:rPr>
          <w:lang w:val="en-US"/>
        </w:rPr>
      </w:pPr>
    </w:p>
    <w:p w14:paraId="62B740F7" w14:textId="772FA460" w:rsidR="0070260B" w:rsidRPr="0070260B" w:rsidRDefault="0070260B" w:rsidP="00125F24">
      <w:pPr>
        <w:pStyle w:val="Heading1"/>
        <w:rPr>
          <w:lang w:val="en-US"/>
        </w:rPr>
      </w:pPr>
      <w:bookmarkStart w:id="0" w:name="_Toc112271098"/>
      <w:r w:rsidRPr="0070260B">
        <w:rPr>
          <w:lang w:val="en-US"/>
        </w:rPr>
        <w:t>Assignment</w:t>
      </w:r>
      <w:bookmarkEnd w:id="0"/>
      <w:r w:rsidRPr="0070260B">
        <w:rPr>
          <w:lang w:val="en-US"/>
        </w:rPr>
        <w:t xml:space="preserve"> </w:t>
      </w:r>
    </w:p>
    <w:p w14:paraId="2B443ACB" w14:textId="77777777" w:rsidR="0070260B" w:rsidRPr="0070260B" w:rsidRDefault="0070260B" w:rsidP="0070260B">
      <w:pPr>
        <w:rPr>
          <w:lang w:val="en-US"/>
        </w:rPr>
      </w:pPr>
      <w:r w:rsidRPr="0070260B">
        <w:rPr>
          <w:lang w:val="en-US"/>
        </w:rPr>
        <w:t xml:space="preserve">For each part A-E, </w:t>
      </w:r>
      <w:proofErr w:type="gramStart"/>
      <w:r w:rsidRPr="0070260B">
        <w:rPr>
          <w:lang w:val="en-US"/>
        </w:rPr>
        <w:t>each individual</w:t>
      </w:r>
      <w:proofErr w:type="gramEnd"/>
      <w:r w:rsidRPr="0070260B">
        <w:rPr>
          <w:lang w:val="en-US"/>
        </w:rPr>
        <w:t xml:space="preserve"> takes at least 2 points.</w:t>
      </w:r>
    </w:p>
    <w:p w14:paraId="73904945" w14:textId="77777777" w:rsidR="0070260B" w:rsidRPr="0070260B" w:rsidRDefault="0070260B" w:rsidP="0070260B">
      <w:pPr>
        <w:rPr>
          <w:lang w:val="en-US"/>
        </w:rPr>
      </w:pPr>
    </w:p>
    <w:p w14:paraId="0157DFDF" w14:textId="79C1E325" w:rsidR="0070260B" w:rsidRPr="0070260B" w:rsidRDefault="0070260B" w:rsidP="0070260B">
      <w:pPr>
        <w:pStyle w:val="Heading1"/>
        <w:rPr>
          <w:lang w:val="en-US"/>
        </w:rPr>
      </w:pPr>
      <w:bookmarkStart w:id="1" w:name="_Toc112271099"/>
      <w:r w:rsidRPr="0070260B">
        <w:rPr>
          <w:lang w:val="en-US"/>
        </w:rPr>
        <w:t>Abbreviations</w:t>
      </w:r>
      <w:bookmarkEnd w:id="1"/>
    </w:p>
    <w:p w14:paraId="23340E9C" w14:textId="77777777" w:rsidR="0070260B" w:rsidRPr="0070260B" w:rsidRDefault="0070260B" w:rsidP="0070260B">
      <w:pPr>
        <w:rPr>
          <w:lang w:val="en-US"/>
        </w:rPr>
      </w:pPr>
      <w:r w:rsidRPr="0070260B">
        <w:rPr>
          <w:lang w:val="en-US"/>
        </w:rPr>
        <w:t>EMA - European Medicines Agency</w:t>
      </w:r>
    </w:p>
    <w:p w14:paraId="1F212AAD" w14:textId="77777777" w:rsidR="0070260B" w:rsidRPr="0070260B" w:rsidRDefault="0070260B" w:rsidP="0070260B">
      <w:pPr>
        <w:rPr>
          <w:lang w:val="en-US"/>
        </w:rPr>
      </w:pPr>
      <w:r w:rsidRPr="0070260B">
        <w:rPr>
          <w:lang w:val="en-US"/>
        </w:rPr>
        <w:t xml:space="preserve">EUDRALEX - </w:t>
      </w:r>
    </w:p>
    <w:p w14:paraId="566EF012" w14:textId="77777777" w:rsidR="0070260B" w:rsidRPr="0070260B" w:rsidRDefault="0070260B" w:rsidP="0070260B">
      <w:pPr>
        <w:rPr>
          <w:lang w:val="en-US"/>
        </w:rPr>
      </w:pPr>
      <w:r w:rsidRPr="0070260B">
        <w:rPr>
          <w:lang w:val="en-US"/>
        </w:rPr>
        <w:t xml:space="preserve">ICH - </w:t>
      </w:r>
    </w:p>
    <w:p w14:paraId="78FCD417" w14:textId="77777777" w:rsidR="0070260B" w:rsidRPr="0070260B" w:rsidRDefault="0070260B" w:rsidP="0070260B">
      <w:pPr>
        <w:rPr>
          <w:lang w:val="en-US"/>
        </w:rPr>
      </w:pPr>
      <w:r w:rsidRPr="0070260B">
        <w:rPr>
          <w:lang w:val="en-US"/>
        </w:rPr>
        <w:t>3R - reduce/refine/replace</w:t>
      </w:r>
    </w:p>
    <w:p w14:paraId="16616DF2" w14:textId="108D4BDA" w:rsidR="0070260B" w:rsidRPr="0070260B" w:rsidRDefault="0070260B" w:rsidP="0070260B">
      <w:pPr>
        <w:rPr>
          <w:lang w:val="en-US"/>
        </w:rPr>
      </w:pPr>
      <w:r w:rsidRPr="0070260B">
        <w:rPr>
          <w:lang w:val="en-US"/>
        </w:rPr>
        <w:t xml:space="preserve">MFD </w:t>
      </w:r>
      <w:r w:rsidR="00780C0D">
        <w:rPr>
          <w:lang w:val="en-US"/>
        </w:rPr>
        <w:t>-</w:t>
      </w:r>
      <w:r w:rsidRPr="0070260B">
        <w:rPr>
          <w:lang w:val="en-US"/>
        </w:rPr>
        <w:t xml:space="preserve"> maximum feasible dose</w:t>
      </w:r>
    </w:p>
    <w:p w14:paraId="32C38C7F" w14:textId="77777777" w:rsidR="0070260B" w:rsidRPr="0070260B" w:rsidRDefault="0070260B" w:rsidP="0070260B">
      <w:pPr>
        <w:rPr>
          <w:lang w:val="en-US"/>
        </w:rPr>
      </w:pPr>
      <w:r w:rsidRPr="0070260B">
        <w:rPr>
          <w:lang w:val="en-US"/>
        </w:rPr>
        <w:t>MTD - maximum tolerated dose</w:t>
      </w:r>
    </w:p>
    <w:p w14:paraId="12F1A4BA" w14:textId="77777777" w:rsidR="0070260B" w:rsidRPr="0070260B" w:rsidRDefault="0070260B" w:rsidP="0070260B">
      <w:pPr>
        <w:rPr>
          <w:lang w:val="en-US"/>
        </w:rPr>
      </w:pPr>
      <w:r w:rsidRPr="0070260B">
        <w:rPr>
          <w:lang w:val="en-US"/>
        </w:rPr>
        <w:t>PD - pharmacodynamic</w:t>
      </w:r>
    </w:p>
    <w:p w14:paraId="5B493D13" w14:textId="77777777" w:rsidR="0070260B" w:rsidRPr="0070260B" w:rsidRDefault="0070260B" w:rsidP="0070260B">
      <w:pPr>
        <w:rPr>
          <w:lang w:val="en-US"/>
        </w:rPr>
      </w:pPr>
      <w:r w:rsidRPr="0070260B">
        <w:rPr>
          <w:lang w:val="en-US"/>
        </w:rPr>
        <w:lastRenderedPageBreak/>
        <w:t>PK - pharmacokinetics</w:t>
      </w:r>
    </w:p>
    <w:p w14:paraId="23B8E303" w14:textId="77777777" w:rsidR="0070260B" w:rsidRPr="0070260B" w:rsidRDefault="0070260B" w:rsidP="0070260B">
      <w:pPr>
        <w:rPr>
          <w:lang w:val="en-US"/>
        </w:rPr>
      </w:pPr>
    </w:p>
    <w:p w14:paraId="06E9AD28" w14:textId="5678A2D1" w:rsidR="0070260B" w:rsidRPr="0070260B" w:rsidRDefault="0070260B" w:rsidP="0070260B">
      <w:pPr>
        <w:pStyle w:val="Heading1"/>
        <w:rPr>
          <w:lang w:val="en-US"/>
        </w:rPr>
      </w:pPr>
      <w:bookmarkStart w:id="2" w:name="_Toc112271100"/>
      <w:r w:rsidRPr="0070260B">
        <w:rPr>
          <w:lang w:val="en-US"/>
        </w:rPr>
        <w:t>Executive summary.</w:t>
      </w:r>
      <w:bookmarkEnd w:id="2"/>
    </w:p>
    <w:p w14:paraId="4DA47A73" w14:textId="6D0B03F7" w:rsidR="0070260B" w:rsidRPr="0070260B" w:rsidRDefault="0070260B" w:rsidP="0070260B">
      <w:pPr>
        <w:pStyle w:val="Heading1"/>
        <w:rPr>
          <w:lang w:val="en-US"/>
        </w:rPr>
      </w:pPr>
      <w:bookmarkStart w:id="3" w:name="_Toc112271101"/>
      <w:r w:rsidRPr="0070260B">
        <w:rPr>
          <w:lang w:val="en-US"/>
        </w:rPr>
        <w:t>Advice to management.</w:t>
      </w:r>
      <w:bookmarkEnd w:id="3"/>
    </w:p>
    <w:p w14:paraId="39FA59FB" w14:textId="77777777" w:rsidR="0070260B" w:rsidRPr="0070260B" w:rsidRDefault="0070260B" w:rsidP="0070260B">
      <w:pPr>
        <w:rPr>
          <w:lang w:val="en-US"/>
        </w:rPr>
      </w:pPr>
    </w:p>
    <w:p w14:paraId="545AC19B" w14:textId="5AA404FA" w:rsidR="0070260B" w:rsidRPr="0070260B" w:rsidRDefault="0070260B" w:rsidP="0070260B">
      <w:pPr>
        <w:pStyle w:val="Heading1"/>
        <w:rPr>
          <w:lang w:val="en-US"/>
        </w:rPr>
      </w:pPr>
      <w:bookmarkStart w:id="4" w:name="_Toc112271102"/>
      <w:r w:rsidRPr="0070260B">
        <w:rPr>
          <w:lang w:val="en-US"/>
        </w:rPr>
        <w:t>Part A. Preclinical Plan.</w:t>
      </w:r>
      <w:bookmarkEnd w:id="4"/>
      <w:r w:rsidRPr="0070260B">
        <w:rPr>
          <w:lang w:val="en-US"/>
        </w:rPr>
        <w:t xml:space="preserve"> </w:t>
      </w:r>
    </w:p>
    <w:p w14:paraId="38C245D4" w14:textId="77777777" w:rsidR="0070260B" w:rsidRPr="0070260B" w:rsidRDefault="0070260B" w:rsidP="0070260B">
      <w:pPr>
        <w:rPr>
          <w:lang w:val="en-US"/>
        </w:rPr>
      </w:pPr>
      <w:r w:rsidRPr="0070260B">
        <w:rPr>
          <w:lang w:val="en-US"/>
        </w:rPr>
        <w:t>ICH guidance:  M3_R2_Step 4 June 11</w:t>
      </w:r>
      <w:proofErr w:type="gramStart"/>
      <w:r w:rsidRPr="0070260B">
        <w:rPr>
          <w:lang w:val="en-US"/>
        </w:rPr>
        <w:t xml:space="preserve"> 2009</w:t>
      </w:r>
      <w:proofErr w:type="gramEnd"/>
      <w:r w:rsidRPr="0070260B">
        <w:rPr>
          <w:lang w:val="en-US"/>
        </w:rPr>
        <w:t xml:space="preserve"> (ich.org)</w:t>
      </w:r>
    </w:p>
    <w:p w14:paraId="0FFDACC9" w14:textId="77777777" w:rsidR="0070260B" w:rsidRPr="0070260B" w:rsidRDefault="0070260B" w:rsidP="0070260B">
      <w:pPr>
        <w:rPr>
          <w:lang w:val="en-US"/>
        </w:rPr>
      </w:pPr>
      <w:r w:rsidRPr="0070260B">
        <w:rPr>
          <w:lang w:val="en-US"/>
        </w:rPr>
        <w:t>https://database.ich.org/sites/default/files/M3_R2__Guideline.pdf</w:t>
      </w:r>
    </w:p>
    <w:p w14:paraId="11DA5B89" w14:textId="77777777" w:rsidR="0070260B" w:rsidRPr="0070260B" w:rsidRDefault="0070260B" w:rsidP="0070260B">
      <w:pPr>
        <w:rPr>
          <w:lang w:val="en-US"/>
        </w:rPr>
      </w:pPr>
      <w:r w:rsidRPr="0070260B">
        <w:rPr>
          <w:lang w:val="en-US"/>
        </w:rPr>
        <w:t>You may also choose from S guidance ICH https://www.ich.org/page/safety-guidelines</w:t>
      </w:r>
    </w:p>
    <w:p w14:paraId="00F6594F" w14:textId="77777777" w:rsidR="0070260B" w:rsidRPr="0070260B" w:rsidRDefault="0070260B" w:rsidP="0070260B">
      <w:pPr>
        <w:rPr>
          <w:lang w:val="en-US"/>
        </w:rPr>
      </w:pPr>
    </w:p>
    <w:p w14:paraId="05CCEA91" w14:textId="77777777" w:rsidR="0070260B" w:rsidRPr="0070260B" w:rsidRDefault="0070260B" w:rsidP="0070260B">
      <w:pPr>
        <w:rPr>
          <w:lang w:val="en-US"/>
        </w:rPr>
      </w:pPr>
      <w:r w:rsidRPr="0070260B">
        <w:rPr>
          <w:lang w:val="en-US"/>
        </w:rPr>
        <w:t>Title Guidance on nonclinical safety studies for the conduct of human clinical trials and marketing authorization for pharmaceuticals M3(R2) version step 4 2009.</w:t>
      </w:r>
    </w:p>
    <w:p w14:paraId="214F7F5E" w14:textId="77777777" w:rsidR="0070260B" w:rsidRPr="0070260B" w:rsidRDefault="0070260B" w:rsidP="0070260B">
      <w:pPr>
        <w:rPr>
          <w:lang w:val="en-US"/>
        </w:rPr>
      </w:pPr>
    </w:p>
    <w:p w14:paraId="01D5EB16" w14:textId="77777777" w:rsidR="0070260B" w:rsidRPr="0070260B" w:rsidRDefault="0070260B" w:rsidP="0070260B">
      <w:pPr>
        <w:rPr>
          <w:lang w:val="en-US"/>
        </w:rPr>
      </w:pPr>
      <w:r w:rsidRPr="0070260B">
        <w:rPr>
          <w:lang w:val="en-US"/>
        </w:rPr>
        <w:t>This document provides the recommend international standards for nonclinical safety studies. This process is aimed at satisfying requirements for marketing approval. Typical applications include:</w:t>
      </w:r>
    </w:p>
    <w:p w14:paraId="06A86C72" w14:textId="77777777" w:rsidR="0070260B" w:rsidRPr="0070260B" w:rsidRDefault="0070260B" w:rsidP="0070260B">
      <w:pPr>
        <w:rPr>
          <w:lang w:val="en-US"/>
        </w:rPr>
      </w:pPr>
      <w:r w:rsidRPr="0070260B">
        <w:rPr>
          <w:lang w:val="en-US"/>
        </w:rPr>
        <w:t>•</w:t>
      </w:r>
      <w:r w:rsidRPr="0070260B">
        <w:rPr>
          <w:lang w:val="en-US"/>
        </w:rPr>
        <w:tab/>
        <w:t xml:space="preserve">pharmacology studies, </w:t>
      </w:r>
    </w:p>
    <w:p w14:paraId="06550B27" w14:textId="77777777" w:rsidR="0070260B" w:rsidRPr="0070260B" w:rsidRDefault="0070260B" w:rsidP="0070260B">
      <w:pPr>
        <w:rPr>
          <w:lang w:val="en-US"/>
        </w:rPr>
      </w:pPr>
      <w:r w:rsidRPr="0070260B">
        <w:rPr>
          <w:lang w:val="en-US"/>
        </w:rPr>
        <w:t>•</w:t>
      </w:r>
      <w:r w:rsidRPr="0070260B">
        <w:rPr>
          <w:lang w:val="en-US"/>
        </w:rPr>
        <w:tab/>
        <w:t xml:space="preserve">general toxicity studies, </w:t>
      </w:r>
    </w:p>
    <w:p w14:paraId="07998CB3" w14:textId="77777777" w:rsidR="0070260B" w:rsidRPr="0070260B" w:rsidRDefault="0070260B" w:rsidP="0070260B">
      <w:pPr>
        <w:rPr>
          <w:lang w:val="en-US"/>
        </w:rPr>
      </w:pPr>
      <w:r w:rsidRPr="0070260B">
        <w:rPr>
          <w:lang w:val="en-US"/>
        </w:rPr>
        <w:t>•</w:t>
      </w:r>
      <w:r w:rsidRPr="0070260B">
        <w:rPr>
          <w:lang w:val="en-US"/>
        </w:rPr>
        <w:tab/>
        <w:t xml:space="preserve">toxicokinetic and nonclinical pharmacokinetic studies, </w:t>
      </w:r>
    </w:p>
    <w:p w14:paraId="28B75E13" w14:textId="77777777" w:rsidR="0070260B" w:rsidRPr="0070260B" w:rsidRDefault="0070260B" w:rsidP="0070260B">
      <w:pPr>
        <w:rPr>
          <w:lang w:val="en-US"/>
        </w:rPr>
      </w:pPr>
      <w:r w:rsidRPr="0070260B">
        <w:rPr>
          <w:lang w:val="en-US"/>
        </w:rPr>
        <w:t>•</w:t>
      </w:r>
      <w:r w:rsidRPr="0070260B">
        <w:rPr>
          <w:lang w:val="en-US"/>
        </w:rPr>
        <w:tab/>
        <w:t xml:space="preserve">reproduction toxicity studies, </w:t>
      </w:r>
    </w:p>
    <w:p w14:paraId="1DA0CC2F" w14:textId="77777777" w:rsidR="0070260B" w:rsidRPr="0070260B" w:rsidRDefault="0070260B" w:rsidP="0070260B">
      <w:pPr>
        <w:rPr>
          <w:lang w:val="en-US"/>
        </w:rPr>
      </w:pPr>
      <w:r w:rsidRPr="0070260B">
        <w:rPr>
          <w:lang w:val="en-US"/>
        </w:rPr>
        <w:t>•</w:t>
      </w:r>
      <w:r w:rsidRPr="0070260B">
        <w:rPr>
          <w:lang w:val="en-US"/>
        </w:rPr>
        <w:tab/>
        <w:t xml:space="preserve">genotoxicity studies and, </w:t>
      </w:r>
    </w:p>
    <w:p w14:paraId="3CC5EC62" w14:textId="77777777" w:rsidR="0070260B" w:rsidRPr="0070260B" w:rsidRDefault="0070260B" w:rsidP="0070260B">
      <w:pPr>
        <w:rPr>
          <w:lang w:val="en-US"/>
        </w:rPr>
      </w:pPr>
      <w:r w:rsidRPr="0070260B">
        <w:rPr>
          <w:lang w:val="en-US"/>
        </w:rPr>
        <w:t>•</w:t>
      </w:r>
      <w:r w:rsidRPr="0070260B">
        <w:rPr>
          <w:lang w:val="en-US"/>
        </w:rPr>
        <w:tab/>
        <w:t>for drugs that have special cause for concern or are intended for a long duration of use, an assessment of carcinogenic potential.</w:t>
      </w:r>
    </w:p>
    <w:p w14:paraId="100A461E" w14:textId="77777777" w:rsidR="0070260B" w:rsidRPr="0070260B" w:rsidRDefault="0070260B" w:rsidP="0070260B">
      <w:pPr>
        <w:rPr>
          <w:lang w:val="en-US"/>
        </w:rPr>
      </w:pPr>
      <w:r w:rsidRPr="0070260B">
        <w:rPr>
          <w:lang w:val="en-US"/>
        </w:rPr>
        <w:t>•</w:t>
      </w:r>
      <w:r w:rsidRPr="0070260B">
        <w:rPr>
          <w:lang w:val="en-US"/>
        </w:rPr>
        <w:tab/>
        <w:t>Several examples are provided where instead a case-by-case approach is more appropriate.</w:t>
      </w:r>
    </w:p>
    <w:p w14:paraId="7530B08E" w14:textId="77777777" w:rsidR="0070260B" w:rsidRPr="0070260B" w:rsidRDefault="0070260B" w:rsidP="0070260B">
      <w:pPr>
        <w:rPr>
          <w:lang w:val="en-US"/>
        </w:rPr>
      </w:pPr>
    </w:p>
    <w:p w14:paraId="67F2389C" w14:textId="77777777" w:rsidR="0070260B" w:rsidRPr="0070260B" w:rsidRDefault="0070260B" w:rsidP="0070260B">
      <w:pPr>
        <w:pStyle w:val="Heading2"/>
        <w:rPr>
          <w:lang w:val="en-US"/>
        </w:rPr>
      </w:pPr>
      <w:bookmarkStart w:id="5" w:name="_Toc112271103"/>
      <w:r w:rsidRPr="0070260B">
        <w:rPr>
          <w:lang w:val="en-US"/>
        </w:rPr>
        <w:t>Aims</w:t>
      </w:r>
      <w:bookmarkEnd w:id="5"/>
    </w:p>
    <w:p w14:paraId="5272B0C8" w14:textId="77777777" w:rsidR="0070260B" w:rsidRPr="0070260B" w:rsidRDefault="0070260B" w:rsidP="0070260B">
      <w:pPr>
        <w:rPr>
          <w:lang w:val="en-US"/>
        </w:rPr>
      </w:pPr>
      <w:r w:rsidRPr="0070260B">
        <w:rPr>
          <w:lang w:val="en-US"/>
        </w:rPr>
        <w:t>•</w:t>
      </w:r>
      <w:r w:rsidRPr="0070260B">
        <w:rPr>
          <w:lang w:val="en-US"/>
        </w:rPr>
        <w:tab/>
        <w:t xml:space="preserve">estimate an initial safe starting dose and dose range for the human trials and </w:t>
      </w:r>
    </w:p>
    <w:p w14:paraId="14F4C904" w14:textId="77777777" w:rsidR="0070260B" w:rsidRPr="0070260B" w:rsidRDefault="0070260B" w:rsidP="0070260B">
      <w:pPr>
        <w:rPr>
          <w:lang w:val="en-US"/>
        </w:rPr>
      </w:pPr>
      <w:r w:rsidRPr="0070260B">
        <w:rPr>
          <w:lang w:val="en-US"/>
        </w:rPr>
        <w:t>•</w:t>
      </w:r>
      <w:r w:rsidRPr="0070260B">
        <w:rPr>
          <w:lang w:val="en-US"/>
        </w:rPr>
        <w:tab/>
        <w:t>to identify parameters for clinical monitoring for potential adverse effects</w:t>
      </w:r>
    </w:p>
    <w:p w14:paraId="0DD06890" w14:textId="77777777" w:rsidR="0070260B" w:rsidRPr="0070260B" w:rsidRDefault="0070260B" w:rsidP="0070260B">
      <w:pPr>
        <w:rPr>
          <w:lang w:val="en-US"/>
        </w:rPr>
      </w:pPr>
      <w:r w:rsidRPr="0070260B">
        <w:rPr>
          <w:lang w:val="en-US"/>
        </w:rPr>
        <w:t>•</w:t>
      </w:r>
      <w:r w:rsidRPr="0070260B">
        <w:rPr>
          <w:lang w:val="en-US"/>
        </w:rPr>
        <w:tab/>
        <w:t xml:space="preserve">Limited but adequate to </w:t>
      </w:r>
      <w:proofErr w:type="spellStart"/>
      <w:r w:rsidRPr="0070260B">
        <w:rPr>
          <w:lang w:val="en-US"/>
        </w:rPr>
        <w:t>characterise</w:t>
      </w:r>
      <w:proofErr w:type="spellEnd"/>
      <w:r w:rsidRPr="0070260B">
        <w:rPr>
          <w:lang w:val="en-US"/>
        </w:rPr>
        <w:t xml:space="preserve"> potential adverse effects </w:t>
      </w:r>
    </w:p>
    <w:p w14:paraId="0F480214" w14:textId="77777777" w:rsidR="0070260B" w:rsidRPr="0070260B" w:rsidRDefault="0070260B" w:rsidP="0070260B">
      <w:pPr>
        <w:rPr>
          <w:lang w:val="en-US"/>
        </w:rPr>
      </w:pPr>
      <w:r w:rsidRPr="0070260B">
        <w:rPr>
          <w:lang w:val="en-US"/>
        </w:rPr>
        <w:t>•</w:t>
      </w:r>
      <w:r w:rsidRPr="0070260B">
        <w:rPr>
          <w:lang w:val="en-US"/>
        </w:rPr>
        <w:tab/>
        <w:t>The MTD might be tested in a toxicity study but is not necessarily required.</w:t>
      </w:r>
    </w:p>
    <w:p w14:paraId="588481B8" w14:textId="77777777" w:rsidR="0070260B" w:rsidRPr="0070260B" w:rsidRDefault="0070260B" w:rsidP="0070260B">
      <w:pPr>
        <w:rPr>
          <w:lang w:val="en-US"/>
        </w:rPr>
      </w:pPr>
      <w:r w:rsidRPr="0070260B">
        <w:rPr>
          <w:lang w:val="en-US"/>
        </w:rPr>
        <w:t>•</w:t>
      </w:r>
      <w:r w:rsidRPr="0070260B">
        <w:rPr>
          <w:lang w:val="en-US"/>
        </w:rPr>
        <w:tab/>
        <w:t>Limit doses such as MFD or saturation of exposure are discussed.</w:t>
      </w:r>
    </w:p>
    <w:p w14:paraId="6E71627B" w14:textId="77777777" w:rsidR="0070260B" w:rsidRPr="0070260B" w:rsidRDefault="0070260B" w:rsidP="0070260B">
      <w:pPr>
        <w:rPr>
          <w:lang w:val="en-US"/>
        </w:rPr>
      </w:pPr>
    </w:p>
    <w:p w14:paraId="0EDC0571" w14:textId="55727095" w:rsidR="0070260B" w:rsidRPr="0070260B" w:rsidRDefault="0070260B" w:rsidP="0070260B">
      <w:pPr>
        <w:pStyle w:val="Heading2"/>
        <w:rPr>
          <w:lang w:val="en-US"/>
        </w:rPr>
      </w:pPr>
      <w:bookmarkStart w:id="6" w:name="_Toc112271104"/>
      <w:r w:rsidRPr="0070260B">
        <w:rPr>
          <w:lang w:val="en-US"/>
        </w:rPr>
        <w:t>Pharmacology studies</w:t>
      </w:r>
      <w:bookmarkEnd w:id="6"/>
    </w:p>
    <w:p w14:paraId="29C9842A" w14:textId="77777777" w:rsidR="0070260B" w:rsidRPr="0070260B" w:rsidRDefault="0070260B" w:rsidP="0070260B">
      <w:pPr>
        <w:rPr>
          <w:lang w:val="en-US"/>
        </w:rPr>
      </w:pPr>
    </w:p>
    <w:p w14:paraId="32DFF701" w14:textId="77777777" w:rsidR="0070260B" w:rsidRPr="0070260B" w:rsidRDefault="0070260B" w:rsidP="0070260B">
      <w:pPr>
        <w:rPr>
          <w:lang w:val="en-US"/>
        </w:rPr>
      </w:pPr>
      <w:r w:rsidRPr="0070260B">
        <w:rPr>
          <w:lang w:val="en-US"/>
        </w:rPr>
        <w:t>The main safety pharmacology studies include assessment of effects on:</w:t>
      </w:r>
    </w:p>
    <w:p w14:paraId="5513C099" w14:textId="77777777" w:rsidR="0070260B" w:rsidRPr="0070260B" w:rsidRDefault="0070260B" w:rsidP="0070260B">
      <w:pPr>
        <w:rPr>
          <w:lang w:val="en-US"/>
        </w:rPr>
      </w:pPr>
      <w:r w:rsidRPr="0070260B">
        <w:rPr>
          <w:lang w:val="en-US"/>
        </w:rPr>
        <w:t>•</w:t>
      </w:r>
      <w:r w:rsidRPr="0070260B">
        <w:rPr>
          <w:lang w:val="en-US"/>
        </w:rPr>
        <w:tab/>
        <w:t xml:space="preserve">cardiovascular, </w:t>
      </w:r>
    </w:p>
    <w:p w14:paraId="71D08240" w14:textId="77777777" w:rsidR="0070260B" w:rsidRPr="0070260B" w:rsidRDefault="0070260B" w:rsidP="0070260B">
      <w:pPr>
        <w:rPr>
          <w:lang w:val="en-US"/>
        </w:rPr>
      </w:pPr>
      <w:r w:rsidRPr="0070260B">
        <w:rPr>
          <w:lang w:val="en-US"/>
        </w:rPr>
        <w:t>•</w:t>
      </w:r>
      <w:r w:rsidRPr="0070260B">
        <w:rPr>
          <w:lang w:val="en-US"/>
        </w:rPr>
        <w:tab/>
        <w:t>central nervous,</w:t>
      </w:r>
    </w:p>
    <w:p w14:paraId="6721B4D4" w14:textId="77777777" w:rsidR="0070260B" w:rsidRPr="0070260B" w:rsidRDefault="0070260B" w:rsidP="0070260B">
      <w:pPr>
        <w:rPr>
          <w:lang w:val="en-US"/>
        </w:rPr>
      </w:pPr>
      <w:r w:rsidRPr="0070260B">
        <w:rPr>
          <w:lang w:val="en-US"/>
        </w:rPr>
        <w:t>•</w:t>
      </w:r>
      <w:r w:rsidRPr="0070260B">
        <w:rPr>
          <w:lang w:val="en-US"/>
        </w:rPr>
        <w:tab/>
        <w:t xml:space="preserve">respiratory systems. </w:t>
      </w:r>
    </w:p>
    <w:p w14:paraId="1323124B" w14:textId="77777777" w:rsidR="0070260B" w:rsidRPr="0070260B" w:rsidRDefault="0070260B" w:rsidP="0070260B">
      <w:pPr>
        <w:rPr>
          <w:lang w:val="en-US"/>
        </w:rPr>
      </w:pPr>
    </w:p>
    <w:p w14:paraId="43818297" w14:textId="77777777" w:rsidR="0070260B" w:rsidRPr="0070260B" w:rsidRDefault="0070260B" w:rsidP="0070260B">
      <w:pPr>
        <w:rPr>
          <w:lang w:val="en-US"/>
        </w:rPr>
      </w:pPr>
      <w:r w:rsidRPr="0070260B">
        <w:rPr>
          <w:lang w:val="en-US"/>
        </w:rPr>
        <w:t>Generally required before human exposure, in accordance with ICH S7A and S7B (Refs. 5 and 6). Additional testing during clinical development. The 3Rs should be respected particularly the use of in vivo testing.</w:t>
      </w:r>
    </w:p>
    <w:p w14:paraId="5A7BAF4C" w14:textId="77777777" w:rsidR="0070260B" w:rsidRPr="0070260B" w:rsidRDefault="0070260B" w:rsidP="0070260B">
      <w:pPr>
        <w:rPr>
          <w:lang w:val="en-US"/>
        </w:rPr>
      </w:pPr>
    </w:p>
    <w:p w14:paraId="5600EBA5" w14:textId="13D8C61F" w:rsidR="0070260B" w:rsidRPr="0070260B" w:rsidRDefault="0070260B" w:rsidP="0070260B">
      <w:pPr>
        <w:pStyle w:val="Heading2"/>
        <w:rPr>
          <w:lang w:val="en-US"/>
        </w:rPr>
      </w:pPr>
      <w:bookmarkStart w:id="7" w:name="_Toc112271105"/>
      <w:r w:rsidRPr="0070260B">
        <w:rPr>
          <w:lang w:val="en-US"/>
        </w:rPr>
        <w:t>Toxicokinetic and pharmacokinetic studies</w:t>
      </w:r>
      <w:bookmarkEnd w:id="7"/>
    </w:p>
    <w:p w14:paraId="7C5D0E80" w14:textId="77777777" w:rsidR="0070260B" w:rsidRPr="0070260B" w:rsidRDefault="0070260B" w:rsidP="0070260B">
      <w:pPr>
        <w:rPr>
          <w:lang w:val="en-US"/>
        </w:rPr>
      </w:pPr>
      <w:r w:rsidRPr="0070260B">
        <w:rPr>
          <w:lang w:val="en-US"/>
        </w:rPr>
        <w:t>Metabolic and plasma protein binding effects should be assessed In vitro before animal/human studies, for repeated-dose toxicity studies.</w:t>
      </w:r>
    </w:p>
    <w:p w14:paraId="1902447B" w14:textId="77777777" w:rsidR="0070260B" w:rsidRPr="0070260B" w:rsidRDefault="0070260B" w:rsidP="0070260B">
      <w:pPr>
        <w:rPr>
          <w:lang w:val="en-US"/>
        </w:rPr>
      </w:pPr>
    </w:p>
    <w:p w14:paraId="0709DF74" w14:textId="77777777" w:rsidR="0070260B" w:rsidRPr="0070260B" w:rsidRDefault="0070260B" w:rsidP="0070260B">
      <w:pPr>
        <w:rPr>
          <w:lang w:val="en-US"/>
        </w:rPr>
      </w:pPr>
      <w:r w:rsidRPr="0070260B">
        <w:rPr>
          <w:lang w:val="en-US"/>
        </w:rPr>
        <w:t>Pharmacokinetics (PK) includes:</w:t>
      </w:r>
    </w:p>
    <w:p w14:paraId="20CE2488" w14:textId="77777777" w:rsidR="0070260B" w:rsidRPr="0070260B" w:rsidRDefault="0070260B" w:rsidP="0070260B">
      <w:pPr>
        <w:rPr>
          <w:lang w:val="en-US"/>
        </w:rPr>
      </w:pPr>
      <w:r w:rsidRPr="0070260B">
        <w:rPr>
          <w:lang w:val="en-US"/>
        </w:rPr>
        <w:t>•</w:t>
      </w:r>
      <w:r w:rsidRPr="0070260B">
        <w:rPr>
          <w:lang w:val="en-US"/>
        </w:rPr>
        <w:tab/>
        <w:t xml:space="preserve">absorption, </w:t>
      </w:r>
    </w:p>
    <w:p w14:paraId="1F5C4283" w14:textId="77777777" w:rsidR="0070260B" w:rsidRPr="0070260B" w:rsidRDefault="0070260B" w:rsidP="0070260B">
      <w:pPr>
        <w:rPr>
          <w:lang w:val="en-US"/>
        </w:rPr>
      </w:pPr>
      <w:r w:rsidRPr="0070260B">
        <w:rPr>
          <w:lang w:val="en-US"/>
        </w:rPr>
        <w:t>•</w:t>
      </w:r>
      <w:r w:rsidRPr="0070260B">
        <w:rPr>
          <w:lang w:val="en-US"/>
        </w:rPr>
        <w:tab/>
        <w:t xml:space="preserve">distribution, </w:t>
      </w:r>
    </w:p>
    <w:p w14:paraId="31704B8C" w14:textId="77777777" w:rsidR="0070260B" w:rsidRPr="0070260B" w:rsidRDefault="0070260B" w:rsidP="0070260B">
      <w:pPr>
        <w:rPr>
          <w:lang w:val="en-US"/>
        </w:rPr>
      </w:pPr>
      <w:r w:rsidRPr="0070260B">
        <w:rPr>
          <w:lang w:val="en-US"/>
        </w:rPr>
        <w:t>•</w:t>
      </w:r>
      <w:r w:rsidRPr="0070260B">
        <w:rPr>
          <w:lang w:val="en-US"/>
        </w:rPr>
        <w:tab/>
        <w:t>metabolism and excretion, etc.</w:t>
      </w:r>
    </w:p>
    <w:p w14:paraId="3C0EF6ED" w14:textId="77777777" w:rsidR="0070260B" w:rsidRPr="0070260B" w:rsidRDefault="0070260B" w:rsidP="0070260B">
      <w:pPr>
        <w:rPr>
          <w:lang w:val="en-US"/>
        </w:rPr>
      </w:pPr>
      <w:r w:rsidRPr="0070260B">
        <w:rPr>
          <w:lang w:val="en-US"/>
        </w:rPr>
        <w:t>PK should be performed in in test species before large-scale human clinical studies.</w:t>
      </w:r>
    </w:p>
    <w:p w14:paraId="2523BD5D" w14:textId="77777777" w:rsidR="0070260B" w:rsidRPr="0070260B" w:rsidRDefault="0070260B" w:rsidP="0070260B">
      <w:pPr>
        <w:rPr>
          <w:lang w:val="en-US"/>
        </w:rPr>
      </w:pPr>
      <w:r w:rsidRPr="0070260B">
        <w:rPr>
          <w:lang w:val="en-US"/>
        </w:rPr>
        <w:t>As should in vitro testing for potential drug interactions.</w:t>
      </w:r>
    </w:p>
    <w:p w14:paraId="67245566" w14:textId="77777777" w:rsidR="0070260B" w:rsidRPr="0070260B" w:rsidRDefault="0070260B" w:rsidP="0070260B">
      <w:pPr>
        <w:rPr>
          <w:lang w:val="en-US"/>
        </w:rPr>
      </w:pPr>
    </w:p>
    <w:p w14:paraId="77ED283B" w14:textId="77777777" w:rsidR="0070260B" w:rsidRPr="0070260B" w:rsidRDefault="0070260B" w:rsidP="0070260B">
      <w:pPr>
        <w:rPr>
          <w:lang w:val="en-US"/>
        </w:rPr>
      </w:pPr>
      <w:proofErr w:type="spellStart"/>
      <w:r w:rsidRPr="0070260B">
        <w:rPr>
          <w:lang w:val="en-US"/>
        </w:rPr>
        <w:t>Characterise</w:t>
      </w:r>
      <w:proofErr w:type="spellEnd"/>
      <w:r w:rsidRPr="0070260B">
        <w:rPr>
          <w:lang w:val="en-US"/>
        </w:rPr>
        <w:t xml:space="preserve"> metabolite only with &gt;10% total drug-related exposure and significantly higher than seen during maximum exposure in toxicity studies. Benign metabolites do not require additional testing.</w:t>
      </w:r>
    </w:p>
    <w:p w14:paraId="602D5B23" w14:textId="77777777" w:rsidR="0070260B" w:rsidRPr="0070260B" w:rsidRDefault="0070260B" w:rsidP="0070260B">
      <w:pPr>
        <w:rPr>
          <w:lang w:val="en-US"/>
        </w:rPr>
      </w:pPr>
    </w:p>
    <w:p w14:paraId="470E49B9" w14:textId="35EC9695" w:rsidR="0070260B" w:rsidRPr="0070260B" w:rsidRDefault="0070260B" w:rsidP="0070260B">
      <w:pPr>
        <w:pStyle w:val="Heading2"/>
        <w:rPr>
          <w:lang w:val="en-US"/>
        </w:rPr>
      </w:pPr>
      <w:bookmarkStart w:id="8" w:name="_Toc112271106"/>
      <w:r w:rsidRPr="0070260B">
        <w:rPr>
          <w:lang w:val="en-US"/>
        </w:rPr>
        <w:t>Acute toxicity studies</w:t>
      </w:r>
      <w:bookmarkEnd w:id="8"/>
    </w:p>
    <w:p w14:paraId="0A2F094A" w14:textId="77777777" w:rsidR="0070260B" w:rsidRPr="0070260B" w:rsidRDefault="0070260B" w:rsidP="0070260B">
      <w:pPr>
        <w:rPr>
          <w:lang w:val="en-US"/>
        </w:rPr>
      </w:pPr>
      <w:r w:rsidRPr="0070260B">
        <w:rPr>
          <w:lang w:val="en-US"/>
        </w:rPr>
        <w:t>Traditionally:</w:t>
      </w:r>
    </w:p>
    <w:p w14:paraId="49840F82" w14:textId="77777777" w:rsidR="0070260B" w:rsidRPr="0070260B" w:rsidRDefault="0070260B" w:rsidP="0070260B">
      <w:pPr>
        <w:rPr>
          <w:lang w:val="en-US"/>
        </w:rPr>
      </w:pPr>
      <w:r w:rsidRPr="0070260B">
        <w:rPr>
          <w:lang w:val="en-US"/>
        </w:rPr>
        <w:t>•</w:t>
      </w:r>
      <w:r w:rsidRPr="0070260B">
        <w:rPr>
          <w:lang w:val="en-US"/>
        </w:rPr>
        <w:tab/>
        <w:t xml:space="preserve">single-dose toxicity studies in two mammalian species </w:t>
      </w:r>
    </w:p>
    <w:p w14:paraId="6A53CDD5" w14:textId="77777777" w:rsidR="0070260B" w:rsidRPr="0070260B" w:rsidRDefault="0070260B" w:rsidP="0070260B">
      <w:pPr>
        <w:rPr>
          <w:lang w:val="en-US"/>
        </w:rPr>
      </w:pPr>
      <w:r w:rsidRPr="0070260B">
        <w:rPr>
          <w:lang w:val="en-US"/>
        </w:rPr>
        <w:tab/>
        <w:t xml:space="preserve">- using both the clinical and </w:t>
      </w:r>
    </w:p>
    <w:p w14:paraId="2C0C5BE4" w14:textId="77777777" w:rsidR="0070260B" w:rsidRPr="0070260B" w:rsidRDefault="0070260B" w:rsidP="0070260B">
      <w:pPr>
        <w:rPr>
          <w:lang w:val="en-US"/>
        </w:rPr>
      </w:pPr>
      <w:r w:rsidRPr="0070260B">
        <w:rPr>
          <w:lang w:val="en-US"/>
        </w:rPr>
        <w:tab/>
        <w:t>- a parenteral route of administration.</w:t>
      </w:r>
    </w:p>
    <w:p w14:paraId="712E08CD" w14:textId="77777777" w:rsidR="0070260B" w:rsidRPr="0070260B" w:rsidRDefault="0070260B" w:rsidP="0070260B">
      <w:pPr>
        <w:rPr>
          <w:lang w:val="en-US"/>
        </w:rPr>
      </w:pPr>
    </w:p>
    <w:p w14:paraId="0E148B8C" w14:textId="77777777" w:rsidR="0070260B" w:rsidRPr="0070260B" w:rsidRDefault="0070260B" w:rsidP="0070260B">
      <w:pPr>
        <w:rPr>
          <w:lang w:val="en-US"/>
        </w:rPr>
      </w:pPr>
      <w:r w:rsidRPr="0070260B">
        <w:rPr>
          <w:lang w:val="en-US"/>
        </w:rPr>
        <w:t>Instead,</w:t>
      </w:r>
    </w:p>
    <w:p w14:paraId="453A4310" w14:textId="77777777" w:rsidR="0070260B" w:rsidRPr="0070260B" w:rsidRDefault="0070260B" w:rsidP="0070260B">
      <w:pPr>
        <w:rPr>
          <w:lang w:val="en-US"/>
        </w:rPr>
      </w:pPr>
      <w:r w:rsidRPr="0070260B">
        <w:rPr>
          <w:lang w:val="en-US"/>
        </w:rPr>
        <w:t>•</w:t>
      </w:r>
      <w:r w:rsidRPr="0070260B">
        <w:rPr>
          <w:lang w:val="en-US"/>
        </w:rPr>
        <w:tab/>
        <w:t xml:space="preserve">dose-escalation studies or </w:t>
      </w:r>
    </w:p>
    <w:p w14:paraId="672BA868" w14:textId="77777777" w:rsidR="0070260B" w:rsidRPr="0070260B" w:rsidRDefault="0070260B" w:rsidP="0070260B">
      <w:pPr>
        <w:rPr>
          <w:lang w:val="en-US"/>
        </w:rPr>
      </w:pPr>
      <w:r w:rsidRPr="0070260B">
        <w:rPr>
          <w:lang w:val="en-US"/>
        </w:rPr>
        <w:t>•</w:t>
      </w:r>
      <w:r w:rsidRPr="0070260B">
        <w:rPr>
          <w:lang w:val="en-US"/>
        </w:rPr>
        <w:tab/>
        <w:t xml:space="preserve">short-duration dose-ranging studies </w:t>
      </w:r>
    </w:p>
    <w:p w14:paraId="10E897B1" w14:textId="77777777" w:rsidR="0070260B" w:rsidRPr="0070260B" w:rsidRDefault="0070260B" w:rsidP="0070260B">
      <w:pPr>
        <w:rPr>
          <w:lang w:val="en-US"/>
        </w:rPr>
      </w:pPr>
      <w:r w:rsidRPr="0070260B">
        <w:rPr>
          <w:lang w:val="en-US"/>
        </w:rPr>
        <w:t>with an MTD in the general toxicity test species (Refs. 8 and 9).</w:t>
      </w:r>
    </w:p>
    <w:p w14:paraId="46102915" w14:textId="77777777" w:rsidR="0070260B" w:rsidRPr="0070260B" w:rsidRDefault="0070260B" w:rsidP="0070260B">
      <w:pPr>
        <w:rPr>
          <w:lang w:val="en-US"/>
        </w:rPr>
      </w:pPr>
    </w:p>
    <w:p w14:paraId="7504E4EA" w14:textId="77777777" w:rsidR="0070260B" w:rsidRPr="0070260B" w:rsidRDefault="0070260B" w:rsidP="0070260B">
      <w:pPr>
        <w:rPr>
          <w:lang w:val="en-US"/>
        </w:rPr>
      </w:pPr>
      <w:r w:rsidRPr="0070260B">
        <w:rPr>
          <w:lang w:val="en-US"/>
        </w:rPr>
        <w:t>If this is done, single-dose testing is not required.</w:t>
      </w:r>
    </w:p>
    <w:p w14:paraId="57CEE07D" w14:textId="77777777" w:rsidR="0070260B" w:rsidRPr="0070260B" w:rsidRDefault="0070260B" w:rsidP="0070260B">
      <w:pPr>
        <w:rPr>
          <w:lang w:val="en-US"/>
        </w:rPr>
      </w:pPr>
    </w:p>
    <w:p w14:paraId="36870270" w14:textId="77777777" w:rsidR="0070260B" w:rsidRPr="0070260B" w:rsidRDefault="0070260B" w:rsidP="0070260B">
      <w:pPr>
        <w:rPr>
          <w:lang w:val="en-US"/>
        </w:rPr>
      </w:pPr>
      <w:r w:rsidRPr="0070260B">
        <w:rPr>
          <w:lang w:val="en-US"/>
        </w:rPr>
        <w:t>•</w:t>
      </w:r>
      <w:r w:rsidRPr="0070260B">
        <w:rPr>
          <w:lang w:val="en-US"/>
        </w:rPr>
        <w:tab/>
        <w:t>Can be limited to the clinical route only.</w:t>
      </w:r>
    </w:p>
    <w:p w14:paraId="74755328" w14:textId="77777777" w:rsidR="0070260B" w:rsidRPr="0070260B" w:rsidRDefault="0070260B" w:rsidP="0070260B">
      <w:pPr>
        <w:rPr>
          <w:lang w:val="en-US"/>
        </w:rPr>
      </w:pPr>
      <w:r w:rsidRPr="0070260B">
        <w:rPr>
          <w:lang w:val="en-US"/>
        </w:rPr>
        <w:t>•</w:t>
      </w:r>
      <w:r w:rsidRPr="0070260B">
        <w:rPr>
          <w:lang w:val="en-US"/>
        </w:rPr>
        <w:tab/>
        <w:t>Allows non-GLP studies if clinical administration is supported by appropriate GLP repeated-dose toxicity studies.</w:t>
      </w:r>
    </w:p>
    <w:p w14:paraId="540428E1" w14:textId="77777777" w:rsidR="0070260B" w:rsidRPr="0070260B" w:rsidRDefault="0070260B" w:rsidP="0070260B">
      <w:pPr>
        <w:rPr>
          <w:lang w:val="en-US"/>
        </w:rPr>
      </w:pPr>
      <w:r w:rsidRPr="0070260B">
        <w:rPr>
          <w:lang w:val="en-US"/>
        </w:rPr>
        <w:t>•</w:t>
      </w:r>
      <w:r w:rsidRPr="0070260B">
        <w:rPr>
          <w:lang w:val="en-US"/>
        </w:rPr>
        <w:tab/>
        <w:t>Lethality should not be an intended endpoint.</w:t>
      </w:r>
    </w:p>
    <w:p w14:paraId="3EA1299D" w14:textId="44F8A87B" w:rsidR="0070260B" w:rsidRPr="0070260B" w:rsidRDefault="0070260B" w:rsidP="0070260B">
      <w:pPr>
        <w:rPr>
          <w:lang w:val="en-US"/>
        </w:rPr>
      </w:pPr>
      <w:r w:rsidRPr="0070260B">
        <w:rPr>
          <w:lang w:val="en-US"/>
        </w:rPr>
        <w:t>•</w:t>
      </w:r>
      <w:r w:rsidRPr="0070260B">
        <w:rPr>
          <w:lang w:val="en-US"/>
        </w:rPr>
        <w:tab/>
        <w:t xml:space="preserve">Outcomes of acute </w:t>
      </w:r>
      <w:proofErr w:type="spellStart"/>
      <w:r w:rsidRPr="0070260B">
        <w:rPr>
          <w:lang w:val="en-US"/>
        </w:rPr>
        <w:t>tocxicity</w:t>
      </w:r>
      <w:proofErr w:type="spellEnd"/>
      <w:r w:rsidRPr="0070260B">
        <w:rPr>
          <w:lang w:val="en-US"/>
        </w:rPr>
        <w:t xml:space="preserve"> testing may be used to predict human overdose or risk support for Phase III.</w:t>
      </w:r>
    </w:p>
    <w:p w14:paraId="47C638C3" w14:textId="77777777" w:rsidR="0070260B" w:rsidRPr="0070260B" w:rsidRDefault="0070260B" w:rsidP="0070260B">
      <w:pPr>
        <w:rPr>
          <w:lang w:val="en-US"/>
        </w:rPr>
      </w:pPr>
    </w:p>
    <w:p w14:paraId="1A7C6AAE" w14:textId="4D9E82A3" w:rsidR="0070260B" w:rsidRPr="0070260B" w:rsidRDefault="0070260B" w:rsidP="0070260B">
      <w:pPr>
        <w:pStyle w:val="Heading1"/>
        <w:rPr>
          <w:lang w:val="en-US"/>
        </w:rPr>
      </w:pPr>
      <w:bookmarkStart w:id="9" w:name="_Toc112271107"/>
      <w:r w:rsidRPr="0070260B">
        <w:rPr>
          <w:lang w:val="en-US"/>
        </w:rPr>
        <w:t>Part B. Clinical Plan.</w:t>
      </w:r>
      <w:bookmarkEnd w:id="9"/>
      <w:r w:rsidRPr="0070260B">
        <w:rPr>
          <w:lang w:val="en-US"/>
        </w:rPr>
        <w:t xml:space="preserve"> </w:t>
      </w:r>
    </w:p>
    <w:p w14:paraId="321566E2" w14:textId="0C8F116A" w:rsidR="0070260B" w:rsidRDefault="0070260B" w:rsidP="0070260B">
      <w:pPr>
        <w:rPr>
          <w:lang w:val="en-US"/>
        </w:rPr>
      </w:pPr>
      <w:r w:rsidRPr="0070260B">
        <w:rPr>
          <w:lang w:val="en-US"/>
        </w:rPr>
        <w:t xml:space="preserve">For Part B, ICH </w:t>
      </w:r>
      <w:hyperlink r:id="rId6" w:history="1">
        <w:r w:rsidRPr="005108AA">
          <w:rPr>
            <w:rStyle w:val="Hyperlink"/>
            <w:lang w:val="en-US"/>
          </w:rPr>
          <w:t>https://www.ich.org/page/efficacy-guidelines</w:t>
        </w:r>
      </w:hyperlink>
    </w:p>
    <w:p w14:paraId="7FF37224" w14:textId="77777777" w:rsidR="0070260B" w:rsidRDefault="0070260B" w:rsidP="0070260B">
      <w:pPr>
        <w:rPr>
          <w:lang w:val="en-US"/>
        </w:rPr>
      </w:pPr>
    </w:p>
    <w:p w14:paraId="7A18C57D" w14:textId="78B9836A" w:rsidR="0070260B" w:rsidRPr="0070260B" w:rsidRDefault="0070260B" w:rsidP="0070260B">
      <w:pPr>
        <w:pStyle w:val="Heading1"/>
        <w:rPr>
          <w:lang w:val="en-US"/>
        </w:rPr>
      </w:pPr>
      <w:bookmarkStart w:id="10" w:name="_Toc112271108"/>
      <w:r w:rsidRPr="0070260B">
        <w:rPr>
          <w:lang w:val="en-US"/>
        </w:rPr>
        <w:t>Part C. Chemistry, Manufacturing and Controls.</w:t>
      </w:r>
      <w:bookmarkEnd w:id="10"/>
      <w:r w:rsidRPr="0070260B">
        <w:rPr>
          <w:lang w:val="en-US"/>
        </w:rPr>
        <w:t xml:space="preserve"> </w:t>
      </w:r>
    </w:p>
    <w:p w14:paraId="235D4100" w14:textId="77777777" w:rsidR="0070260B" w:rsidRPr="0070260B" w:rsidRDefault="0070260B" w:rsidP="0070260B">
      <w:pPr>
        <w:rPr>
          <w:lang w:val="en-US"/>
        </w:rPr>
      </w:pPr>
      <w:r w:rsidRPr="0070260B">
        <w:rPr>
          <w:lang w:val="en-US"/>
        </w:rPr>
        <w:t>For Part C, the EUDRALEX Vol 10:</w:t>
      </w:r>
    </w:p>
    <w:p w14:paraId="4B9368C1" w14:textId="77777777" w:rsidR="0070260B" w:rsidRPr="0070260B" w:rsidRDefault="0070260B" w:rsidP="0070260B">
      <w:pPr>
        <w:rPr>
          <w:lang w:val="en-US"/>
        </w:rPr>
      </w:pPr>
      <w:r w:rsidRPr="0070260B">
        <w:rPr>
          <w:lang w:val="en-US"/>
        </w:rPr>
        <w:t xml:space="preserve">Requirements to the chemical and pharmaceutical quality documentation concerning investigational medicinal products in clinical trials - Rev. 2. </w:t>
      </w:r>
      <w:r w:rsidRPr="0070260B">
        <w:rPr>
          <w:lang w:val="en-US"/>
        </w:rPr>
        <w:lastRenderedPageBreak/>
        <w:t>https://health.ec.europa.eu/system/files/2022-02/mp_eudralex_guideline-chemical_en_1.pdf</w:t>
      </w:r>
    </w:p>
    <w:p w14:paraId="71268017" w14:textId="77777777" w:rsidR="0070260B" w:rsidRPr="0070260B" w:rsidRDefault="0070260B" w:rsidP="0070260B">
      <w:pPr>
        <w:rPr>
          <w:lang w:val="en-US"/>
        </w:rPr>
      </w:pPr>
    </w:p>
    <w:p w14:paraId="6D0CD33C" w14:textId="396EBA00" w:rsidR="0070260B" w:rsidRPr="0070260B" w:rsidRDefault="0070260B" w:rsidP="0070260B">
      <w:pPr>
        <w:pStyle w:val="Heading1"/>
        <w:rPr>
          <w:lang w:val="en-US"/>
        </w:rPr>
      </w:pPr>
      <w:bookmarkStart w:id="11" w:name="_Toc112271109"/>
      <w:r w:rsidRPr="0070260B">
        <w:rPr>
          <w:lang w:val="en-US"/>
        </w:rPr>
        <w:t>Part D: Pre-IND Meeting / Scientific Advice.</w:t>
      </w:r>
      <w:bookmarkEnd w:id="11"/>
      <w:r w:rsidRPr="0070260B">
        <w:rPr>
          <w:lang w:val="en-US"/>
        </w:rPr>
        <w:t xml:space="preserve"> </w:t>
      </w:r>
    </w:p>
    <w:p w14:paraId="20109FC2" w14:textId="77777777" w:rsidR="0070260B" w:rsidRPr="0070260B" w:rsidRDefault="0070260B" w:rsidP="0070260B">
      <w:pPr>
        <w:rPr>
          <w:lang w:val="en-US"/>
        </w:rPr>
      </w:pPr>
    </w:p>
    <w:p w14:paraId="38CD8BCD" w14:textId="77777777" w:rsidR="0070260B" w:rsidRPr="0070260B" w:rsidRDefault="0070260B" w:rsidP="0070260B">
      <w:pPr>
        <w:rPr>
          <w:lang w:val="en-US"/>
        </w:rPr>
      </w:pPr>
      <w:r w:rsidRPr="0070260B">
        <w:rPr>
          <w:lang w:val="en-US"/>
        </w:rPr>
        <w:t>For Part D, the EMA guidance: Scientific advice and protocol assistance.</w:t>
      </w:r>
    </w:p>
    <w:p w14:paraId="40790566" w14:textId="77777777" w:rsidR="0070260B" w:rsidRPr="0070260B" w:rsidRDefault="0070260B" w:rsidP="0070260B">
      <w:pPr>
        <w:rPr>
          <w:lang w:val="en-US"/>
        </w:rPr>
      </w:pPr>
      <w:r w:rsidRPr="0070260B">
        <w:rPr>
          <w:lang w:val="en-US"/>
        </w:rPr>
        <w:t>https://www.ema.europa.eu/en/human-regulatory/research-development/scientific-advice-protocol-assistance</w:t>
      </w:r>
    </w:p>
    <w:p w14:paraId="053CF851" w14:textId="77777777" w:rsidR="0070260B" w:rsidRDefault="0070260B" w:rsidP="0070260B">
      <w:pPr>
        <w:rPr>
          <w:lang w:val="en-US"/>
        </w:rPr>
      </w:pPr>
    </w:p>
    <w:p w14:paraId="539F7012" w14:textId="757ADB53" w:rsidR="0070260B" w:rsidRPr="0070260B" w:rsidRDefault="0070260B" w:rsidP="0070260B">
      <w:pPr>
        <w:pStyle w:val="Heading1"/>
        <w:rPr>
          <w:lang w:val="en-US"/>
        </w:rPr>
      </w:pPr>
      <w:bookmarkStart w:id="12" w:name="_Toc112271110"/>
      <w:r w:rsidRPr="0070260B">
        <w:rPr>
          <w:lang w:val="en-US"/>
        </w:rPr>
        <w:t>Part E: Inspection Readiness.</w:t>
      </w:r>
      <w:bookmarkEnd w:id="12"/>
      <w:r w:rsidRPr="0070260B">
        <w:rPr>
          <w:lang w:val="en-US"/>
        </w:rPr>
        <w:t xml:space="preserve"> </w:t>
      </w:r>
    </w:p>
    <w:p w14:paraId="269B4213" w14:textId="77777777" w:rsidR="0070260B" w:rsidRPr="0070260B" w:rsidRDefault="0070260B" w:rsidP="0070260B">
      <w:pPr>
        <w:rPr>
          <w:lang w:val="en-US"/>
        </w:rPr>
      </w:pPr>
      <w:r w:rsidRPr="0070260B">
        <w:rPr>
          <w:lang w:val="en-US"/>
        </w:rPr>
        <w:t>For Part E, the EUDRALEX Vol 10: ANNEX I - Investigator site. https://health.ec.europa.eu/system/files/2018-03/eudralex_vol10_chapter4_guidance-conduct_annex1_0.pdf</w:t>
      </w:r>
    </w:p>
    <w:p w14:paraId="0C1F4736" w14:textId="77777777" w:rsidR="0070260B" w:rsidRDefault="0070260B" w:rsidP="0070260B">
      <w:pPr>
        <w:rPr>
          <w:lang w:val="en-US"/>
        </w:rPr>
      </w:pPr>
    </w:p>
    <w:p w14:paraId="2D429D15" w14:textId="494C3879" w:rsidR="0070260B" w:rsidRPr="0070260B" w:rsidRDefault="0070260B" w:rsidP="0070260B">
      <w:pPr>
        <w:pStyle w:val="Heading1"/>
        <w:rPr>
          <w:lang w:val="en-US"/>
        </w:rPr>
      </w:pPr>
      <w:bookmarkStart w:id="13" w:name="_Toc112271111"/>
      <w:r w:rsidRPr="0070260B">
        <w:rPr>
          <w:lang w:val="en-US"/>
        </w:rPr>
        <w:t>Technology review</w:t>
      </w:r>
      <w:bookmarkEnd w:id="13"/>
    </w:p>
    <w:p w14:paraId="6F9101B9" w14:textId="5D7B1993" w:rsidR="0070260B" w:rsidRPr="0070260B" w:rsidRDefault="0070260B" w:rsidP="0070260B">
      <w:pPr>
        <w:rPr>
          <w:lang w:val="en-US"/>
        </w:rPr>
      </w:pPr>
      <w:r w:rsidRPr="0070260B">
        <w:rPr>
          <w:lang w:val="en-US"/>
        </w:rPr>
        <w:t xml:space="preserve">Lessons learned – an unavoidable biological response, a failure in safety </w:t>
      </w:r>
      <w:r w:rsidR="00125F24">
        <w:rPr>
          <w:lang w:val="en-US"/>
        </w:rPr>
        <w:fldChar w:fldCharType="begin"/>
      </w:r>
      <w:r w:rsidR="00125F24">
        <w:rPr>
          <w:lang w:val="en-US"/>
        </w:rPr>
        <w:instrText xml:space="preserve"> ADDIN ZOTERO_ITEM CSL_CITATION {"citationID":"Pnpzai7T","properties":{"formattedCitation":"[1]","plainCitation":"[1]","noteIndex":0},"citationItems":[{"id":7,"uris":["http://zotero.org/users/9928140/items/5GP7R2QN"],"itemData":{"id":7,"type":"article-journal","abstract":"Six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125F24">
        <w:rPr>
          <w:lang w:val="en-US"/>
        </w:rPr>
        <w:fldChar w:fldCharType="separate"/>
      </w:r>
      <w:r w:rsidR="00125F24">
        <w:rPr>
          <w:noProof/>
          <w:lang w:val="en-US"/>
        </w:rPr>
        <w:t>[1]</w:t>
      </w:r>
      <w:r w:rsidR="00125F24">
        <w:rPr>
          <w:lang w:val="en-US"/>
        </w:rPr>
        <w:fldChar w:fldCharType="end"/>
      </w:r>
      <w:r w:rsidRPr="0070260B">
        <w:rPr>
          <w:lang w:val="en-US"/>
        </w:rPr>
        <w:t>.</w:t>
      </w:r>
    </w:p>
    <w:p w14:paraId="28FC00E8" w14:textId="77777777" w:rsidR="0070260B" w:rsidRPr="0070260B" w:rsidRDefault="0070260B" w:rsidP="0070260B">
      <w:pPr>
        <w:rPr>
          <w:lang w:val="en-US"/>
        </w:rPr>
      </w:pPr>
    </w:p>
    <w:p w14:paraId="66BB90EE" w14:textId="26FBA083" w:rsidR="0070260B" w:rsidRPr="0070260B" w:rsidRDefault="0070260B" w:rsidP="0070260B">
      <w:pPr>
        <w:pStyle w:val="Heading1"/>
        <w:rPr>
          <w:lang w:val="en-US"/>
        </w:rPr>
      </w:pPr>
      <w:bookmarkStart w:id="14" w:name="_Toc112271112"/>
      <w:r w:rsidRPr="0070260B">
        <w:rPr>
          <w:lang w:val="en-US"/>
        </w:rPr>
        <w:t>Other notes</w:t>
      </w:r>
      <w:bookmarkEnd w:id="14"/>
    </w:p>
    <w:p w14:paraId="468BB954" w14:textId="2F9067AD" w:rsidR="00125F24" w:rsidRPr="0070260B" w:rsidRDefault="0070260B" w:rsidP="0070260B">
      <w:pPr>
        <w:rPr>
          <w:lang w:val="en-US"/>
        </w:rPr>
      </w:pPr>
      <w:r w:rsidRPr="0070260B">
        <w:rPr>
          <w:lang w:val="en-US"/>
        </w:rPr>
        <w:t xml:space="preserve">The entire process can take over 10 years in </w:t>
      </w:r>
      <w:proofErr w:type="gramStart"/>
      <w:r w:rsidRPr="0070260B">
        <w:rPr>
          <w:lang w:val="en-US"/>
        </w:rPr>
        <w:t>the majority of</w:t>
      </w:r>
      <w:proofErr w:type="gramEnd"/>
      <w:r w:rsidRPr="0070260B">
        <w:rPr>
          <w:lang w:val="en-US"/>
        </w:rPr>
        <w:t xml:space="preserve"> cases and cost over a billion CHF; Estimated Research and Development Investment Needed to Bring a New Medicine to Market, 2009-2018 </w:t>
      </w:r>
      <w:hyperlink r:id="rId7" w:history="1">
        <w:r w:rsidR="00125F24" w:rsidRPr="005108AA">
          <w:rPr>
            <w:rStyle w:val="Hyperlink"/>
            <w:lang w:val="en-US"/>
          </w:rPr>
          <w:t>https://pubmed.ncbi.nlm.nih.gov/32125404/</w:t>
        </w:r>
      </w:hyperlink>
    </w:p>
    <w:p w14:paraId="4698C975" w14:textId="77777777" w:rsidR="0070260B" w:rsidRPr="0070260B" w:rsidRDefault="0070260B" w:rsidP="0070260B">
      <w:pPr>
        <w:rPr>
          <w:lang w:val="en-US"/>
        </w:rPr>
      </w:pPr>
    </w:p>
    <w:p w14:paraId="6E756684" w14:textId="77777777" w:rsidR="0070260B" w:rsidRPr="0070260B" w:rsidRDefault="0070260B" w:rsidP="0070260B">
      <w:pPr>
        <w:rPr>
          <w:lang w:val="en-US"/>
        </w:rPr>
      </w:pPr>
      <w:r w:rsidRPr="0070260B">
        <w:rPr>
          <w:lang w:val="en-US"/>
        </w:rPr>
        <w:t>Discussion in CYP screening for drug metabolism.</w:t>
      </w:r>
    </w:p>
    <w:p w14:paraId="28EACE11" w14:textId="77777777" w:rsidR="0070260B" w:rsidRPr="0070260B" w:rsidRDefault="0070260B" w:rsidP="0070260B">
      <w:pPr>
        <w:rPr>
          <w:lang w:val="en-US"/>
        </w:rPr>
      </w:pPr>
      <w:r w:rsidRPr="0070260B">
        <w:rPr>
          <w:lang w:val="en-US"/>
        </w:rPr>
        <w:t>Discussion on population genetics and ancestry cohort selection.</w:t>
      </w:r>
    </w:p>
    <w:p w14:paraId="52F01C3F" w14:textId="77777777" w:rsidR="0070260B" w:rsidRPr="0070260B" w:rsidRDefault="0070260B" w:rsidP="0070260B">
      <w:pPr>
        <w:rPr>
          <w:lang w:val="en-US"/>
        </w:rPr>
      </w:pPr>
    </w:p>
    <w:p w14:paraId="60786DF5" w14:textId="1E49766B" w:rsidR="0070260B" w:rsidRPr="0070260B" w:rsidRDefault="0070260B" w:rsidP="0070260B">
      <w:pPr>
        <w:pStyle w:val="Heading1"/>
        <w:rPr>
          <w:lang w:val="en-US"/>
        </w:rPr>
      </w:pPr>
      <w:bookmarkStart w:id="15" w:name="_Toc112271113"/>
      <w:r w:rsidRPr="0070260B">
        <w:rPr>
          <w:lang w:val="en-US"/>
        </w:rPr>
        <w:t>References</w:t>
      </w:r>
      <w:bookmarkEnd w:id="15"/>
    </w:p>
    <w:p w14:paraId="758A7F71" w14:textId="77777777" w:rsidR="00125F24" w:rsidRPr="00125F24" w:rsidRDefault="00125F24" w:rsidP="00125F24">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Pr="00125F24">
        <w:rPr>
          <w:rFonts w:ascii="Calibri" w:cs="Calibri"/>
          <w:lang w:val="en-GB"/>
        </w:rPr>
        <w:t>[1]</w:t>
      </w:r>
      <w:r w:rsidRPr="00125F24">
        <w:rPr>
          <w:rFonts w:ascii="Calibri" w:cs="Calibri"/>
          <w:lang w:val="en-GB"/>
        </w:rPr>
        <w:tab/>
        <w:t xml:space="preserve">G. </w:t>
      </w:r>
      <w:proofErr w:type="spellStart"/>
      <w:r w:rsidRPr="00125F24">
        <w:rPr>
          <w:rFonts w:ascii="Calibri" w:cs="Calibri"/>
          <w:lang w:val="en-GB"/>
        </w:rPr>
        <w:t>Suntharalingam</w:t>
      </w:r>
      <w:proofErr w:type="spellEnd"/>
      <w:r w:rsidRPr="00125F24">
        <w:rPr>
          <w:rFonts w:ascii="Calibri" w:cs="Calibri"/>
          <w:lang w:val="en-GB"/>
        </w:rPr>
        <w:t xml:space="preserve"> </w:t>
      </w:r>
      <w:r w:rsidRPr="00125F24">
        <w:rPr>
          <w:rFonts w:ascii="Calibri" w:cs="Calibri"/>
          <w:i/>
          <w:iCs/>
          <w:lang w:val="en-GB"/>
        </w:rPr>
        <w:t>et al.</w:t>
      </w:r>
      <w:r w:rsidRPr="00125F24">
        <w:rPr>
          <w:rFonts w:ascii="Calibri" w:cs="Calibri"/>
          <w:lang w:val="en-GB"/>
        </w:rPr>
        <w:t xml:space="preserve">, “Cytokine storm in a phase 1 trial of the anti-CD28 monoclonal antibody TGN1412.,” </w:t>
      </w:r>
      <w:r w:rsidRPr="00125F24">
        <w:rPr>
          <w:rFonts w:ascii="Calibri" w:cs="Calibri"/>
          <w:i/>
          <w:iCs/>
          <w:lang w:val="en-GB"/>
        </w:rPr>
        <w:t xml:space="preserve">N </w:t>
      </w:r>
      <w:proofErr w:type="spellStart"/>
      <w:r w:rsidRPr="00125F24">
        <w:rPr>
          <w:rFonts w:ascii="Calibri" w:cs="Calibri"/>
          <w:i/>
          <w:iCs/>
          <w:lang w:val="en-GB"/>
        </w:rPr>
        <w:t>Engl</w:t>
      </w:r>
      <w:proofErr w:type="spellEnd"/>
      <w:r w:rsidRPr="00125F24">
        <w:rPr>
          <w:rFonts w:ascii="Calibri" w:cs="Calibri"/>
          <w:i/>
          <w:iCs/>
          <w:lang w:val="en-GB"/>
        </w:rPr>
        <w:t xml:space="preserve"> J Med</w:t>
      </w:r>
      <w:r w:rsidRPr="00125F24">
        <w:rPr>
          <w:rFonts w:ascii="Calibri" w:cs="Calibri"/>
          <w:lang w:val="en-GB"/>
        </w:rPr>
        <w:t xml:space="preserve">, vol. 355, no. 10, pp. 1018–1028, Sep. 2006, </w:t>
      </w:r>
      <w:proofErr w:type="spellStart"/>
      <w:r w:rsidRPr="00125F24">
        <w:rPr>
          <w:rFonts w:ascii="Calibri" w:cs="Calibri"/>
          <w:lang w:val="en-GB"/>
        </w:rPr>
        <w:t>doi</w:t>
      </w:r>
      <w:proofErr w:type="spellEnd"/>
      <w:r w:rsidRPr="00125F24">
        <w:rPr>
          <w:rFonts w:ascii="Calibri" w:cs="Calibri"/>
          <w:lang w:val="en-GB"/>
        </w:rPr>
        <w:t>: 10.1056/NEJMoa063842.</w:t>
      </w:r>
    </w:p>
    <w:p w14:paraId="34EAF529" w14:textId="3194F1EA" w:rsidR="0070260B" w:rsidRPr="0070260B" w:rsidRDefault="00125F24">
      <w:pPr>
        <w:rPr>
          <w:lang w:val="en-US"/>
        </w:rPr>
      </w:pPr>
      <w:r>
        <w:rPr>
          <w:lang w:val="en-US"/>
        </w:rPr>
        <w:fldChar w:fldCharType="end"/>
      </w:r>
    </w:p>
    <w:sectPr w:rsidR="0070260B" w:rsidRPr="0070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034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B"/>
    <w:rsid w:val="00125F24"/>
    <w:rsid w:val="0070260B"/>
    <w:rsid w:val="00780C0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A752"/>
  <w15:chartTrackingRefBased/>
  <w15:docId w15:val="{0F799B04-C986-4945-B5A5-B250B3FB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0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60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60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25F2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F2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F2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F2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F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F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0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02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26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0260B"/>
    <w:pPr>
      <w:spacing w:before="120"/>
    </w:pPr>
    <w:rPr>
      <w:rFonts w:cstheme="minorHAnsi"/>
      <w:b/>
      <w:bCs/>
      <w:i/>
      <w:iCs/>
    </w:rPr>
  </w:style>
  <w:style w:type="paragraph" w:styleId="TOC2">
    <w:name w:val="toc 2"/>
    <w:basedOn w:val="Normal"/>
    <w:next w:val="Normal"/>
    <w:autoRedefine/>
    <w:uiPriority w:val="39"/>
    <w:unhideWhenUsed/>
    <w:rsid w:val="0070260B"/>
    <w:pPr>
      <w:spacing w:before="120"/>
      <w:ind w:left="240"/>
    </w:pPr>
    <w:rPr>
      <w:rFonts w:cstheme="minorHAnsi"/>
      <w:b/>
      <w:bCs/>
      <w:sz w:val="22"/>
      <w:szCs w:val="22"/>
    </w:rPr>
  </w:style>
  <w:style w:type="character" w:styleId="Hyperlink">
    <w:name w:val="Hyperlink"/>
    <w:basedOn w:val="DefaultParagraphFont"/>
    <w:uiPriority w:val="99"/>
    <w:unhideWhenUsed/>
    <w:rsid w:val="0070260B"/>
    <w:rPr>
      <w:color w:val="0563C1" w:themeColor="hyperlink"/>
      <w:u w:val="single"/>
    </w:rPr>
  </w:style>
  <w:style w:type="paragraph" w:styleId="TOC3">
    <w:name w:val="toc 3"/>
    <w:basedOn w:val="Normal"/>
    <w:next w:val="Normal"/>
    <w:autoRedefine/>
    <w:uiPriority w:val="39"/>
    <w:semiHidden/>
    <w:unhideWhenUsed/>
    <w:rsid w:val="0070260B"/>
    <w:pPr>
      <w:ind w:left="480"/>
    </w:pPr>
    <w:rPr>
      <w:rFonts w:cstheme="minorHAnsi"/>
      <w:sz w:val="20"/>
      <w:szCs w:val="20"/>
    </w:rPr>
  </w:style>
  <w:style w:type="paragraph" w:styleId="TOC4">
    <w:name w:val="toc 4"/>
    <w:basedOn w:val="Normal"/>
    <w:next w:val="Normal"/>
    <w:autoRedefine/>
    <w:uiPriority w:val="39"/>
    <w:semiHidden/>
    <w:unhideWhenUsed/>
    <w:rsid w:val="0070260B"/>
    <w:pPr>
      <w:ind w:left="720"/>
    </w:pPr>
    <w:rPr>
      <w:rFonts w:cstheme="minorHAnsi"/>
      <w:sz w:val="20"/>
      <w:szCs w:val="20"/>
    </w:rPr>
  </w:style>
  <w:style w:type="paragraph" w:styleId="TOC5">
    <w:name w:val="toc 5"/>
    <w:basedOn w:val="Normal"/>
    <w:next w:val="Normal"/>
    <w:autoRedefine/>
    <w:uiPriority w:val="39"/>
    <w:semiHidden/>
    <w:unhideWhenUsed/>
    <w:rsid w:val="0070260B"/>
    <w:pPr>
      <w:ind w:left="960"/>
    </w:pPr>
    <w:rPr>
      <w:rFonts w:cstheme="minorHAnsi"/>
      <w:sz w:val="20"/>
      <w:szCs w:val="20"/>
    </w:rPr>
  </w:style>
  <w:style w:type="paragraph" w:styleId="TOC6">
    <w:name w:val="toc 6"/>
    <w:basedOn w:val="Normal"/>
    <w:next w:val="Normal"/>
    <w:autoRedefine/>
    <w:uiPriority w:val="39"/>
    <w:semiHidden/>
    <w:unhideWhenUsed/>
    <w:rsid w:val="0070260B"/>
    <w:pPr>
      <w:ind w:left="1200"/>
    </w:pPr>
    <w:rPr>
      <w:rFonts w:cstheme="minorHAnsi"/>
      <w:sz w:val="20"/>
      <w:szCs w:val="20"/>
    </w:rPr>
  </w:style>
  <w:style w:type="paragraph" w:styleId="TOC7">
    <w:name w:val="toc 7"/>
    <w:basedOn w:val="Normal"/>
    <w:next w:val="Normal"/>
    <w:autoRedefine/>
    <w:uiPriority w:val="39"/>
    <w:semiHidden/>
    <w:unhideWhenUsed/>
    <w:rsid w:val="0070260B"/>
    <w:pPr>
      <w:ind w:left="1440"/>
    </w:pPr>
    <w:rPr>
      <w:rFonts w:cstheme="minorHAnsi"/>
      <w:sz w:val="20"/>
      <w:szCs w:val="20"/>
    </w:rPr>
  </w:style>
  <w:style w:type="paragraph" w:styleId="TOC8">
    <w:name w:val="toc 8"/>
    <w:basedOn w:val="Normal"/>
    <w:next w:val="Normal"/>
    <w:autoRedefine/>
    <w:uiPriority w:val="39"/>
    <w:semiHidden/>
    <w:unhideWhenUsed/>
    <w:rsid w:val="0070260B"/>
    <w:pPr>
      <w:ind w:left="1680"/>
    </w:pPr>
    <w:rPr>
      <w:rFonts w:cstheme="minorHAnsi"/>
      <w:sz w:val="20"/>
      <w:szCs w:val="20"/>
    </w:rPr>
  </w:style>
  <w:style w:type="paragraph" w:styleId="TOC9">
    <w:name w:val="toc 9"/>
    <w:basedOn w:val="Normal"/>
    <w:next w:val="Normal"/>
    <w:autoRedefine/>
    <w:uiPriority w:val="39"/>
    <w:semiHidden/>
    <w:unhideWhenUsed/>
    <w:rsid w:val="0070260B"/>
    <w:pPr>
      <w:ind w:left="1920"/>
    </w:pPr>
    <w:rPr>
      <w:rFonts w:cstheme="minorHAnsi"/>
      <w:sz w:val="20"/>
      <w:szCs w:val="20"/>
    </w:rPr>
  </w:style>
  <w:style w:type="character" w:styleId="UnresolvedMention">
    <w:name w:val="Unresolved Mention"/>
    <w:basedOn w:val="DefaultParagraphFont"/>
    <w:uiPriority w:val="99"/>
    <w:semiHidden/>
    <w:unhideWhenUsed/>
    <w:rsid w:val="0070260B"/>
    <w:rPr>
      <w:color w:val="605E5C"/>
      <w:shd w:val="clear" w:color="auto" w:fill="E1DFDD"/>
    </w:rPr>
  </w:style>
  <w:style w:type="character" w:customStyle="1" w:styleId="Heading4Char">
    <w:name w:val="Heading 4 Char"/>
    <w:basedOn w:val="DefaultParagraphFont"/>
    <w:link w:val="Heading4"/>
    <w:uiPriority w:val="9"/>
    <w:semiHidden/>
    <w:rsid w:val="00125F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F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F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F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F2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25F24"/>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321254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ch.org/page/efficacy-guideli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A797-C1DB-0442-9D6C-88118599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2</cp:revision>
  <dcterms:created xsi:type="dcterms:W3CDTF">2022-08-24T19:58:00Z</dcterms:created>
  <dcterms:modified xsi:type="dcterms:W3CDTF">2022-08-24T20:06:00Z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zotero-version="6.0.13-beta.2+3abd72095"&gt;&lt;session id="WLjti8UA"/&gt;&lt;style id="http://www.zotero.org/styles/ieee" locale="en-US" hasBibliography="1" bibliographyStyleHasBeenSet="1"/&gt;&lt;prefs&gt;&lt;pref name="fieldType" value="Field"/&gt;&lt;/prefs&gt;</vt:lpwstr>
  </property>
  <property fmtid="{D5CDD505-2E9C-101B-9397-08002B2CF9AE}" pid="3" name="ZOTERO_PREF_2">
    <vt:lpwstr>&lt;/data&gt;</vt:lpwstr>
  </property>
</Properties>
</file>