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0F57" w:rsidRDefault="00A10F57"/>
    <w:p w14:paraId="00000002" w14:textId="77777777" w:rsidR="00A10F57" w:rsidRDefault="00536DA6">
      <w:pPr>
        <w:pStyle w:val="Title"/>
      </w:pPr>
      <w:r>
        <w:t>Rough personal notes Dylan</w:t>
      </w:r>
    </w:p>
    <w:p w14:paraId="00000003" w14:textId="77777777" w:rsidR="00A10F57" w:rsidRDefault="00536DA6">
      <w:pPr>
        <w:keepNext/>
        <w:keepLines/>
        <w:numPr>
          <w:ilvl w:val="0"/>
          <w:numId w:val="1"/>
        </w:numPr>
        <w:pBdr>
          <w:top w:val="nil"/>
          <w:left w:val="nil"/>
          <w:bottom w:val="nil"/>
          <w:right w:val="nil"/>
          <w:between w:val="nil"/>
        </w:pBdr>
        <w:spacing w:before="480" w:line="276" w:lineRule="auto"/>
      </w:pPr>
      <w:r>
        <w:rPr>
          <w:b/>
          <w:color w:val="2F5496"/>
          <w:sz w:val="28"/>
          <w:szCs w:val="28"/>
        </w:rPr>
        <w:t>Table of Contents</w:t>
      </w:r>
    </w:p>
    <w:sdt>
      <w:sdtPr>
        <w:id w:val="1516032056"/>
        <w:docPartObj>
          <w:docPartGallery w:val="Table of Contents"/>
          <w:docPartUnique/>
        </w:docPartObj>
      </w:sdtPr>
      <w:sdtEndPr/>
      <w:sdtContent>
        <w:p w14:paraId="00000004"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begin"/>
          </w:r>
          <w:r>
            <w:instrText xml:space="preserve"> TOC \h \u \z </w:instrText>
          </w:r>
          <w:r>
            <w:fldChar w:fldCharType="separate"/>
          </w:r>
          <w:hyperlink w:anchor="_heading=h.gjdgxs">
            <w:r>
              <w:rPr>
                <w:b/>
                <w:i/>
                <w:color w:val="000000"/>
              </w:rPr>
              <w:t>2</w:t>
            </w:r>
          </w:hyperlink>
          <w:hyperlink w:anchor="_heading=h.gjdgxs">
            <w:r>
              <w:rPr>
                <w:color w:val="000000"/>
              </w:rPr>
              <w:tab/>
            </w:r>
          </w:hyperlink>
          <w:r>
            <w:fldChar w:fldCharType="begin"/>
          </w:r>
          <w:r>
            <w:instrText xml:space="preserve"> PAGEREF _heading=h.gjdgxs \h </w:instrText>
          </w:r>
          <w:r>
            <w:fldChar w:fldCharType="separate"/>
          </w:r>
          <w:r>
            <w:rPr>
              <w:b/>
              <w:i/>
              <w:color w:val="000000"/>
            </w:rPr>
            <w:t>Assignment</w:t>
          </w:r>
          <w:r>
            <w:rPr>
              <w:b/>
              <w:i/>
              <w:color w:val="000000"/>
            </w:rPr>
            <w:tab/>
            <w:t>1</w:t>
          </w:r>
          <w:hyperlink w:anchor="_heading=h.gjdgxs" w:history="1"/>
        </w:p>
        <w:p w14:paraId="00000005"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30j0zll">
            <w:r>
              <w:rPr>
                <w:b/>
                <w:i/>
                <w:color w:val="000000"/>
              </w:rPr>
              <w:t>3</w:t>
            </w:r>
          </w:hyperlink>
          <w:hyperlink w:anchor="_heading=h.30j0zll">
            <w:r>
              <w:rPr>
                <w:color w:val="000000"/>
              </w:rPr>
              <w:tab/>
            </w:r>
          </w:hyperlink>
          <w:r>
            <w:fldChar w:fldCharType="begin"/>
          </w:r>
          <w:r>
            <w:instrText xml:space="preserve"> PAGEREF _heading=h.30j0zll \h </w:instrText>
          </w:r>
          <w:r>
            <w:fldChar w:fldCharType="separate"/>
          </w:r>
          <w:r>
            <w:rPr>
              <w:b/>
              <w:i/>
              <w:color w:val="000000"/>
            </w:rPr>
            <w:t>Abbreviations</w:t>
          </w:r>
          <w:r>
            <w:rPr>
              <w:b/>
              <w:i/>
              <w:color w:val="000000"/>
            </w:rPr>
            <w:tab/>
            <w:t>2</w:t>
          </w:r>
          <w:hyperlink w:anchor="_heading=h.30j0zll" w:history="1"/>
        </w:p>
        <w:p w14:paraId="00000006"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1fob9te">
            <w:r>
              <w:rPr>
                <w:b/>
                <w:i/>
                <w:color w:val="000000"/>
              </w:rPr>
              <w:t>4</w:t>
            </w:r>
          </w:hyperlink>
          <w:hyperlink w:anchor="_heading=h.1fob9te">
            <w:r>
              <w:rPr>
                <w:color w:val="000000"/>
              </w:rPr>
              <w:tab/>
            </w:r>
          </w:hyperlink>
          <w:r>
            <w:fldChar w:fldCharType="begin"/>
          </w:r>
          <w:r>
            <w:instrText xml:space="preserve"> PAGEREF _heading=h.1fob9te \h </w:instrText>
          </w:r>
          <w:r>
            <w:fldChar w:fldCharType="separate"/>
          </w:r>
          <w:r>
            <w:rPr>
              <w:b/>
              <w:i/>
              <w:color w:val="000000"/>
            </w:rPr>
            <w:t>Major reference documents</w:t>
          </w:r>
          <w:r>
            <w:rPr>
              <w:b/>
              <w:i/>
              <w:color w:val="000000"/>
            </w:rPr>
            <w:tab/>
            <w:t>2</w:t>
          </w:r>
          <w:hyperlink w:anchor="_heading=h.1fob9te" w:history="1"/>
        </w:p>
        <w:p w14:paraId="00000007"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3znysh7">
            <w:r>
              <w:rPr>
                <w:b/>
                <w:color w:val="000000"/>
                <w:sz w:val="22"/>
                <w:szCs w:val="22"/>
              </w:rPr>
              <w:t>4.1</w:t>
            </w:r>
          </w:hyperlink>
          <w:hyperlink w:anchor="_heading=h.3znysh7">
            <w:r>
              <w:rPr>
                <w:color w:val="000000"/>
              </w:rPr>
              <w:tab/>
            </w:r>
          </w:hyperlink>
          <w:r>
            <w:fldChar w:fldCharType="begin"/>
          </w:r>
          <w:r>
            <w:instrText xml:space="preserve"> PAGEREF _heading=h.3znysh7 \h </w:instrText>
          </w:r>
          <w:r>
            <w:fldChar w:fldCharType="separate"/>
          </w:r>
          <w:r>
            <w:rPr>
              <w:b/>
              <w:color w:val="000000"/>
              <w:sz w:val="22"/>
              <w:szCs w:val="22"/>
            </w:rPr>
            <w:t>Directives (mandatory)</w:t>
          </w:r>
          <w:r>
            <w:rPr>
              <w:b/>
              <w:color w:val="000000"/>
              <w:sz w:val="22"/>
              <w:szCs w:val="22"/>
            </w:rPr>
            <w:tab/>
            <w:t>2</w:t>
          </w:r>
          <w:hyperlink w:anchor="_heading=h.3znysh7" w:history="1"/>
        </w:p>
        <w:p w14:paraId="00000008"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2et92p0">
            <w:r>
              <w:rPr>
                <w:b/>
                <w:color w:val="000000"/>
                <w:sz w:val="22"/>
                <w:szCs w:val="22"/>
              </w:rPr>
              <w:t>4.2</w:t>
            </w:r>
          </w:hyperlink>
          <w:hyperlink w:anchor="_heading=h.2et92p0">
            <w:r>
              <w:rPr>
                <w:color w:val="000000"/>
              </w:rPr>
              <w:tab/>
            </w:r>
          </w:hyperlink>
          <w:r>
            <w:fldChar w:fldCharType="begin"/>
          </w:r>
          <w:r>
            <w:instrText xml:space="preserve"> PAGEREF _heading=h.2et92p0 \h </w:instrText>
          </w:r>
          <w:r>
            <w:fldChar w:fldCharType="separate"/>
          </w:r>
          <w:r>
            <w:rPr>
              <w:b/>
              <w:color w:val="000000"/>
              <w:sz w:val="22"/>
              <w:szCs w:val="22"/>
            </w:rPr>
            <w:t>Regulations (mandatory)</w:t>
          </w:r>
          <w:r>
            <w:rPr>
              <w:b/>
              <w:color w:val="000000"/>
              <w:sz w:val="22"/>
              <w:szCs w:val="22"/>
            </w:rPr>
            <w:tab/>
            <w:t>2</w:t>
          </w:r>
          <w:hyperlink w:anchor="_heading=h.2et92p0" w:history="1"/>
        </w:p>
        <w:p w14:paraId="00000009"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tyjcwt">
            <w:r>
              <w:rPr>
                <w:b/>
                <w:color w:val="000000"/>
                <w:sz w:val="22"/>
                <w:szCs w:val="22"/>
              </w:rPr>
              <w:t>4.3</w:t>
            </w:r>
          </w:hyperlink>
          <w:hyperlink w:anchor="_heading=h.tyjcwt">
            <w:r>
              <w:rPr>
                <w:color w:val="000000"/>
              </w:rPr>
              <w:tab/>
            </w:r>
          </w:hyperlink>
          <w:r>
            <w:fldChar w:fldCharType="begin"/>
          </w:r>
          <w:r>
            <w:instrText xml:space="preserve"> PAGEREF _heading=h.tyjcwt \h </w:instrText>
          </w:r>
          <w:r>
            <w:fldChar w:fldCharType="separate"/>
          </w:r>
          <w:r>
            <w:rPr>
              <w:b/>
              <w:color w:val="000000"/>
              <w:sz w:val="22"/>
              <w:szCs w:val="22"/>
            </w:rPr>
            <w:t>Guidelines (important suggestions)</w:t>
          </w:r>
          <w:r>
            <w:rPr>
              <w:b/>
              <w:color w:val="000000"/>
              <w:sz w:val="22"/>
              <w:szCs w:val="22"/>
            </w:rPr>
            <w:tab/>
            <w:t>2</w:t>
          </w:r>
          <w:hyperlink w:anchor="_heading=h.tyjcwt" w:history="1"/>
        </w:p>
        <w:p w14:paraId="0000000A"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3dy6vkm">
            <w:r>
              <w:rPr>
                <w:b/>
                <w:i/>
                <w:color w:val="000000"/>
              </w:rPr>
              <w:t>5</w:t>
            </w:r>
          </w:hyperlink>
          <w:hyperlink w:anchor="_heading=h.3dy6vkm">
            <w:r>
              <w:rPr>
                <w:color w:val="000000"/>
              </w:rPr>
              <w:tab/>
            </w:r>
          </w:hyperlink>
          <w:r>
            <w:fldChar w:fldCharType="begin"/>
          </w:r>
          <w:r>
            <w:instrText xml:space="preserve"> PAGEREF _heading=h.3dy6vkm \h </w:instrText>
          </w:r>
          <w:r>
            <w:fldChar w:fldCharType="separate"/>
          </w:r>
          <w:r>
            <w:rPr>
              <w:b/>
              <w:i/>
              <w:color w:val="000000"/>
            </w:rPr>
            <w:t>Executive summary.</w:t>
          </w:r>
          <w:r>
            <w:rPr>
              <w:b/>
              <w:i/>
              <w:color w:val="000000"/>
            </w:rPr>
            <w:tab/>
            <w:t>3</w:t>
          </w:r>
          <w:hyperlink w:anchor="_heading=h.3dy6vkm" w:history="1"/>
        </w:p>
        <w:p w14:paraId="0000000B"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1t3h5sf">
            <w:r>
              <w:rPr>
                <w:b/>
                <w:i/>
                <w:color w:val="000000"/>
              </w:rPr>
              <w:t>6</w:t>
            </w:r>
          </w:hyperlink>
          <w:hyperlink w:anchor="_heading=h.1t3h5sf">
            <w:r>
              <w:rPr>
                <w:color w:val="000000"/>
              </w:rPr>
              <w:tab/>
            </w:r>
          </w:hyperlink>
          <w:r>
            <w:fldChar w:fldCharType="begin"/>
          </w:r>
          <w:r>
            <w:instrText xml:space="preserve"> PAGEREF _heading=h.1t3h5sf \h </w:instrText>
          </w:r>
          <w:r>
            <w:fldChar w:fldCharType="separate"/>
          </w:r>
          <w:r>
            <w:rPr>
              <w:b/>
              <w:i/>
              <w:color w:val="000000"/>
            </w:rPr>
            <w:t>Advice to management.</w:t>
          </w:r>
          <w:r>
            <w:rPr>
              <w:b/>
              <w:i/>
              <w:color w:val="000000"/>
            </w:rPr>
            <w:tab/>
            <w:t>3</w:t>
          </w:r>
          <w:hyperlink w:anchor="_heading=h.1t3h5sf" w:history="1"/>
        </w:p>
        <w:p w14:paraId="0000000C"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4d34og8">
            <w:r>
              <w:rPr>
                <w:b/>
                <w:i/>
                <w:color w:val="000000"/>
              </w:rPr>
              <w:t>7</w:t>
            </w:r>
          </w:hyperlink>
          <w:hyperlink w:anchor="_heading=h.4d34og8">
            <w:r>
              <w:rPr>
                <w:color w:val="000000"/>
              </w:rPr>
              <w:tab/>
            </w:r>
          </w:hyperlink>
          <w:r>
            <w:fldChar w:fldCharType="begin"/>
          </w:r>
          <w:r>
            <w:instrText xml:space="preserve"> PAGEREF _heading=h.4d34og8 \h </w:instrText>
          </w:r>
          <w:r>
            <w:fldChar w:fldCharType="separate"/>
          </w:r>
          <w:r>
            <w:rPr>
              <w:b/>
              <w:i/>
              <w:color w:val="000000"/>
            </w:rPr>
            <w:t>Market access.</w:t>
          </w:r>
          <w:r>
            <w:rPr>
              <w:b/>
              <w:i/>
              <w:color w:val="000000"/>
            </w:rPr>
            <w:tab/>
            <w:t>3</w:t>
          </w:r>
          <w:hyperlink w:anchor="_heading=h.4d34og8" w:history="1"/>
        </w:p>
        <w:p w14:paraId="0000000D"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2s8eyo1">
            <w:r>
              <w:rPr>
                <w:b/>
                <w:i/>
                <w:color w:val="000000"/>
              </w:rPr>
              <w:t>8</w:t>
            </w:r>
          </w:hyperlink>
          <w:hyperlink w:anchor="_heading=h.2s8eyo1">
            <w:r>
              <w:rPr>
                <w:color w:val="000000"/>
              </w:rPr>
              <w:tab/>
            </w:r>
          </w:hyperlink>
          <w:r>
            <w:fldChar w:fldCharType="begin"/>
          </w:r>
          <w:r>
            <w:instrText xml:space="preserve"> PAGEREF _heading=h.2s8eyo1 \h </w:instrText>
          </w:r>
          <w:r>
            <w:fldChar w:fldCharType="separate"/>
          </w:r>
          <w:r>
            <w:rPr>
              <w:b/>
              <w:i/>
              <w:color w:val="000000"/>
            </w:rPr>
            <w:t>Part A. Preclinical Plan.</w:t>
          </w:r>
          <w:r>
            <w:rPr>
              <w:b/>
              <w:i/>
              <w:color w:val="000000"/>
            </w:rPr>
            <w:tab/>
            <w:t>3</w:t>
          </w:r>
          <w:hyperlink w:anchor="_heading=h.2s8eyo1" w:history="1"/>
        </w:p>
        <w:p w14:paraId="0000000E"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17dp8vu">
            <w:r>
              <w:rPr>
                <w:b/>
                <w:color w:val="000000"/>
                <w:sz w:val="22"/>
                <w:szCs w:val="22"/>
              </w:rPr>
              <w:t>8.1</w:t>
            </w:r>
          </w:hyperlink>
          <w:hyperlink w:anchor="_heading=h.17dp8vu">
            <w:r>
              <w:rPr>
                <w:color w:val="000000"/>
              </w:rPr>
              <w:tab/>
            </w:r>
          </w:hyperlink>
          <w:r>
            <w:fldChar w:fldCharType="begin"/>
          </w:r>
          <w:r>
            <w:instrText xml:space="preserve"> PAGEREF _heading=h.17dp8vu \h </w:instrText>
          </w:r>
          <w:r>
            <w:fldChar w:fldCharType="separate"/>
          </w:r>
          <w:r>
            <w:rPr>
              <w:b/>
              <w:color w:val="000000"/>
              <w:sz w:val="22"/>
              <w:szCs w:val="22"/>
            </w:rPr>
            <w:t>Aims</w:t>
          </w:r>
          <w:r>
            <w:rPr>
              <w:b/>
              <w:color w:val="000000"/>
              <w:sz w:val="22"/>
              <w:szCs w:val="22"/>
            </w:rPr>
            <w:tab/>
            <w:t>3</w:t>
          </w:r>
          <w:hyperlink w:anchor="_heading=h.17dp8vu" w:history="1"/>
        </w:p>
        <w:p w14:paraId="0000000F"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3rdcrjn">
            <w:r>
              <w:rPr>
                <w:b/>
                <w:color w:val="000000"/>
                <w:sz w:val="22"/>
                <w:szCs w:val="22"/>
              </w:rPr>
              <w:t>8.2</w:t>
            </w:r>
          </w:hyperlink>
          <w:hyperlink w:anchor="_heading=h.3rdcrjn">
            <w:r>
              <w:rPr>
                <w:color w:val="000000"/>
              </w:rPr>
              <w:tab/>
            </w:r>
          </w:hyperlink>
          <w:r>
            <w:fldChar w:fldCharType="begin"/>
          </w:r>
          <w:r>
            <w:instrText xml:space="preserve"> PAGEREF _heading=h.3rdcrjn \h </w:instrText>
          </w:r>
          <w:r>
            <w:fldChar w:fldCharType="separate"/>
          </w:r>
          <w:r>
            <w:rPr>
              <w:b/>
              <w:color w:val="000000"/>
              <w:sz w:val="22"/>
              <w:szCs w:val="22"/>
            </w:rPr>
            <w:t>Pharmacology studies</w:t>
          </w:r>
          <w:r>
            <w:rPr>
              <w:b/>
              <w:color w:val="000000"/>
              <w:sz w:val="22"/>
              <w:szCs w:val="22"/>
            </w:rPr>
            <w:tab/>
            <w:t>4</w:t>
          </w:r>
          <w:hyperlink w:anchor="_heading=h.3rdcrjn" w:history="1"/>
        </w:p>
        <w:p w14:paraId="00000010"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26in1rg">
            <w:r>
              <w:rPr>
                <w:b/>
                <w:color w:val="000000"/>
                <w:sz w:val="22"/>
                <w:szCs w:val="22"/>
              </w:rPr>
              <w:t>8.3</w:t>
            </w:r>
          </w:hyperlink>
          <w:hyperlink w:anchor="_heading=h.26in1rg">
            <w:r>
              <w:rPr>
                <w:color w:val="000000"/>
              </w:rPr>
              <w:tab/>
            </w:r>
          </w:hyperlink>
          <w:r>
            <w:fldChar w:fldCharType="begin"/>
          </w:r>
          <w:r>
            <w:instrText xml:space="preserve"> PAGEREF _heading=h.26in1rg \h </w:instrText>
          </w:r>
          <w:r>
            <w:fldChar w:fldCharType="separate"/>
          </w:r>
          <w:r>
            <w:rPr>
              <w:b/>
              <w:color w:val="000000"/>
              <w:sz w:val="22"/>
              <w:szCs w:val="22"/>
            </w:rPr>
            <w:t>Toxicokinetic and pharmacokinetic studies</w:t>
          </w:r>
          <w:r>
            <w:rPr>
              <w:b/>
              <w:color w:val="000000"/>
              <w:sz w:val="22"/>
              <w:szCs w:val="22"/>
            </w:rPr>
            <w:tab/>
            <w:t>4</w:t>
          </w:r>
          <w:hyperlink w:anchor="_heading=h.26in1rg" w:history="1"/>
        </w:p>
        <w:p w14:paraId="00000011"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lnxbz9">
            <w:r>
              <w:rPr>
                <w:b/>
                <w:color w:val="000000"/>
                <w:sz w:val="22"/>
                <w:szCs w:val="22"/>
              </w:rPr>
              <w:t>8.4</w:t>
            </w:r>
          </w:hyperlink>
          <w:hyperlink w:anchor="_heading=h.lnxbz9">
            <w:r>
              <w:rPr>
                <w:color w:val="000000"/>
              </w:rPr>
              <w:tab/>
            </w:r>
          </w:hyperlink>
          <w:r>
            <w:fldChar w:fldCharType="begin"/>
          </w:r>
          <w:r>
            <w:instrText xml:space="preserve"> PAGEREF _heading=h.lnxbz9 \h </w:instrText>
          </w:r>
          <w:r>
            <w:fldChar w:fldCharType="separate"/>
          </w:r>
          <w:r>
            <w:rPr>
              <w:b/>
              <w:color w:val="000000"/>
              <w:sz w:val="22"/>
              <w:szCs w:val="22"/>
            </w:rPr>
            <w:t>Acute toxicity studies</w:t>
          </w:r>
          <w:r>
            <w:rPr>
              <w:b/>
              <w:color w:val="000000"/>
              <w:sz w:val="22"/>
              <w:szCs w:val="22"/>
            </w:rPr>
            <w:tab/>
            <w:t>4</w:t>
          </w:r>
          <w:hyperlink w:anchor="_heading=h.lnxbz9" w:history="1"/>
        </w:p>
        <w:p w14:paraId="00000012"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35nkun2">
            <w:r>
              <w:rPr>
                <w:b/>
                <w:i/>
                <w:color w:val="000000"/>
              </w:rPr>
              <w:t>9</w:t>
            </w:r>
          </w:hyperlink>
          <w:hyperlink w:anchor="_heading=h.35nkun2">
            <w:r>
              <w:rPr>
                <w:color w:val="000000"/>
              </w:rPr>
              <w:tab/>
            </w:r>
          </w:hyperlink>
          <w:r>
            <w:fldChar w:fldCharType="begin"/>
          </w:r>
          <w:r>
            <w:instrText xml:space="preserve"> PAGEREF _heading=h.35nkun2 \h </w:instrText>
          </w:r>
          <w:r>
            <w:fldChar w:fldCharType="separate"/>
          </w:r>
          <w:r>
            <w:rPr>
              <w:b/>
              <w:i/>
              <w:color w:val="000000"/>
            </w:rPr>
            <w:t>Part B. Clinical Plan.</w:t>
          </w:r>
          <w:r>
            <w:rPr>
              <w:b/>
              <w:i/>
              <w:color w:val="000000"/>
            </w:rPr>
            <w:tab/>
            <w:t>5</w:t>
          </w:r>
          <w:hyperlink w:anchor="_heading=h.35nkun2" w:history="1"/>
        </w:p>
        <w:p w14:paraId="00000013"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1ksv4uv">
            <w:r>
              <w:rPr>
                <w:b/>
                <w:i/>
                <w:color w:val="000000"/>
              </w:rPr>
              <w:t>10</w:t>
            </w:r>
          </w:hyperlink>
          <w:hyperlink w:anchor="_heading=h.1ksv4uv">
            <w:r>
              <w:rPr>
                <w:color w:val="000000"/>
              </w:rPr>
              <w:tab/>
            </w:r>
          </w:hyperlink>
          <w:r>
            <w:fldChar w:fldCharType="begin"/>
          </w:r>
          <w:r>
            <w:instrText xml:space="preserve"> PAGEREF _heading=h.1ksv4uv \h </w:instrText>
          </w:r>
          <w:r>
            <w:fldChar w:fldCharType="separate"/>
          </w:r>
          <w:r>
            <w:rPr>
              <w:b/>
              <w:i/>
              <w:color w:val="000000"/>
            </w:rPr>
            <w:t>Part C. Chemistry, Manufacturing and Controls.</w:t>
          </w:r>
          <w:r>
            <w:rPr>
              <w:b/>
              <w:i/>
              <w:color w:val="000000"/>
            </w:rPr>
            <w:tab/>
            <w:t>5</w:t>
          </w:r>
          <w:hyperlink w:anchor="_heading=h.1ksv4uv" w:history="1"/>
        </w:p>
        <w:p w14:paraId="00000014"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44sinio">
            <w:r>
              <w:rPr>
                <w:b/>
                <w:i/>
                <w:color w:val="000000"/>
              </w:rPr>
              <w:t>11</w:t>
            </w:r>
          </w:hyperlink>
          <w:hyperlink w:anchor="_heading=h.44sinio">
            <w:r>
              <w:rPr>
                <w:color w:val="000000"/>
              </w:rPr>
              <w:tab/>
            </w:r>
          </w:hyperlink>
          <w:r>
            <w:fldChar w:fldCharType="begin"/>
          </w:r>
          <w:r>
            <w:instrText xml:space="preserve"> PAGEREF _heading=h.44sinio \h </w:instrText>
          </w:r>
          <w:r>
            <w:fldChar w:fldCharType="separate"/>
          </w:r>
          <w:r>
            <w:rPr>
              <w:b/>
              <w:i/>
              <w:color w:val="000000"/>
            </w:rPr>
            <w:t>Part D: Pre-IND Meeting / Scientific Advice.</w:t>
          </w:r>
          <w:r>
            <w:rPr>
              <w:b/>
              <w:i/>
              <w:color w:val="000000"/>
            </w:rPr>
            <w:tab/>
            <w:t>5</w:t>
          </w:r>
          <w:hyperlink w:anchor="_heading=h.44sinio" w:history="1"/>
        </w:p>
        <w:p w14:paraId="00000015"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2jxsxqh">
            <w:r>
              <w:rPr>
                <w:b/>
                <w:i/>
                <w:color w:val="000000"/>
              </w:rPr>
              <w:t>12</w:t>
            </w:r>
          </w:hyperlink>
          <w:hyperlink w:anchor="_heading=h.2jxsxqh">
            <w:r>
              <w:rPr>
                <w:color w:val="000000"/>
              </w:rPr>
              <w:tab/>
            </w:r>
          </w:hyperlink>
          <w:r>
            <w:fldChar w:fldCharType="begin"/>
          </w:r>
          <w:r>
            <w:instrText xml:space="preserve"> PAGEREF _heading=h.2jxsxqh \h </w:instrText>
          </w:r>
          <w:r>
            <w:fldChar w:fldCharType="separate"/>
          </w:r>
          <w:r>
            <w:rPr>
              <w:b/>
              <w:i/>
              <w:color w:val="000000"/>
            </w:rPr>
            <w:t>Part E: Inspection Readiness.</w:t>
          </w:r>
          <w:r>
            <w:rPr>
              <w:b/>
              <w:i/>
              <w:color w:val="000000"/>
            </w:rPr>
            <w:tab/>
            <w:t>5</w:t>
          </w:r>
          <w:hyperlink w:anchor="_heading=h.2jxsxqh" w:history="1"/>
        </w:p>
        <w:p w14:paraId="00000016"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z337ya">
            <w:r>
              <w:rPr>
                <w:b/>
                <w:i/>
                <w:color w:val="000000"/>
              </w:rPr>
              <w:t>13</w:t>
            </w:r>
          </w:hyperlink>
          <w:hyperlink w:anchor="_heading=h.z337ya">
            <w:r>
              <w:rPr>
                <w:color w:val="000000"/>
              </w:rPr>
              <w:tab/>
            </w:r>
          </w:hyperlink>
          <w:r>
            <w:fldChar w:fldCharType="begin"/>
          </w:r>
          <w:r>
            <w:instrText xml:space="preserve"> PAGEREF _heading=h.z337ya \h </w:instrText>
          </w:r>
          <w:r>
            <w:fldChar w:fldCharType="separate"/>
          </w:r>
          <w:r>
            <w:rPr>
              <w:b/>
              <w:i/>
              <w:color w:val="000000"/>
            </w:rPr>
            <w:t>Technology review</w:t>
          </w:r>
          <w:r>
            <w:rPr>
              <w:b/>
              <w:i/>
              <w:color w:val="000000"/>
            </w:rPr>
            <w:tab/>
            <w:t>5</w:t>
          </w:r>
          <w:hyperlink w:anchor="_heading=h.z337ya" w:history="1"/>
        </w:p>
        <w:p w14:paraId="00000017"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3j2qqm3">
            <w:r>
              <w:rPr>
                <w:b/>
                <w:i/>
                <w:color w:val="000000"/>
              </w:rPr>
              <w:t>14</w:t>
            </w:r>
          </w:hyperlink>
          <w:hyperlink w:anchor="_heading=h.3j2qqm3">
            <w:r>
              <w:rPr>
                <w:color w:val="000000"/>
              </w:rPr>
              <w:tab/>
            </w:r>
          </w:hyperlink>
          <w:r>
            <w:fldChar w:fldCharType="begin"/>
          </w:r>
          <w:r>
            <w:instrText xml:space="preserve"> PAGEREF _heading=h.3j2qqm3 \h </w:instrText>
          </w:r>
          <w:r>
            <w:fldChar w:fldCharType="separate"/>
          </w:r>
          <w:r>
            <w:rPr>
              <w:b/>
              <w:i/>
              <w:color w:val="000000"/>
            </w:rPr>
            <w:t>Other notes</w:t>
          </w:r>
          <w:r>
            <w:rPr>
              <w:b/>
              <w:i/>
              <w:color w:val="000000"/>
            </w:rPr>
            <w:tab/>
            <w:t>5</w:t>
          </w:r>
          <w:hyperlink w:anchor="_heading=h.3j2qqm3" w:history="1"/>
        </w:p>
        <w:p w14:paraId="00000018"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1y810tw">
            <w:r>
              <w:rPr>
                <w:b/>
                <w:i/>
                <w:color w:val="000000"/>
              </w:rPr>
              <w:t>15</w:t>
            </w:r>
          </w:hyperlink>
          <w:hyperlink w:anchor="_heading=h.1y810tw">
            <w:r>
              <w:rPr>
                <w:color w:val="000000"/>
              </w:rPr>
              <w:tab/>
            </w:r>
          </w:hyperlink>
          <w:r>
            <w:fldChar w:fldCharType="begin"/>
          </w:r>
          <w:r>
            <w:instrText xml:space="preserve"> PAGEREF _heading=h.1y810tw \h </w:instrText>
          </w:r>
          <w:r>
            <w:fldChar w:fldCharType="separate"/>
          </w:r>
          <w:r>
            <w:rPr>
              <w:b/>
              <w:i/>
              <w:color w:val="000000"/>
            </w:rPr>
            <w:t>References</w:t>
          </w:r>
          <w:r>
            <w:rPr>
              <w:b/>
              <w:i/>
              <w:color w:val="000000"/>
            </w:rPr>
            <w:tab/>
            <w:t>6</w:t>
          </w:r>
          <w:hyperlink w:anchor="_heading=h.1y810tw" w:history="1"/>
        </w:p>
        <w:p w14:paraId="00000019" w14:textId="77777777" w:rsidR="00A10F57" w:rsidRDefault="00536DA6">
          <w:r>
            <w:fldChar w:fldCharType="end"/>
          </w:r>
          <w:r>
            <w:fldChar w:fldCharType="end"/>
          </w:r>
        </w:p>
      </w:sdtContent>
    </w:sdt>
    <w:p w14:paraId="0000001A" w14:textId="77777777" w:rsidR="00A10F57" w:rsidRDefault="00A10F57"/>
    <w:p w14:paraId="0000001B" w14:textId="77777777" w:rsidR="00A10F57" w:rsidRDefault="00536DA6">
      <w:r>
        <w:rPr>
          <w:b/>
        </w:rPr>
        <w:t>Aim</w:t>
      </w:r>
      <w:r>
        <w:t xml:space="preserve">: (1) </w:t>
      </w:r>
      <w:proofErr w:type="spellStart"/>
      <w:r>
        <w:t>summarise</w:t>
      </w:r>
      <w:proofErr w:type="spellEnd"/>
      <w:r>
        <w:t xml:space="preserve"> source material relevant to parts A-E. (2) Build citation list. (3) Then decide which parts to focus on. (4) List major documents, everything else is a regular citation.</w:t>
      </w:r>
    </w:p>
    <w:p w14:paraId="0000001C" w14:textId="227D4736" w:rsidR="00A10F57" w:rsidRDefault="00536DA6">
      <w:r>
        <w:rPr>
          <w:b/>
        </w:rPr>
        <w:t>Note</w:t>
      </w:r>
      <w:r>
        <w:t xml:space="preserve">: These notes contain snippets from reference material and are not sufficiently re-written for final quoting. </w:t>
      </w:r>
    </w:p>
    <w:p w14:paraId="3B219917" w14:textId="622447C3" w:rsidR="00C07FA4" w:rsidRDefault="00C07FA4">
      <w:r w:rsidRPr="00C07FA4">
        <w:rPr>
          <w:b/>
          <w:bCs/>
        </w:rPr>
        <w:t>To do</w:t>
      </w:r>
      <w:r>
        <w:t xml:space="preserve">: can we get a </w:t>
      </w:r>
      <w:r w:rsidRPr="00C07FA4">
        <w:t>investigators-brochure</w:t>
      </w:r>
      <w:r>
        <w:t xml:space="preserve"> for one of the template drugs?  </w:t>
      </w:r>
      <w:hyperlink r:id="rId6" w:history="1">
        <w:r w:rsidRPr="005E2E40">
          <w:rPr>
            <w:rStyle w:val="Hyperlink"/>
          </w:rPr>
          <w:t>https://ichgcp.net/7-investigators-brochure</w:t>
        </w:r>
      </w:hyperlink>
    </w:p>
    <w:p w14:paraId="51B94593" w14:textId="77777777" w:rsidR="00C07FA4" w:rsidRDefault="00C07FA4"/>
    <w:p w14:paraId="0000001D" w14:textId="77777777" w:rsidR="00A10F57" w:rsidRDefault="00A10F57"/>
    <w:p w14:paraId="0000001E" w14:textId="77777777" w:rsidR="00A10F57" w:rsidRDefault="00536DA6">
      <w:pPr>
        <w:pStyle w:val="Heading1"/>
      </w:pPr>
      <w:bookmarkStart w:id="0" w:name="_heading=h.gjdgxs" w:colFirst="0" w:colLast="0"/>
      <w:bookmarkEnd w:id="0"/>
      <w:r>
        <w:lastRenderedPageBreak/>
        <w:t xml:space="preserve">Assignment </w:t>
      </w:r>
    </w:p>
    <w:p w14:paraId="0000001F" w14:textId="77777777" w:rsidR="00A10F57" w:rsidRDefault="00536DA6">
      <w:r>
        <w:t xml:space="preserve">For each part A-E, each individual takes at least 2 points. </w:t>
      </w:r>
    </w:p>
    <w:p w14:paraId="00000020" w14:textId="77777777" w:rsidR="00A10F57" w:rsidRDefault="00536DA6">
      <w:r>
        <w:t xml:space="preserve">Therefore, with all group members we will have at least 10 sections total. </w:t>
      </w:r>
    </w:p>
    <w:p w14:paraId="00000021" w14:textId="77777777" w:rsidR="00A10F57" w:rsidRDefault="00A10F57"/>
    <w:p w14:paraId="00000022" w14:textId="77777777" w:rsidR="00A10F57" w:rsidRDefault="00536DA6">
      <w:pPr>
        <w:pStyle w:val="Heading1"/>
      </w:pPr>
      <w:bookmarkStart w:id="1" w:name="_heading=h.30j0zll" w:colFirst="0" w:colLast="0"/>
      <w:bookmarkEnd w:id="1"/>
      <w:r>
        <w:t>Abbreviations</w:t>
      </w:r>
    </w:p>
    <w:p w14:paraId="00000023" w14:textId="77777777" w:rsidR="00A10F57" w:rsidRDefault="00536DA6">
      <w:r>
        <w:t>EMA</w:t>
      </w:r>
      <w:r>
        <w:tab/>
        <w:t>European Medicines Agency</w:t>
      </w:r>
    </w:p>
    <w:p w14:paraId="00000024" w14:textId="77777777" w:rsidR="00A10F57" w:rsidRDefault="00536DA6">
      <w:r>
        <w:t>EUDRALEX</w:t>
      </w:r>
      <w:r>
        <w:tab/>
      </w:r>
    </w:p>
    <w:p w14:paraId="00000025" w14:textId="77777777" w:rsidR="00A10F57" w:rsidRDefault="00536DA6">
      <w:r>
        <w:t>ICH</w:t>
      </w:r>
      <w:r>
        <w:tab/>
      </w:r>
    </w:p>
    <w:p w14:paraId="00000026" w14:textId="77777777" w:rsidR="00A10F57" w:rsidRDefault="00536DA6">
      <w:r>
        <w:t>3R</w:t>
      </w:r>
      <w:r>
        <w:tab/>
        <w:t>reduce/refine/replace</w:t>
      </w:r>
    </w:p>
    <w:p w14:paraId="00000027" w14:textId="77777777" w:rsidR="00A10F57" w:rsidRDefault="00536DA6">
      <w:r>
        <w:t>MAA</w:t>
      </w:r>
      <w:r>
        <w:tab/>
        <w:t>marketing authorization application</w:t>
      </w:r>
    </w:p>
    <w:p w14:paraId="00000028" w14:textId="77777777" w:rsidR="00A10F57" w:rsidRDefault="00536DA6">
      <w:r>
        <w:t>MFD</w:t>
      </w:r>
      <w:r>
        <w:tab/>
        <w:t>maximum feasible dose</w:t>
      </w:r>
    </w:p>
    <w:p w14:paraId="00000029" w14:textId="77777777" w:rsidR="00A10F57" w:rsidRDefault="00536DA6">
      <w:r>
        <w:t>MTD</w:t>
      </w:r>
      <w:r>
        <w:tab/>
        <w:t>maximum tolerated dose</w:t>
      </w:r>
    </w:p>
    <w:p w14:paraId="0000002A" w14:textId="77777777" w:rsidR="00A10F57" w:rsidRDefault="00536DA6">
      <w:r>
        <w:t>PD</w:t>
      </w:r>
      <w:r>
        <w:tab/>
        <w:t>pharmacodynamic</w:t>
      </w:r>
    </w:p>
    <w:p w14:paraId="0000002B" w14:textId="77777777" w:rsidR="00A10F57" w:rsidRDefault="00536DA6">
      <w:r>
        <w:t>PK</w:t>
      </w:r>
      <w:r>
        <w:tab/>
        <w:t>pharmacokinetics</w:t>
      </w:r>
    </w:p>
    <w:p w14:paraId="0000002C" w14:textId="77777777" w:rsidR="00A10F57" w:rsidRDefault="00536DA6">
      <w:r>
        <w:t>PIP</w:t>
      </w:r>
      <w:r>
        <w:tab/>
      </w:r>
    </w:p>
    <w:p w14:paraId="0000002D" w14:textId="77777777" w:rsidR="00A10F57" w:rsidRDefault="00536DA6">
      <w:r>
        <w:t>SME</w:t>
      </w:r>
      <w:r>
        <w:tab/>
        <w:t>small molecule</w:t>
      </w:r>
    </w:p>
    <w:p w14:paraId="0000002E" w14:textId="77777777" w:rsidR="00A10F57" w:rsidRDefault="00536DA6">
      <w:r>
        <w:t>NOAEAL</w:t>
      </w:r>
      <w:r>
        <w:tab/>
      </w:r>
    </w:p>
    <w:p w14:paraId="0000002F" w14:textId="77777777" w:rsidR="00A10F57" w:rsidRDefault="00536DA6">
      <w:r>
        <w:t>STD10</w:t>
      </w:r>
      <w:r>
        <w:tab/>
      </w:r>
    </w:p>
    <w:p w14:paraId="00000030" w14:textId="77777777" w:rsidR="00A10F57" w:rsidRDefault="00536DA6">
      <w:r>
        <w:t>HNSTD</w:t>
      </w:r>
      <w:r>
        <w:tab/>
      </w:r>
    </w:p>
    <w:p w14:paraId="00000031" w14:textId="77777777" w:rsidR="00A10F57" w:rsidRDefault="00536DA6">
      <w:r>
        <w:t>MABEL</w:t>
      </w:r>
      <w:r>
        <w:tab/>
      </w:r>
    </w:p>
    <w:p w14:paraId="00000032" w14:textId="77777777" w:rsidR="00A10F57" w:rsidRDefault="00536DA6">
      <w:r>
        <w:t>PAD</w:t>
      </w:r>
      <w:r>
        <w:tab/>
      </w:r>
    </w:p>
    <w:p w14:paraId="00000033" w14:textId="77777777" w:rsidR="00A10F57" w:rsidRDefault="00536DA6">
      <w:r>
        <w:t xml:space="preserve">ATD </w:t>
      </w:r>
      <w:r>
        <w:tab/>
      </w:r>
    </w:p>
    <w:p w14:paraId="00000034" w14:textId="77777777" w:rsidR="00A10F57" w:rsidRDefault="00A10F57"/>
    <w:p w14:paraId="00000035" w14:textId="77777777" w:rsidR="00A10F57" w:rsidRDefault="00A10F57"/>
    <w:p w14:paraId="00000036" w14:textId="77777777" w:rsidR="00A10F57" w:rsidRDefault="00536DA6">
      <w:pPr>
        <w:pStyle w:val="Heading1"/>
      </w:pPr>
      <w:bookmarkStart w:id="2" w:name="_heading=h.1fob9te" w:colFirst="0" w:colLast="0"/>
      <w:bookmarkEnd w:id="2"/>
      <w:r>
        <w:t>Major reference documents</w:t>
      </w:r>
    </w:p>
    <w:p w14:paraId="00000037" w14:textId="77777777" w:rsidR="00A10F57" w:rsidRDefault="00A10F57"/>
    <w:p w14:paraId="00000038" w14:textId="77777777" w:rsidR="00A10F57" w:rsidRDefault="00536DA6">
      <w:r>
        <w:t>To do: find the rest, arrange these under 3 headings, add correct bibliography reference.</w:t>
      </w:r>
    </w:p>
    <w:p w14:paraId="00000039" w14:textId="77777777" w:rsidR="00A10F57" w:rsidRDefault="00A10F57"/>
    <w:p w14:paraId="0000003A" w14:textId="77777777" w:rsidR="00A10F57" w:rsidRDefault="00536DA6">
      <w:pPr>
        <w:pStyle w:val="Heading2"/>
      </w:pPr>
      <w:bookmarkStart w:id="3" w:name="_heading=h.3znysh7" w:colFirst="0" w:colLast="0"/>
      <w:bookmarkEnd w:id="3"/>
      <w:r>
        <w:t>Directives (mandatory)</w:t>
      </w:r>
    </w:p>
    <w:p w14:paraId="0000003B" w14:textId="77777777" w:rsidR="00A10F57" w:rsidRDefault="00A10F57"/>
    <w:p w14:paraId="0000003C" w14:textId="77777777" w:rsidR="00A10F57" w:rsidRDefault="00536DA6">
      <w:pPr>
        <w:pStyle w:val="Heading2"/>
      </w:pPr>
      <w:bookmarkStart w:id="4" w:name="_heading=h.2et92p0" w:colFirst="0" w:colLast="0"/>
      <w:bookmarkEnd w:id="4"/>
      <w:r>
        <w:t>Regulations (mandatory)</w:t>
      </w:r>
    </w:p>
    <w:p w14:paraId="0000003D" w14:textId="77777777" w:rsidR="00A10F57" w:rsidRDefault="00A10F57"/>
    <w:p w14:paraId="0000003E" w14:textId="77777777" w:rsidR="00A10F57" w:rsidRDefault="00536DA6">
      <w:pPr>
        <w:pStyle w:val="Heading2"/>
      </w:pPr>
      <w:bookmarkStart w:id="5" w:name="_heading=h.tyjcwt" w:colFirst="0" w:colLast="0"/>
      <w:bookmarkEnd w:id="5"/>
      <w:r>
        <w:t>Guidelines (important suggestions)</w:t>
      </w:r>
    </w:p>
    <w:p w14:paraId="0000003F" w14:textId="77777777" w:rsidR="00A10F57" w:rsidRDefault="00A10F57"/>
    <w:p w14:paraId="00000040" w14:textId="4620B55C" w:rsidR="00A10F57" w:rsidRDefault="00536DA6">
      <w:r>
        <w:t xml:space="preserve">ICH </w:t>
      </w:r>
      <w:proofErr w:type="spellStart"/>
      <w:r>
        <w:t>harmonised</w:t>
      </w:r>
      <w:proofErr w:type="spellEnd"/>
      <w:r>
        <w:t xml:space="preserve"> tripartite guideline</w:t>
      </w:r>
      <w:r>
        <w:rPr>
          <w:b/>
          <w:i/>
        </w:rPr>
        <w:t>: Guidance on nonclinical safety studies for the conduct of human clinical trials and marketing authorization for pharmaceuticals M3(R2) version step 4 2009</w:t>
      </w:r>
      <w:r>
        <w:t xml:space="preserve"> </w:t>
      </w:r>
      <w:r w:rsidR="00873E38">
        <w:fldChar w:fldCharType="begin"/>
      </w:r>
      <w:r w:rsidR="00873E38">
        <w:instrText xml:space="preserve"> ADDIN ZOTERO_ITEM CSL_CITATION {"citationID":"4F2bZSIb","properties":{"formattedCitation":"[1]","plainCitation":"[1]","noteIndex":0},"citationItems":[{"id":839,"uris":["http://zotero.org/users/9928140/items/U5TEDFVQ"],"itemData":{"id":839,"type":"paper-conference","container-title":"International conference on harmonisation of technical requirements for registration of pharmaceuticals for human use","title":"Guidance on nonclinical safety studies for the conduct of human clinical trials and marketing authorization for pharmaceuticals M3 (R2)","author":[{"family":"Guideline","given":"ICH Harmonised Tripartite"}],"issued":{"date-parts":[["2009"]]}}}],"schema":"https://github.com/citation-style-language/schema/raw/master/csl-citation.json"} </w:instrText>
      </w:r>
      <w:r w:rsidR="00873E38">
        <w:fldChar w:fldCharType="separate"/>
      </w:r>
      <w:r w:rsidR="00873E38">
        <w:rPr>
          <w:noProof/>
        </w:rPr>
        <w:t>[1]</w:t>
      </w:r>
      <w:r w:rsidR="00873E38">
        <w:fldChar w:fldCharType="end"/>
      </w:r>
      <w:r>
        <w:t xml:space="preserve"> (</w:t>
      </w:r>
      <w:hyperlink r:id="rId7">
        <w:r>
          <w:rPr>
            <w:color w:val="0563C1"/>
            <w:u w:val="single"/>
          </w:rPr>
          <w:t>https://database.ich.org/sites/default/files/M3_R2__Guideline.pdf</w:t>
        </w:r>
      </w:hyperlink>
      <w:r>
        <w:t>).</w:t>
      </w:r>
    </w:p>
    <w:p w14:paraId="00000041" w14:textId="77777777" w:rsidR="00A10F57" w:rsidRDefault="00A10F57"/>
    <w:p w14:paraId="00000042" w14:textId="77777777" w:rsidR="00A10F57" w:rsidRDefault="00536DA6">
      <w:r>
        <w:t xml:space="preserve"> ICH </w:t>
      </w:r>
      <w:r>
        <w:rPr>
          <w:b/>
          <w:i/>
        </w:rPr>
        <w:t>Safety guideline</w:t>
      </w:r>
      <w:r>
        <w:t xml:space="preserve"> (</w:t>
      </w:r>
      <w:hyperlink r:id="rId8">
        <w:r>
          <w:rPr>
            <w:color w:val="0563C1"/>
            <w:u w:val="single"/>
          </w:rPr>
          <w:t>https://www.ich.org/page/safety-guidelines</w:t>
        </w:r>
      </w:hyperlink>
      <w:r>
        <w:rPr>
          <w:color w:val="0563C1"/>
          <w:u w:val="single"/>
        </w:rPr>
        <w:t>)</w:t>
      </w:r>
      <w:r>
        <w:t>.</w:t>
      </w:r>
    </w:p>
    <w:p w14:paraId="00000043" w14:textId="77777777" w:rsidR="00A10F57" w:rsidRDefault="00A10F57"/>
    <w:p w14:paraId="00000044" w14:textId="77777777" w:rsidR="00A10F57" w:rsidRDefault="00536DA6">
      <w:pPr>
        <w:rPr>
          <w:b/>
          <w:i/>
        </w:rPr>
      </w:pPr>
      <w:r>
        <w:rPr>
          <w:b/>
          <w:i/>
        </w:rPr>
        <w:t>EudraLex clinical trials guidelines</w:t>
      </w:r>
      <w:r>
        <w:t>.</w:t>
      </w:r>
    </w:p>
    <w:p w14:paraId="00000045" w14:textId="77777777" w:rsidR="00A10F57" w:rsidRDefault="00A10F57"/>
    <w:p w14:paraId="00000046" w14:textId="77777777" w:rsidR="00A10F57" w:rsidRDefault="00536DA6">
      <w:pPr>
        <w:rPr>
          <w:b/>
          <w:i/>
        </w:rPr>
      </w:pPr>
      <w:r>
        <w:t xml:space="preserve">ICH </w:t>
      </w:r>
      <w:proofErr w:type="spellStart"/>
      <w:r>
        <w:t>harmonised</w:t>
      </w:r>
      <w:proofErr w:type="spellEnd"/>
      <w:r>
        <w:t xml:space="preserve"> tripartite guideline: </w:t>
      </w:r>
      <w:r>
        <w:rPr>
          <w:b/>
          <w:i/>
        </w:rPr>
        <w:t>Nonclinical evaluation for anticancer pharmaceuticals</w:t>
      </w:r>
    </w:p>
    <w:p w14:paraId="00000047" w14:textId="77777777" w:rsidR="00A10F57" w:rsidRDefault="00536DA6">
      <w:r>
        <w:rPr>
          <w:b/>
          <w:i/>
        </w:rPr>
        <w:t>S9 version step 4 2009</w:t>
      </w:r>
      <w:r>
        <w:t>.</w:t>
      </w:r>
    </w:p>
    <w:p w14:paraId="00000048" w14:textId="77777777" w:rsidR="00A10F57" w:rsidRDefault="00A10F57"/>
    <w:p w14:paraId="00000049" w14:textId="77777777" w:rsidR="00A10F57" w:rsidRDefault="00536DA6">
      <w:r>
        <w:t xml:space="preserve">ICH </w:t>
      </w:r>
      <w:proofErr w:type="spellStart"/>
      <w:r>
        <w:t>harmonised</w:t>
      </w:r>
      <w:proofErr w:type="spellEnd"/>
      <w:r>
        <w:t xml:space="preserve"> guideline: </w:t>
      </w:r>
      <w:r>
        <w:rPr>
          <w:b/>
          <w:i/>
        </w:rPr>
        <w:t>Integrated addendum to ICH e6(r1): guideline for good clinical practice</w:t>
      </w:r>
      <w:r>
        <w:t xml:space="preserve"> </w:t>
      </w:r>
      <w:r>
        <w:rPr>
          <w:b/>
          <w:i/>
        </w:rPr>
        <w:t>E6(r</w:t>
      </w:r>
      <w:proofErr w:type="gramStart"/>
      <w:r>
        <w:rPr>
          <w:b/>
          <w:i/>
        </w:rPr>
        <w:t>2)step</w:t>
      </w:r>
      <w:proofErr w:type="gramEnd"/>
      <w:r>
        <w:rPr>
          <w:b/>
          <w:i/>
        </w:rPr>
        <w:t xml:space="preserve"> 4 version 2016</w:t>
      </w:r>
      <w:r>
        <w:t>.</w:t>
      </w:r>
    </w:p>
    <w:p w14:paraId="0000004A" w14:textId="77777777" w:rsidR="00A10F57" w:rsidRDefault="00A10F57"/>
    <w:p w14:paraId="0000004B" w14:textId="77777777" w:rsidR="00A10F57" w:rsidRDefault="00536DA6">
      <w:r>
        <w:t>EMA Committee for medicinal products for human use (</w:t>
      </w:r>
      <w:proofErr w:type="spellStart"/>
      <w:r>
        <w:t>chmp</w:t>
      </w:r>
      <w:proofErr w:type="spellEnd"/>
      <w:r>
        <w:t xml:space="preserve">): </w:t>
      </w:r>
      <w:r>
        <w:rPr>
          <w:b/>
          <w:i/>
        </w:rPr>
        <w:t>Guideline on the requirements to the chemical and pharmaceutical quality documentation concerning investigational medicinal products in clinical trials 2006</w:t>
      </w:r>
      <w:r>
        <w:t>.</w:t>
      </w:r>
    </w:p>
    <w:p w14:paraId="0000004C" w14:textId="77777777" w:rsidR="00A10F57" w:rsidRDefault="00A10F57"/>
    <w:p w14:paraId="0000004D" w14:textId="77777777" w:rsidR="00A10F57" w:rsidRDefault="00536DA6">
      <w:r>
        <w:t xml:space="preserve">European </w:t>
      </w:r>
      <w:proofErr w:type="spellStart"/>
      <w:r>
        <w:t>Comission</w:t>
      </w:r>
      <w:proofErr w:type="spellEnd"/>
      <w:r>
        <w:t xml:space="preserve">: </w:t>
      </w:r>
      <w:r>
        <w:rPr>
          <w:b/>
          <w:i/>
        </w:rPr>
        <w:t xml:space="preserve">Guidance documents containing the common provisions on the conduct of </w:t>
      </w:r>
      <w:proofErr w:type="spellStart"/>
      <w:r>
        <w:rPr>
          <w:b/>
          <w:i/>
        </w:rPr>
        <w:t>gcp</w:t>
      </w:r>
      <w:proofErr w:type="spellEnd"/>
      <w:r>
        <w:rPr>
          <w:b/>
          <w:i/>
        </w:rPr>
        <w:t xml:space="preserve"> inspections by competent authorities of the different member states, Guidance for the conduct of good clinical practice inspections 2008</w:t>
      </w:r>
      <w:r>
        <w:t>.</w:t>
      </w:r>
    </w:p>
    <w:p w14:paraId="0000004E" w14:textId="77777777" w:rsidR="00A10F57" w:rsidRDefault="00A10F57"/>
    <w:p w14:paraId="0000004F" w14:textId="77777777" w:rsidR="00A10F57" w:rsidRDefault="00A10F57"/>
    <w:p w14:paraId="00000050" w14:textId="77777777" w:rsidR="00A10F57" w:rsidRDefault="00A10F57"/>
    <w:p w14:paraId="00000051" w14:textId="77777777" w:rsidR="00A10F57" w:rsidRDefault="00536DA6">
      <w:pPr>
        <w:pStyle w:val="Heading1"/>
      </w:pPr>
      <w:bookmarkStart w:id="6" w:name="_heading=h.3dy6vkm" w:colFirst="0" w:colLast="0"/>
      <w:bookmarkEnd w:id="6"/>
      <w:r>
        <w:t>Executive summary.</w:t>
      </w:r>
    </w:p>
    <w:p w14:paraId="00000052" w14:textId="77777777" w:rsidR="00A10F57" w:rsidRDefault="00536DA6">
      <w:pPr>
        <w:pStyle w:val="Heading1"/>
      </w:pPr>
      <w:bookmarkStart w:id="7" w:name="_heading=h.1t3h5sf" w:colFirst="0" w:colLast="0"/>
      <w:bookmarkEnd w:id="7"/>
      <w:r>
        <w:t>Advice to management.</w:t>
      </w:r>
    </w:p>
    <w:p w14:paraId="00000053" w14:textId="77777777" w:rsidR="00A10F57" w:rsidRDefault="00A10F57"/>
    <w:p w14:paraId="00000054" w14:textId="77777777" w:rsidR="00A10F57" w:rsidRDefault="00536DA6">
      <w:pPr>
        <w:pStyle w:val="Heading1"/>
      </w:pPr>
      <w:bookmarkStart w:id="8" w:name="_heading=h.4d34og8" w:colFirst="0" w:colLast="0"/>
      <w:bookmarkEnd w:id="8"/>
      <w:r>
        <w:t>Market access.</w:t>
      </w:r>
    </w:p>
    <w:p w14:paraId="00000055" w14:textId="77777777" w:rsidR="00A10F57" w:rsidRDefault="00536DA6">
      <w:r>
        <w:t xml:space="preserve">Market access experts can be involved at the start to assess whether the product will be accessible in the market. </w:t>
      </w:r>
      <w:proofErr w:type="gramStart"/>
      <w:r>
        <w:t>e.g.</w:t>
      </w:r>
      <w:proofErr w:type="gramEnd"/>
      <w:r>
        <w:t xml:space="preserve"> will it be reimbursed such that patients can use it? Marketing authorization application (MAA) is typically after trials but understanding requirements early is a benefit. </w:t>
      </w:r>
    </w:p>
    <w:p w14:paraId="00000056" w14:textId="77777777" w:rsidR="00A10F57" w:rsidRDefault="00536DA6">
      <w:pPr>
        <w:pStyle w:val="Heading1"/>
      </w:pPr>
      <w:bookmarkStart w:id="9" w:name="_heading=h.2s8eyo1" w:colFirst="0" w:colLast="0"/>
      <w:bookmarkEnd w:id="9"/>
      <w:r>
        <w:t xml:space="preserve">Part A. Preclinical Plan. </w:t>
      </w:r>
    </w:p>
    <w:p w14:paraId="00000057" w14:textId="77777777" w:rsidR="00A10F57" w:rsidRDefault="00536DA6">
      <w:r>
        <w:t xml:space="preserve">The guidelines can be found in: </w:t>
      </w:r>
      <w:r>
        <w:rPr>
          <w:b/>
          <w:i/>
        </w:rPr>
        <w:t>Guidance on nonclinical safety studies for the conduct of human clinical trials and marketing authorization for pharmaceuticals M3(R2) version step 4 2009</w:t>
      </w:r>
      <w:r>
        <w:t xml:space="preserve"> [1] (</w:t>
      </w:r>
      <w:hyperlink r:id="rId9">
        <w:r>
          <w:rPr>
            <w:color w:val="0563C1"/>
            <w:u w:val="single"/>
          </w:rPr>
          <w:t>https://database.ich.org/sites/default/files/M3_R2__Guideline.pdf</w:t>
        </w:r>
      </w:hyperlink>
      <w:r>
        <w:t>).</w:t>
      </w:r>
    </w:p>
    <w:p w14:paraId="00000058" w14:textId="77777777" w:rsidR="00A10F57" w:rsidRDefault="00A10F57"/>
    <w:p w14:paraId="00000059" w14:textId="77777777" w:rsidR="00A10F57" w:rsidRDefault="00536DA6">
      <w:r>
        <w:t xml:space="preserve">You may also choose from S guidance ICH </w:t>
      </w:r>
      <w:hyperlink r:id="rId10">
        <w:r>
          <w:rPr>
            <w:color w:val="0563C1"/>
            <w:u w:val="single"/>
          </w:rPr>
          <w:t>https://www.ich.org/page/safety-guidelines</w:t>
        </w:r>
      </w:hyperlink>
    </w:p>
    <w:p w14:paraId="0000005A" w14:textId="77777777" w:rsidR="00A10F57" w:rsidRDefault="00A10F57"/>
    <w:p w14:paraId="0000005B" w14:textId="77777777" w:rsidR="00A10F57" w:rsidRDefault="00536DA6">
      <w:r>
        <w:t>This document provides the recommended international standards for nonclinical safety studies. This process is aimed at satisfying requirements for marketing approval. Typical applications include:</w:t>
      </w:r>
    </w:p>
    <w:p w14:paraId="0000005C" w14:textId="77777777" w:rsidR="00A10F57" w:rsidRDefault="00536DA6">
      <w:r>
        <w:t>•</w:t>
      </w:r>
      <w:r>
        <w:tab/>
        <w:t xml:space="preserve">pharmacology studies, </w:t>
      </w:r>
    </w:p>
    <w:p w14:paraId="0000005D" w14:textId="77777777" w:rsidR="00A10F57" w:rsidRDefault="00536DA6">
      <w:r>
        <w:t>•</w:t>
      </w:r>
      <w:r>
        <w:tab/>
        <w:t xml:space="preserve">general toxicity studies, </w:t>
      </w:r>
    </w:p>
    <w:p w14:paraId="0000005E" w14:textId="77777777" w:rsidR="00A10F57" w:rsidRDefault="00536DA6">
      <w:r>
        <w:t>•</w:t>
      </w:r>
      <w:r>
        <w:tab/>
        <w:t xml:space="preserve">toxicokinetic and nonclinical pharmacokinetic studies, </w:t>
      </w:r>
    </w:p>
    <w:p w14:paraId="0000005F" w14:textId="77777777" w:rsidR="00A10F57" w:rsidRDefault="00536DA6">
      <w:r>
        <w:t>•</w:t>
      </w:r>
      <w:r>
        <w:tab/>
        <w:t xml:space="preserve">reproduction toxicity studies, </w:t>
      </w:r>
    </w:p>
    <w:p w14:paraId="00000060" w14:textId="77777777" w:rsidR="00A10F57" w:rsidRDefault="00536DA6">
      <w:r>
        <w:t>•</w:t>
      </w:r>
      <w:r>
        <w:tab/>
        <w:t xml:space="preserve">genotoxicity studies and, </w:t>
      </w:r>
    </w:p>
    <w:p w14:paraId="00000061" w14:textId="77777777" w:rsidR="00A10F57" w:rsidRDefault="00536DA6">
      <w:r>
        <w:t>•</w:t>
      </w:r>
      <w:r>
        <w:tab/>
        <w:t>for drugs that have special cause for concern or are intended for a long duration of use, an assessment of carcinogenic potential.</w:t>
      </w:r>
    </w:p>
    <w:p w14:paraId="00000062" w14:textId="77777777" w:rsidR="00A10F57" w:rsidRDefault="00536DA6">
      <w:r>
        <w:t>•</w:t>
      </w:r>
      <w:r>
        <w:tab/>
        <w:t>Several examples are provided where instead a case-by-case approach is more appropriate.</w:t>
      </w:r>
    </w:p>
    <w:p w14:paraId="00000063" w14:textId="77777777" w:rsidR="00A10F57" w:rsidRDefault="00A10F57"/>
    <w:p w14:paraId="00000064" w14:textId="77777777" w:rsidR="00A10F57" w:rsidRDefault="00536DA6">
      <w:pPr>
        <w:pStyle w:val="Heading2"/>
      </w:pPr>
      <w:bookmarkStart w:id="10" w:name="_heading=h.17dp8vu" w:colFirst="0" w:colLast="0"/>
      <w:bookmarkEnd w:id="10"/>
      <w:r>
        <w:lastRenderedPageBreak/>
        <w:t>Aims</w:t>
      </w:r>
    </w:p>
    <w:p w14:paraId="00000065" w14:textId="77777777" w:rsidR="00A10F57" w:rsidRDefault="00536DA6">
      <w:r>
        <w:t>•</w:t>
      </w:r>
      <w:r>
        <w:tab/>
        <w:t xml:space="preserve">estimate an initial safe starting dose and dose range for the human trials and </w:t>
      </w:r>
    </w:p>
    <w:p w14:paraId="00000066" w14:textId="77777777" w:rsidR="00A10F57" w:rsidRDefault="00536DA6">
      <w:r>
        <w:t>•</w:t>
      </w:r>
      <w:r>
        <w:tab/>
        <w:t>to identify parameters for clinical monitoring for potential adverse effects</w:t>
      </w:r>
    </w:p>
    <w:p w14:paraId="00000067" w14:textId="77777777" w:rsidR="00A10F57" w:rsidRDefault="00536DA6">
      <w:r>
        <w:t>•</w:t>
      </w:r>
      <w:r>
        <w:tab/>
        <w:t xml:space="preserve">Limited but adequate to </w:t>
      </w:r>
      <w:proofErr w:type="spellStart"/>
      <w:r>
        <w:t>characterise</w:t>
      </w:r>
      <w:proofErr w:type="spellEnd"/>
      <w:r>
        <w:t xml:space="preserve"> potential adverse effects </w:t>
      </w:r>
    </w:p>
    <w:p w14:paraId="00000068" w14:textId="77777777" w:rsidR="00A10F57" w:rsidRDefault="00536DA6">
      <w:r>
        <w:t>•</w:t>
      </w:r>
      <w:r>
        <w:tab/>
        <w:t>The MTD might be tested in a toxicity study but is not necessarily required.</w:t>
      </w:r>
    </w:p>
    <w:p w14:paraId="00000069" w14:textId="77777777" w:rsidR="00A10F57" w:rsidRDefault="00536DA6">
      <w:r>
        <w:t>•</w:t>
      </w:r>
      <w:r>
        <w:tab/>
        <w:t>Limit doses such as MFD or saturation of exposure are discussed.</w:t>
      </w:r>
    </w:p>
    <w:p w14:paraId="0000006A" w14:textId="77777777" w:rsidR="00A10F57" w:rsidRDefault="00A10F57"/>
    <w:p w14:paraId="0000006B" w14:textId="77777777" w:rsidR="00A10F57" w:rsidRDefault="00536DA6">
      <w:pPr>
        <w:pStyle w:val="Heading2"/>
      </w:pPr>
      <w:bookmarkStart w:id="11" w:name="_heading=h.3rdcrjn" w:colFirst="0" w:colLast="0"/>
      <w:bookmarkEnd w:id="11"/>
      <w:r>
        <w:t>Pharmacology studies</w:t>
      </w:r>
    </w:p>
    <w:p w14:paraId="0000006C" w14:textId="77777777" w:rsidR="00A10F57" w:rsidRDefault="00536DA6">
      <w:r>
        <w:t>The main safety pharmacology studies include assessment of effects on:</w:t>
      </w:r>
    </w:p>
    <w:p w14:paraId="0000006D" w14:textId="77777777" w:rsidR="00A10F57" w:rsidRDefault="00536DA6">
      <w:r>
        <w:t>•</w:t>
      </w:r>
      <w:r>
        <w:tab/>
        <w:t xml:space="preserve">cardiovascular, </w:t>
      </w:r>
    </w:p>
    <w:p w14:paraId="0000006E" w14:textId="77777777" w:rsidR="00A10F57" w:rsidRDefault="00536DA6">
      <w:r>
        <w:t>•</w:t>
      </w:r>
      <w:r>
        <w:tab/>
        <w:t>central nervous,</w:t>
      </w:r>
    </w:p>
    <w:p w14:paraId="0000006F" w14:textId="77777777" w:rsidR="00A10F57" w:rsidRDefault="00536DA6">
      <w:r>
        <w:t>•</w:t>
      </w:r>
      <w:r>
        <w:tab/>
        <w:t xml:space="preserve">respiratory systems. </w:t>
      </w:r>
    </w:p>
    <w:p w14:paraId="00000070" w14:textId="77777777" w:rsidR="00A10F57" w:rsidRDefault="00A10F57"/>
    <w:p w14:paraId="00000071" w14:textId="77777777" w:rsidR="00A10F57" w:rsidRDefault="00536DA6">
      <w:r>
        <w:t>Generally required before human exposure, in accordance with ICH S7A and S7B (Refs. 5 and 6). Additional testing during clinical development. The 3Rs should be respected particularly the use of in vivo testing.</w:t>
      </w:r>
    </w:p>
    <w:p w14:paraId="00000072" w14:textId="77777777" w:rsidR="00A10F57" w:rsidRDefault="00A10F57"/>
    <w:p w14:paraId="00000073" w14:textId="77777777" w:rsidR="00A10F57" w:rsidRDefault="00536DA6">
      <w:pPr>
        <w:pStyle w:val="Heading2"/>
      </w:pPr>
      <w:bookmarkStart w:id="12" w:name="_heading=h.26in1rg" w:colFirst="0" w:colLast="0"/>
      <w:bookmarkEnd w:id="12"/>
      <w:r>
        <w:t>Toxicokinetic and pharmacokinetic studies</w:t>
      </w:r>
    </w:p>
    <w:p w14:paraId="00000074" w14:textId="77777777" w:rsidR="00A10F57" w:rsidRDefault="00536DA6">
      <w:r>
        <w:t>Metabolic and plasma protein binding effects should be assessed In vitro before animal/human studies, for repeated-dose toxicity studies.</w:t>
      </w:r>
    </w:p>
    <w:p w14:paraId="00000075" w14:textId="77777777" w:rsidR="00A10F57" w:rsidRDefault="00A10F57"/>
    <w:p w14:paraId="00000076" w14:textId="77777777" w:rsidR="00A10F57" w:rsidRDefault="00536DA6">
      <w:r>
        <w:t>Pharmacokinetics (PK) includes:</w:t>
      </w:r>
    </w:p>
    <w:p w14:paraId="00000077" w14:textId="77777777" w:rsidR="00A10F57" w:rsidRDefault="00536DA6">
      <w:r>
        <w:t>•</w:t>
      </w:r>
      <w:r>
        <w:tab/>
        <w:t xml:space="preserve">absorption, </w:t>
      </w:r>
    </w:p>
    <w:p w14:paraId="00000078" w14:textId="77777777" w:rsidR="00A10F57" w:rsidRDefault="00536DA6">
      <w:r>
        <w:t>•</w:t>
      </w:r>
      <w:r>
        <w:tab/>
        <w:t xml:space="preserve">distribution, </w:t>
      </w:r>
    </w:p>
    <w:p w14:paraId="00000079" w14:textId="77777777" w:rsidR="00A10F57" w:rsidRDefault="00536DA6">
      <w:r>
        <w:t>•</w:t>
      </w:r>
      <w:r>
        <w:tab/>
        <w:t>metabolism and excretion, etc.</w:t>
      </w:r>
    </w:p>
    <w:p w14:paraId="0000007A" w14:textId="77777777" w:rsidR="00A10F57" w:rsidRDefault="00536DA6">
      <w:r>
        <w:t>PK should be performed in in test species before large-scale human clinical studies.</w:t>
      </w:r>
    </w:p>
    <w:p w14:paraId="0000007B" w14:textId="77777777" w:rsidR="00A10F57" w:rsidRDefault="00536DA6">
      <w:r>
        <w:t>As should in vitro testing for potential drug interactions.</w:t>
      </w:r>
    </w:p>
    <w:p w14:paraId="0000007C" w14:textId="77777777" w:rsidR="00A10F57" w:rsidRDefault="00A10F57"/>
    <w:p w14:paraId="0000007D" w14:textId="77777777" w:rsidR="00A10F57" w:rsidRDefault="00536DA6">
      <w:proofErr w:type="spellStart"/>
      <w:r>
        <w:t>Characterise</w:t>
      </w:r>
      <w:proofErr w:type="spellEnd"/>
      <w:r>
        <w:t xml:space="preserve"> metabolite only with &gt;10% total drug-related exposure and significantly higher than seen during maximum exposure in toxicity studies. Benign metabolites do not require additional testing. Have we found all metabolites expected in animal/human?</w:t>
      </w:r>
    </w:p>
    <w:p w14:paraId="0000007E" w14:textId="77777777" w:rsidR="00A10F57" w:rsidRDefault="00A10F57"/>
    <w:p w14:paraId="0000007F" w14:textId="45B09AAB" w:rsidR="00A10F57" w:rsidRDefault="00536DA6">
      <w:pPr>
        <w:pStyle w:val="Heading2"/>
      </w:pPr>
      <w:bookmarkStart w:id="13" w:name="_heading=h.lnxbz9" w:colFirst="0" w:colLast="0"/>
      <w:bookmarkEnd w:id="13"/>
      <w:r>
        <w:t>Acute toxicity studies</w:t>
      </w:r>
      <w:r w:rsidR="00DD06E1">
        <w:t xml:space="preserve"> (sec 4)</w:t>
      </w:r>
    </w:p>
    <w:p w14:paraId="00000080" w14:textId="77777777" w:rsidR="00A10F57" w:rsidRDefault="00536DA6">
      <w:r>
        <w:t>Traditionally performed:</w:t>
      </w:r>
    </w:p>
    <w:p w14:paraId="00000081" w14:textId="77777777" w:rsidR="00A10F57" w:rsidRDefault="00536DA6">
      <w:r>
        <w:t>•</w:t>
      </w:r>
      <w:r>
        <w:tab/>
        <w:t xml:space="preserve">single-dose toxicity studies in two mammalian species </w:t>
      </w:r>
    </w:p>
    <w:p w14:paraId="00000082" w14:textId="77777777" w:rsidR="00A10F57" w:rsidRDefault="00536DA6">
      <w:pPr>
        <w:numPr>
          <w:ilvl w:val="0"/>
          <w:numId w:val="2"/>
        </w:numPr>
        <w:pBdr>
          <w:top w:val="nil"/>
          <w:left w:val="nil"/>
          <w:bottom w:val="nil"/>
          <w:right w:val="nil"/>
          <w:between w:val="nil"/>
        </w:pBdr>
        <w:rPr>
          <w:color w:val="000000"/>
        </w:rPr>
      </w:pPr>
      <w:r>
        <w:rPr>
          <w:color w:val="000000"/>
        </w:rPr>
        <w:t xml:space="preserve">using both the clinical and </w:t>
      </w:r>
    </w:p>
    <w:p w14:paraId="00000083" w14:textId="77777777" w:rsidR="00A10F57" w:rsidRDefault="00536DA6">
      <w:pPr>
        <w:numPr>
          <w:ilvl w:val="0"/>
          <w:numId w:val="2"/>
        </w:numPr>
        <w:pBdr>
          <w:top w:val="nil"/>
          <w:left w:val="nil"/>
          <w:bottom w:val="nil"/>
          <w:right w:val="nil"/>
          <w:between w:val="nil"/>
        </w:pBdr>
        <w:rPr>
          <w:color w:val="000000"/>
        </w:rPr>
      </w:pPr>
      <w:r>
        <w:rPr>
          <w:color w:val="000000"/>
        </w:rPr>
        <w:t>a parenteral route of administration.</w:t>
      </w:r>
    </w:p>
    <w:p w14:paraId="00000084" w14:textId="77777777" w:rsidR="00A10F57" w:rsidRDefault="00A10F57"/>
    <w:p w14:paraId="00000085" w14:textId="77777777" w:rsidR="00A10F57" w:rsidRDefault="00536DA6">
      <w:r>
        <w:t>Instead, you may perform:</w:t>
      </w:r>
    </w:p>
    <w:p w14:paraId="00000086" w14:textId="77777777" w:rsidR="00A10F57" w:rsidRDefault="00536DA6">
      <w:r>
        <w:t>•</w:t>
      </w:r>
      <w:r>
        <w:tab/>
        <w:t xml:space="preserve">dose-escalation studies or </w:t>
      </w:r>
    </w:p>
    <w:p w14:paraId="00000087" w14:textId="77777777" w:rsidR="00A10F57" w:rsidRDefault="00536DA6">
      <w:r>
        <w:t>•</w:t>
      </w:r>
      <w:r>
        <w:tab/>
        <w:t xml:space="preserve">short-duration dose-ranging studies </w:t>
      </w:r>
    </w:p>
    <w:p w14:paraId="00000088" w14:textId="77777777" w:rsidR="00A10F57" w:rsidRDefault="00536DA6">
      <w:r>
        <w:t>with an MTD in the general toxicity test species (Refs. 8 and 9).</w:t>
      </w:r>
    </w:p>
    <w:p w14:paraId="00000089" w14:textId="77777777" w:rsidR="00A10F57" w:rsidRDefault="00A10F57"/>
    <w:p w14:paraId="0000008A" w14:textId="77777777" w:rsidR="00A10F57" w:rsidRDefault="00536DA6">
      <w:r>
        <w:t>If this is done, single-dose testing is not required.</w:t>
      </w:r>
    </w:p>
    <w:p w14:paraId="0000008B" w14:textId="77777777" w:rsidR="00A10F57" w:rsidRDefault="00A10F57"/>
    <w:p w14:paraId="0000008C" w14:textId="77777777" w:rsidR="00A10F57" w:rsidRDefault="00536DA6">
      <w:r>
        <w:t>•</w:t>
      </w:r>
      <w:r>
        <w:tab/>
        <w:t>Can be limited to the clinical route only.</w:t>
      </w:r>
    </w:p>
    <w:p w14:paraId="0000008D" w14:textId="77777777" w:rsidR="00A10F57" w:rsidRDefault="00536DA6">
      <w:r>
        <w:lastRenderedPageBreak/>
        <w:t>•</w:t>
      </w:r>
      <w:r>
        <w:tab/>
        <w:t>Allows non-GLP studies if clinical administration is supported by appropriate GLP repeated-dose toxicity studies.</w:t>
      </w:r>
    </w:p>
    <w:p w14:paraId="0000008E" w14:textId="77777777" w:rsidR="00A10F57" w:rsidRDefault="00536DA6">
      <w:r>
        <w:t>•</w:t>
      </w:r>
      <w:r>
        <w:tab/>
        <w:t>Lethality should not be an intended endpoint.</w:t>
      </w:r>
    </w:p>
    <w:p w14:paraId="0000008F" w14:textId="77777777" w:rsidR="00A10F57" w:rsidRDefault="00536DA6">
      <w:r>
        <w:t>•</w:t>
      </w:r>
      <w:r>
        <w:tab/>
        <w:t xml:space="preserve">Outcomes of acute </w:t>
      </w:r>
      <w:proofErr w:type="spellStart"/>
      <w:r>
        <w:t>tocxicity</w:t>
      </w:r>
      <w:proofErr w:type="spellEnd"/>
      <w:r>
        <w:t xml:space="preserve"> testing may be used to predict human overdose or risk support for Phase III.</w:t>
      </w:r>
    </w:p>
    <w:p w14:paraId="00000090" w14:textId="232A787A" w:rsidR="00A10F57" w:rsidRDefault="00A10F57"/>
    <w:p w14:paraId="2F5C9871" w14:textId="29E36303" w:rsidR="00DD06E1" w:rsidRDefault="00DD06E1" w:rsidP="00DD06E1">
      <w:pPr>
        <w:pStyle w:val="Heading2"/>
      </w:pPr>
      <w:r>
        <w:t>Repeated dose toxicity studies (sec 5)</w:t>
      </w:r>
    </w:p>
    <w:p w14:paraId="135A425C" w14:textId="283F0A8C" w:rsidR="00DD06E1" w:rsidRDefault="00DD06E1" w:rsidP="00BA2D76">
      <w:pPr>
        <w:pStyle w:val="ListParagraph"/>
        <w:numPr>
          <w:ilvl w:val="0"/>
          <w:numId w:val="3"/>
        </w:numPr>
      </w:pPr>
      <w:r>
        <w:t>Duration relative to proposed clinical trial.</w:t>
      </w:r>
    </w:p>
    <w:p w14:paraId="15846D8F" w14:textId="19C0B571" w:rsidR="007C2A08" w:rsidRPr="00DD06E1" w:rsidRDefault="007C2A08" w:rsidP="007C2A08">
      <w:pPr>
        <w:pStyle w:val="ListParagraph"/>
        <w:numPr>
          <w:ilvl w:val="0"/>
          <w:numId w:val="3"/>
        </w:numPr>
      </w:pPr>
      <w:r>
        <w:t>A</w:t>
      </w:r>
      <w:r w:rsidRPr="007C2A08">
        <w:t>nimal toxicity studies conducted in two mammalian species (one non-rodent) should be equal to or exceed the duration of the human clinical trials</w:t>
      </w:r>
    </w:p>
    <w:p w14:paraId="0A3A13F5" w14:textId="77777777" w:rsidR="007C2A08" w:rsidRDefault="007C2A08"/>
    <w:p w14:paraId="305B525F" w14:textId="56027D98" w:rsidR="007C2A08" w:rsidRDefault="007C2A08" w:rsidP="000001AD">
      <w:r w:rsidRPr="00055F5E">
        <w:rPr>
          <w:b/>
          <w:bCs/>
        </w:rPr>
        <w:t>Clinical development trials</w:t>
      </w:r>
      <w:r>
        <w:t>:</w:t>
      </w:r>
      <w:r w:rsidR="00BA2D76">
        <w:t xml:space="preserve"> </w:t>
      </w:r>
      <w:r>
        <w:t>Minimum 2 weeks</w:t>
      </w:r>
      <w:r w:rsidR="000001AD">
        <w:t xml:space="preserve">, 2 </w:t>
      </w:r>
      <w:r>
        <w:t>species (one non-rodent)</w:t>
      </w:r>
      <w:r w:rsidR="000001AD">
        <w:t>.</w:t>
      </w:r>
    </w:p>
    <w:p w14:paraId="46825869" w14:textId="77777777" w:rsidR="007C2A08" w:rsidRPr="000001AD" w:rsidRDefault="007C2A08" w:rsidP="007C2A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BD4CDE9" w14:textId="77777777" w:rsidR="007C2A08" w:rsidRPr="007C2A08" w:rsidRDefault="007C2A08" w:rsidP="007C2A0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r w:rsidRPr="007C2A08">
        <w:rPr>
          <w:color w:val="000000"/>
          <w:lang w:val="en-GB"/>
        </w:rPr>
        <w:t>Clinical Trial</w:t>
      </w:r>
      <w:r w:rsidRPr="007C2A08">
        <w:rPr>
          <w:lang w:val="en-GB"/>
        </w:rPr>
        <w:t xml:space="preserve"> 2 weeks:</w:t>
      </w:r>
    </w:p>
    <w:p w14:paraId="396D0169" w14:textId="332A1B70" w:rsidR="007C2A08" w:rsidRPr="007C2A08" w:rsidRDefault="007C2A08" w:rsidP="007C2A0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roofErr w:type="gramStart"/>
      <w:r w:rsidRPr="007C2A08">
        <w:rPr>
          <w:lang w:val="en-GB"/>
        </w:rPr>
        <w:t>2 week</w:t>
      </w:r>
      <w:proofErr w:type="gramEnd"/>
      <w:r w:rsidRPr="007C2A08">
        <w:rPr>
          <w:lang w:val="en-GB"/>
        </w:rPr>
        <w:t xml:space="preserve"> rodent</w:t>
      </w:r>
      <w:r>
        <w:rPr>
          <w:lang w:val="en-GB"/>
        </w:rPr>
        <w:t>.</w:t>
      </w:r>
    </w:p>
    <w:p w14:paraId="0EF5DCC2" w14:textId="21DAC85A" w:rsidR="007C2A08" w:rsidRDefault="007C2A08" w:rsidP="00E8041F">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roofErr w:type="gramStart"/>
      <w:r w:rsidRPr="007C2A08">
        <w:rPr>
          <w:lang w:val="en-GB"/>
        </w:rPr>
        <w:t>2 week</w:t>
      </w:r>
      <w:proofErr w:type="gramEnd"/>
      <w:r w:rsidRPr="007C2A08">
        <w:rPr>
          <w:lang w:val="en-GB"/>
        </w:rPr>
        <w:t xml:space="preserve"> non-rodent</w:t>
      </w:r>
      <w:r>
        <w:rPr>
          <w:lang w:val="en-GB"/>
        </w:rPr>
        <w:t>.</w:t>
      </w:r>
    </w:p>
    <w:p w14:paraId="6144F40B" w14:textId="77777777" w:rsidR="00E8041F" w:rsidRPr="00E8041F" w:rsidRDefault="00E8041F" w:rsidP="00E8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7C3F2875" w14:textId="2F65D084" w:rsidR="007C2A08" w:rsidRPr="007C2A08" w:rsidRDefault="007C2A08" w:rsidP="007C2A0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r w:rsidRPr="007C2A08">
        <w:rPr>
          <w:lang w:val="en-GB"/>
        </w:rPr>
        <w:t xml:space="preserve">Clinical trial 2 weeks – 6 </w:t>
      </w:r>
      <w:proofErr w:type="gramStart"/>
      <w:r w:rsidRPr="007C2A08">
        <w:rPr>
          <w:lang w:val="en-GB"/>
        </w:rPr>
        <w:t>month</w:t>
      </w:r>
      <w:proofErr w:type="gramEnd"/>
    </w:p>
    <w:p w14:paraId="7E897F51" w14:textId="0922C0CB" w:rsidR="007C2A08" w:rsidRDefault="007C2A08" w:rsidP="007C2A0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r w:rsidRPr="007C2A08">
        <w:rPr>
          <w:lang w:val="en-GB"/>
        </w:rPr>
        <w:t>Same as trial in rodent and non-rodent.</w:t>
      </w:r>
    </w:p>
    <w:p w14:paraId="154AD5B5" w14:textId="77777777" w:rsidR="007C2A08" w:rsidRPr="00BA2D76" w:rsidRDefault="007C2A08" w:rsidP="00BA2D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2E25BC5E" w14:textId="7F4EF93F" w:rsidR="007C2A08" w:rsidRPr="007C2A08" w:rsidRDefault="007C2A08" w:rsidP="007C2A0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r w:rsidRPr="007C2A08">
        <w:rPr>
          <w:lang w:val="en-GB"/>
        </w:rPr>
        <w:t>Clinical trial 6 month</w:t>
      </w:r>
    </w:p>
    <w:p w14:paraId="13BCDE99" w14:textId="716B7199" w:rsidR="007C2A08" w:rsidRPr="007C2A08" w:rsidRDefault="007C2A08" w:rsidP="007C2A0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roofErr w:type="gramStart"/>
      <w:r w:rsidRPr="007C2A08">
        <w:rPr>
          <w:lang w:val="en-GB"/>
        </w:rPr>
        <w:t>6 month</w:t>
      </w:r>
      <w:proofErr w:type="gramEnd"/>
      <w:r w:rsidRPr="007C2A08">
        <w:rPr>
          <w:lang w:val="en-GB"/>
        </w:rPr>
        <w:t xml:space="preserve"> rodent</w:t>
      </w:r>
      <w:r>
        <w:rPr>
          <w:lang w:val="en-GB"/>
        </w:rPr>
        <w:t>.</w:t>
      </w:r>
    </w:p>
    <w:p w14:paraId="2627D062" w14:textId="5FCF0F2B" w:rsidR="007C2A08" w:rsidRDefault="007C2A08" w:rsidP="007C2A0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roofErr w:type="gramStart"/>
      <w:r w:rsidRPr="007C2A08">
        <w:rPr>
          <w:lang w:val="en-GB"/>
        </w:rPr>
        <w:t>9 month</w:t>
      </w:r>
      <w:proofErr w:type="gramEnd"/>
      <w:r w:rsidRPr="007C2A08">
        <w:rPr>
          <w:lang w:val="en-GB"/>
        </w:rPr>
        <w:t xml:space="preserve"> non-rodent</w:t>
      </w:r>
      <w:r>
        <w:rPr>
          <w:lang w:val="en-GB"/>
        </w:rPr>
        <w:t>.</w:t>
      </w:r>
    </w:p>
    <w:p w14:paraId="45BAABCF" w14:textId="77777777" w:rsidR="00055F5E" w:rsidRDefault="00055F5E" w:rsidP="00055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2585BFBC" w14:textId="255DFE91" w:rsidR="00055F5E" w:rsidRDefault="00055F5E" w:rsidP="00055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r>
        <w:rPr>
          <w:lang w:val="en-GB"/>
        </w:rPr>
        <w:t>Multiple caveats to adhere to.</w:t>
      </w:r>
    </w:p>
    <w:p w14:paraId="21FBB667" w14:textId="509149F6" w:rsidR="00055F5E" w:rsidRDefault="00055F5E" w:rsidP="00055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70CF3336" w14:textId="3A43F64E" w:rsidR="00055F5E" w:rsidRDefault="00055F5E" w:rsidP="00055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r w:rsidRPr="00055F5E">
        <w:rPr>
          <w:b/>
          <w:bCs/>
          <w:lang w:val="en-GB"/>
        </w:rPr>
        <w:t>Marketing Authorization</w:t>
      </w:r>
      <w:r w:rsidRPr="00055F5E">
        <w:rPr>
          <w:lang w:val="en-GB"/>
        </w:rPr>
        <w:t>:</w:t>
      </w:r>
      <w:r>
        <w:rPr>
          <w:lang w:val="en-GB"/>
        </w:rPr>
        <w:t xml:space="preserve"> …</w:t>
      </w:r>
    </w:p>
    <w:p w14:paraId="5C4CDD89" w14:textId="052454BC" w:rsidR="00055F5E" w:rsidRDefault="00055F5E" w:rsidP="00055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r>
        <w:rPr>
          <w:lang w:val="en-GB"/>
        </w:rPr>
        <w:t xml:space="preserve"> </w:t>
      </w:r>
    </w:p>
    <w:p w14:paraId="5DD36FAF" w14:textId="77777777" w:rsidR="00055F5E" w:rsidRPr="00055F5E" w:rsidRDefault="00055F5E" w:rsidP="00055F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00000091" w14:textId="77777777" w:rsidR="00A10F57" w:rsidRDefault="00536DA6">
      <w:pPr>
        <w:pStyle w:val="Heading1"/>
      </w:pPr>
      <w:bookmarkStart w:id="14" w:name="_heading=h.35nkun2" w:colFirst="0" w:colLast="0"/>
      <w:bookmarkEnd w:id="14"/>
      <w:r>
        <w:t xml:space="preserve">Part B. Clinical Plan. </w:t>
      </w:r>
    </w:p>
    <w:p w14:paraId="00000092" w14:textId="77777777" w:rsidR="00A10F57" w:rsidRDefault="00536DA6">
      <w:r>
        <w:t xml:space="preserve">For Part B, ICH </w:t>
      </w:r>
      <w:hyperlink r:id="rId11">
        <w:r>
          <w:rPr>
            <w:color w:val="0563C1"/>
            <w:u w:val="single"/>
          </w:rPr>
          <w:t>https://www.ich.org/page/efficacy-guidelines</w:t>
        </w:r>
      </w:hyperlink>
    </w:p>
    <w:p w14:paraId="00000093" w14:textId="77777777" w:rsidR="00A10F57" w:rsidRDefault="00A10F57"/>
    <w:p w14:paraId="00000094" w14:textId="77777777" w:rsidR="00A10F57" w:rsidRDefault="00536DA6">
      <w:pPr>
        <w:pStyle w:val="Heading1"/>
      </w:pPr>
      <w:bookmarkStart w:id="15" w:name="_heading=h.1ksv4uv" w:colFirst="0" w:colLast="0"/>
      <w:bookmarkEnd w:id="15"/>
      <w:r>
        <w:t xml:space="preserve">Part C. Chemistry, Manufacturing and Controls. </w:t>
      </w:r>
    </w:p>
    <w:p w14:paraId="00000095" w14:textId="77777777" w:rsidR="00A10F57" w:rsidRDefault="00536DA6">
      <w:r>
        <w:t>For Part C, the EUDRALEX Vol 10:</w:t>
      </w:r>
    </w:p>
    <w:p w14:paraId="00000096" w14:textId="77777777" w:rsidR="00A10F57" w:rsidRDefault="00536DA6">
      <w:r>
        <w:t xml:space="preserve">Requirements to the chemical and pharmaceutical quality documentation concerning investigational medicinal products in clinical trials - Rev. 2. </w:t>
      </w:r>
      <w:hyperlink r:id="rId12">
        <w:r>
          <w:rPr>
            <w:color w:val="0563C1"/>
            <w:u w:val="single"/>
          </w:rPr>
          <w:t>https://health.ec.europa.eu/system/files/2022-02/mp_eudralex_guideline-chemical_en_1.pdf</w:t>
        </w:r>
      </w:hyperlink>
    </w:p>
    <w:p w14:paraId="00000098" w14:textId="77777777" w:rsidR="00A10F57" w:rsidRDefault="00A10F57"/>
    <w:p w14:paraId="00000099" w14:textId="77777777" w:rsidR="00A10F57" w:rsidRDefault="00536DA6">
      <w:pPr>
        <w:pStyle w:val="Heading1"/>
      </w:pPr>
      <w:bookmarkStart w:id="16" w:name="_heading=h.44sinio" w:colFirst="0" w:colLast="0"/>
      <w:bookmarkEnd w:id="16"/>
      <w:r>
        <w:t xml:space="preserve">Part D: Pre-IND Meeting / Scientific Advice. </w:t>
      </w:r>
    </w:p>
    <w:p w14:paraId="0000009A" w14:textId="77777777" w:rsidR="00A10F57" w:rsidRDefault="00A10F57"/>
    <w:p w14:paraId="0000009B" w14:textId="77777777" w:rsidR="00A10F57" w:rsidRDefault="00536DA6">
      <w:r>
        <w:t>For Part D, the EMA guidance: Scientific advice and protocol assistance.</w:t>
      </w:r>
    </w:p>
    <w:p w14:paraId="0000009C" w14:textId="77777777" w:rsidR="00A10F57" w:rsidRDefault="00055F5E">
      <w:hyperlink r:id="rId13">
        <w:r w:rsidR="00536DA6">
          <w:rPr>
            <w:color w:val="0563C1"/>
            <w:u w:val="single"/>
          </w:rPr>
          <w:t>https://www.ema.europa.eu/en/human-regulatory/research-development/scientific-advice-protocol-assistance</w:t>
        </w:r>
      </w:hyperlink>
    </w:p>
    <w:p w14:paraId="0000009E" w14:textId="77777777" w:rsidR="00A10F57" w:rsidRDefault="00A10F57"/>
    <w:p w14:paraId="0000009F" w14:textId="77777777" w:rsidR="00A10F57" w:rsidRDefault="00536DA6">
      <w:pPr>
        <w:pStyle w:val="Heading1"/>
      </w:pPr>
      <w:bookmarkStart w:id="17" w:name="_heading=h.2jxsxqh" w:colFirst="0" w:colLast="0"/>
      <w:bookmarkEnd w:id="17"/>
      <w:r>
        <w:t xml:space="preserve">Part E: Inspection Readiness. </w:t>
      </w:r>
    </w:p>
    <w:p w14:paraId="000000A0" w14:textId="77777777" w:rsidR="00A10F57" w:rsidRDefault="00536DA6">
      <w:r>
        <w:t xml:space="preserve">For Part E, the EUDRALEX Vol 10: ANNEX I - Investigator site. </w:t>
      </w:r>
      <w:hyperlink r:id="rId14">
        <w:r>
          <w:rPr>
            <w:color w:val="0563C1"/>
            <w:u w:val="single"/>
          </w:rPr>
          <w:t>https://health.ec.europa.eu/system/files/2018-03/eudralex_vol10_chapter4_guidance-conduct_annex1_0.pdf</w:t>
        </w:r>
      </w:hyperlink>
    </w:p>
    <w:p w14:paraId="000000A2" w14:textId="77777777" w:rsidR="00A10F57" w:rsidRDefault="00A10F57"/>
    <w:p w14:paraId="000000A3" w14:textId="77777777" w:rsidR="00A10F57" w:rsidRDefault="00536DA6">
      <w:pPr>
        <w:pStyle w:val="Heading1"/>
      </w:pPr>
      <w:bookmarkStart w:id="18" w:name="_heading=h.z337ya" w:colFirst="0" w:colLast="0"/>
      <w:bookmarkEnd w:id="18"/>
      <w:r>
        <w:t>Technology review</w:t>
      </w:r>
    </w:p>
    <w:p w14:paraId="000000A5" w14:textId="39581634" w:rsidR="00A10F57" w:rsidRDefault="00536DA6">
      <w:r>
        <w:t xml:space="preserve">Lessons learned – an unavoidable biological response to a </w:t>
      </w:r>
      <w:proofErr w:type="spellStart"/>
      <w:r>
        <w:t>mAb</w:t>
      </w:r>
      <w:proofErr w:type="spellEnd"/>
      <w:r>
        <w:t>, a failure in safety</w:t>
      </w:r>
      <w:r w:rsidR="00873E38">
        <w:t xml:space="preserve"> </w:t>
      </w:r>
      <w:r w:rsidR="00873E38">
        <w:fldChar w:fldCharType="begin"/>
      </w:r>
      <w:r w:rsidR="00873E38">
        <w:instrText xml:space="preserve"> ADDIN ZOTERO_ITEM CSL_CITATION {"citationID":"0lDoU8RP","properties":{"formattedCitation":"[2]","plainCitation":"[2]","noteIndex":0},"citationItems":[{"id":840,"uris":["http://zotero.org/users/9928140/items/5GP7R2QN"],"itemData":{"id":840,"type":"article-journal","abstract":"Six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sidR="00873E38">
        <w:fldChar w:fldCharType="separate"/>
      </w:r>
      <w:r w:rsidR="00873E38">
        <w:rPr>
          <w:noProof/>
        </w:rPr>
        <w:t>[2]</w:t>
      </w:r>
      <w:r w:rsidR="00873E38">
        <w:fldChar w:fldCharType="end"/>
      </w:r>
      <w:r w:rsidR="00873E38">
        <w:t>.</w:t>
      </w:r>
    </w:p>
    <w:p w14:paraId="340393A7" w14:textId="016C7884" w:rsidR="00873E38" w:rsidRDefault="00873E38" w:rsidP="00873E38">
      <w:r>
        <w:t xml:space="preserve">The advent and rise of monoclonal antibodies </w:t>
      </w:r>
      <w:r>
        <w:fldChar w:fldCharType="begin"/>
      </w:r>
      <w:r>
        <w:instrText xml:space="preserve"> ADDIN ZOTERO_ITEM CSL_CITATION {"citationID":"DoZQX6WB","properties":{"formattedCitation":"[3]","plainCitation":"[3]","noteIndex":0},"citationItems":[{"id":852,"uris":["http://zotero.org/users/9928140/items/4CHCNLNU"],"itemData":{"id":852,"type":"book","publisher":"Nature Publishing Group","title":"The advent and rise of monoclonal antibodies","author":[{"family":"Rajewsky","given":"Klaus"}],"issued":{"date-parts":[["2019"]]}}}],"schema":"https://github.com/citation-style-language/schema/raw/master/csl-citation.json"} </w:instrText>
      </w:r>
      <w:r>
        <w:fldChar w:fldCharType="separate"/>
      </w:r>
      <w:r>
        <w:rPr>
          <w:noProof/>
        </w:rPr>
        <w:t>[3]</w:t>
      </w:r>
      <w:r>
        <w:fldChar w:fldCharType="end"/>
      </w:r>
      <w:r>
        <w:t>.</w:t>
      </w:r>
    </w:p>
    <w:p w14:paraId="70E6F114" w14:textId="12D49C46" w:rsidR="00873E38" w:rsidRDefault="00873E38" w:rsidP="00873E38">
      <w:r>
        <w:t xml:space="preserve">The safety and side effects of monoclonal antibodies </w:t>
      </w:r>
      <w:r>
        <w:fldChar w:fldCharType="begin"/>
      </w:r>
      <w:r>
        <w:instrText xml:space="preserve"> ADDIN ZOTERO_ITEM CSL_CITATION {"citationID":"0DEYq3ZY","properties":{"formattedCitation":"[4]","plainCitation":"[4]","noteIndex":0},"citationItems":[{"id":854,"uris":["http://zotero.org/users/9928140/items/ICJGVPD6"],"itemData":{"id":854,"type":"article-journal","container-title":"Nature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fldChar w:fldCharType="separate"/>
      </w:r>
      <w:r>
        <w:rPr>
          <w:noProof/>
        </w:rPr>
        <w:t>[4]</w:t>
      </w:r>
      <w:r>
        <w:fldChar w:fldCharType="end"/>
      </w:r>
      <w:r w:rsidR="00B97AAD">
        <w:t>.</w:t>
      </w:r>
    </w:p>
    <w:p w14:paraId="748C0F67" w14:textId="1A60E8ED" w:rsidR="00873E38" w:rsidRDefault="00873E38" w:rsidP="00873E38">
      <w:r>
        <w:t xml:space="preserve">Monoclonal antibodies - versatile platforms for cancer immunotherapy </w:t>
      </w:r>
      <w:r>
        <w:fldChar w:fldCharType="begin"/>
      </w:r>
      <w:r>
        <w:instrText xml:space="preserve"> ADDIN ZOTERO_ITEM CSL_CITATION {"citationID":"SpcY0JI2","properties":{"formattedCitation":"[5]","plainCitation":"[5]","noteIndex":0},"citationItems":[{"id":851,"uris":["http://zotero.org/users/9928140/items/FA9GMTIH"],"itemData":{"id":851,"type":"article-journal","container-title":"Nature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fldChar w:fldCharType="separate"/>
      </w:r>
      <w:r>
        <w:rPr>
          <w:noProof/>
        </w:rPr>
        <w:t>[5]</w:t>
      </w:r>
      <w:r>
        <w:fldChar w:fldCharType="end"/>
      </w:r>
      <w:r w:rsidR="00B97AAD">
        <w:t>.</w:t>
      </w:r>
    </w:p>
    <w:p w14:paraId="1880DF72" w14:textId="11879B63" w:rsidR="00873E38" w:rsidRDefault="00873E38" w:rsidP="00873E38">
      <w:r>
        <w:t xml:space="preserve">Monoclonal Antibodies in Cancer Therapy </w:t>
      </w:r>
      <w:r>
        <w:fldChar w:fldCharType="begin"/>
      </w:r>
      <w:r>
        <w:instrText xml:space="preserve"> ADDIN ZOTERO_ITEM CSL_CITATION {"citationID":"hetaCMpx","properties":{"formattedCitation":"[6]","plainCitation":"[6]","noteIndex":0},"citationItems":[{"id":855,"uris":["http://zotero.org/users/9928140/items/YN3GGBIA"],"itemData":{"id":855,"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fldChar w:fldCharType="separate"/>
      </w:r>
      <w:r>
        <w:rPr>
          <w:noProof/>
        </w:rPr>
        <w:t>[6]</w:t>
      </w:r>
      <w:r>
        <w:fldChar w:fldCharType="end"/>
      </w:r>
      <w:r>
        <w:t xml:space="preserve"> (same author)</w:t>
      </w:r>
      <w:r w:rsidR="00B97AAD">
        <w:t>.</w:t>
      </w:r>
    </w:p>
    <w:p w14:paraId="530FF9AA" w14:textId="734DFA48" w:rsidR="00873E38" w:rsidRDefault="00873E38" w:rsidP="00873E38">
      <w:r>
        <w:t xml:space="preserve">FDA approves 100th monoclonal antibody product </w:t>
      </w:r>
      <w:r>
        <w:fldChar w:fldCharType="begin"/>
      </w:r>
      <w:r>
        <w:instrText xml:space="preserve"> ADDIN ZOTERO_ITEM CSL_CITATION {"citationID":"tGhDaIDo","properties":{"formattedCitation":"[7]","plainCitation":"[7]","noteIndex":0},"citationItems":[{"id":853,"uris":["http://zotero.org/users/9928140/items/CFYY4RVJ"],"itemData":{"id":853,"type":"article-journal","container-title":"Nature reviews. Drug discovery","note":"ISBN: 1474-1776","title":"FDA approves 100th monoclonal antibody product.","author":[{"family":"Mullard","given":"Asher"}],"issued":{"date-parts":[["2021"]]}}}],"schema":"https://github.com/citation-style-language/schema/raw/master/csl-citation.json"} </w:instrText>
      </w:r>
      <w:r>
        <w:fldChar w:fldCharType="separate"/>
      </w:r>
      <w:r>
        <w:rPr>
          <w:noProof/>
        </w:rPr>
        <w:t>[7]</w:t>
      </w:r>
      <w:r>
        <w:fldChar w:fldCharType="end"/>
      </w:r>
      <w:r w:rsidR="00B97AAD">
        <w:t>.</w:t>
      </w:r>
    </w:p>
    <w:p w14:paraId="64E42ED5" w14:textId="35675969" w:rsidR="003E6C59" w:rsidRDefault="00051383" w:rsidP="003E6C59">
      <w:r w:rsidRPr="00051383">
        <w:t>Pharmacokinetics of Monoclonal Antibodies</w:t>
      </w:r>
      <w:r>
        <w:t xml:space="preserve"> </w:t>
      </w:r>
      <w:r>
        <w:fldChar w:fldCharType="begin"/>
      </w:r>
      <w:r w:rsidR="00B97AAD">
        <w:instrText xml:space="preserve"> ADDIN ZOTERO_ITEM CSL_CITATION {"citationID":"nRAYJzTn","properties":{"formattedCitation":"[8]","plainCitation":"[8]","noteIndex":0},"citationItems":[{"id":856,"uris":["http://zotero.org/users/9928140/items/GDT6KDQT"],"itemData":{"id":856,"type":"article-journal","container-title":"CPT: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fldChar w:fldCharType="separate"/>
      </w:r>
      <w:r w:rsidR="00B97AAD">
        <w:rPr>
          <w:noProof/>
        </w:rPr>
        <w:t>[8]</w:t>
      </w:r>
      <w:r>
        <w:fldChar w:fldCharType="end"/>
      </w:r>
      <w:r w:rsidR="00B97AAD">
        <w:t>.</w:t>
      </w:r>
    </w:p>
    <w:p w14:paraId="58DDE716" w14:textId="77777777" w:rsidR="00536DA6" w:rsidRDefault="00536DA6" w:rsidP="003E6C59"/>
    <w:p w14:paraId="000000A6" w14:textId="77777777" w:rsidR="00A10F57" w:rsidRDefault="00536DA6">
      <w:pPr>
        <w:pStyle w:val="Heading1"/>
      </w:pPr>
      <w:bookmarkStart w:id="19" w:name="_heading=h.3j2qqm3" w:colFirst="0" w:colLast="0"/>
      <w:bookmarkEnd w:id="19"/>
      <w:r>
        <w:t>Other notes</w:t>
      </w:r>
    </w:p>
    <w:p w14:paraId="000000A7" w14:textId="2A70E72F" w:rsidR="00A10F57" w:rsidRDefault="00536DA6">
      <w:r>
        <w:t xml:space="preserve">The entire process can take over 10 years in most cases and cost over a billion CHF </w:t>
      </w:r>
      <w:r w:rsidR="00873E38">
        <w:fldChar w:fldCharType="begin"/>
      </w:r>
      <w:r w:rsidR="00B97AAD">
        <w:instrText xml:space="preserve"> ADDIN ZOTERO_ITEM CSL_CITATION {"citationID":"R21tPt4P","properties":{"formattedCitation":"[9]","plainCitation":"[9]","noteIndex":0},"citationItems":[{"id":833,"uris":["http://zotero.org/users/9928140/items/3EL8NTXI"],"itemData":{"id":833,"type":"article-journal","abstract":"IMPORTANCE: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of data in the public domain, and differences in underlying  assumptions in the cost calculations.","container-title":"JAMA","DOI":"10.1001/jama.2020.1166","ISSN":"1538-3598 0098-7484","issue":"9","journalAbbreviation":"JAMA","language":"eng","note":"PMID: 32125404 \nPMCID: PMC7054832","page":"844-853","title":"Estimated Research and Development Investment Needed to Bring a New Medicine to Market, 2009-2018.","volume":"323","author":[{"family":"Wouters","given":"Olivier J."},{"family":"McKee","given":"Martin"},{"family":"Luyten","given":"Jeroen"}],"issued":{"date-parts":[["2020",3,3]]}}}],"schema":"https://github.com/citation-style-language/schema/raw/master/csl-citation.json"} </w:instrText>
      </w:r>
      <w:r w:rsidR="00873E38">
        <w:fldChar w:fldCharType="separate"/>
      </w:r>
      <w:r w:rsidR="00B97AAD">
        <w:rPr>
          <w:noProof/>
        </w:rPr>
        <w:t>[9]</w:t>
      </w:r>
      <w:r w:rsidR="00873E38">
        <w:fldChar w:fldCharType="end"/>
      </w:r>
      <w:r w:rsidR="00873E38">
        <w:t xml:space="preserve"> </w:t>
      </w:r>
      <w:r>
        <w:t>(</w:t>
      </w:r>
      <w:hyperlink r:id="rId15">
        <w:r>
          <w:rPr>
            <w:color w:val="0563C1"/>
            <w:u w:val="single"/>
          </w:rPr>
          <w:t>https://pubmed.ncbi.nlm.nih.gov/32125404/</w:t>
        </w:r>
      </w:hyperlink>
      <w:r>
        <w:rPr>
          <w:color w:val="0563C1"/>
          <w:u w:val="single"/>
        </w:rPr>
        <w:t>).</w:t>
      </w:r>
    </w:p>
    <w:p w14:paraId="000000A8" w14:textId="77777777" w:rsidR="00A10F57" w:rsidRDefault="00A10F57"/>
    <w:p w14:paraId="000000A9" w14:textId="77777777" w:rsidR="00A10F57" w:rsidRDefault="00536DA6">
      <w:r>
        <w:t>Discussion in CYP screening for drug metabolism.</w:t>
      </w:r>
    </w:p>
    <w:p w14:paraId="000000AA" w14:textId="77777777" w:rsidR="00A10F57" w:rsidRDefault="00536DA6">
      <w:r>
        <w:t>Discussion on population genetics and ancestry cohort selection.</w:t>
      </w:r>
    </w:p>
    <w:p w14:paraId="000000AB" w14:textId="77777777" w:rsidR="00A10F57" w:rsidRDefault="00A10F57"/>
    <w:p w14:paraId="000000AC" w14:textId="77777777" w:rsidR="00A10F57" w:rsidRDefault="00536DA6">
      <w:r>
        <w:t>How to cite guidelines in APA style:</w:t>
      </w:r>
    </w:p>
    <w:p w14:paraId="000000AD" w14:textId="77777777" w:rsidR="00A10F57" w:rsidRDefault="00536DA6">
      <w:r>
        <w:t>Reference list: Organization That Made the Standard. (year). Title of the standard (Standard No. 1234). Retrieved from http://xxxxx</w:t>
      </w:r>
    </w:p>
    <w:p w14:paraId="000000AE" w14:textId="77777777" w:rsidR="00A10F57" w:rsidRDefault="00536DA6">
      <w:r>
        <w:t>In text: (Organization That Made the Standard, year).</w:t>
      </w:r>
    </w:p>
    <w:p w14:paraId="000000AF" w14:textId="77777777" w:rsidR="00A10F57" w:rsidRDefault="00536DA6">
      <w:pPr>
        <w:pStyle w:val="Heading1"/>
      </w:pPr>
      <w:bookmarkStart w:id="20" w:name="_heading=h.1y810tw" w:colFirst="0" w:colLast="0"/>
      <w:bookmarkEnd w:id="20"/>
      <w:r>
        <w:t>References</w:t>
      </w:r>
    </w:p>
    <w:p w14:paraId="000000B3" w14:textId="77777777" w:rsidR="00A10F57" w:rsidRDefault="00A10F57"/>
    <w:p w14:paraId="5E05DF34" w14:textId="77777777" w:rsidR="00B97AAD" w:rsidRPr="00B97AAD" w:rsidRDefault="00873E38" w:rsidP="00B97AAD">
      <w:pPr>
        <w:pStyle w:val="Bibliography"/>
      </w:pPr>
      <w:r>
        <w:fldChar w:fldCharType="begin"/>
      </w:r>
      <w:r>
        <w:instrText xml:space="preserve"> ADDIN ZOTERO_BIBL {"uncited":[],"omitted":[],"custom":[]} CSL_BIBLIOGRAPHY </w:instrText>
      </w:r>
      <w:r>
        <w:fldChar w:fldCharType="separate"/>
      </w:r>
      <w:r w:rsidR="00B97AAD" w:rsidRPr="00B97AAD">
        <w:t>[1]</w:t>
      </w:r>
      <w:r w:rsidR="00B97AAD" w:rsidRPr="00B97AAD">
        <w:tab/>
        <w:t>I. H. T. Guideline, “Guidance on nonclinical safety studies for the conduct of human clinical trials and marketing authorization for pharmaceuticals M3 (R2),” 2009.</w:t>
      </w:r>
    </w:p>
    <w:p w14:paraId="2250C7CD" w14:textId="77777777" w:rsidR="00B97AAD" w:rsidRPr="00B97AAD" w:rsidRDefault="00B97AAD" w:rsidP="00B97AAD">
      <w:pPr>
        <w:pStyle w:val="Bibliography"/>
      </w:pPr>
      <w:r w:rsidRPr="00B97AAD">
        <w:t>[2]</w:t>
      </w:r>
      <w:r w:rsidRPr="00B97AAD">
        <w:tab/>
        <w:t xml:space="preserve">G. Suntharalingam </w:t>
      </w:r>
      <w:r w:rsidRPr="00B97AAD">
        <w:rPr>
          <w:i/>
          <w:iCs/>
        </w:rPr>
        <w:t>et al.</w:t>
      </w:r>
      <w:r w:rsidRPr="00B97AAD">
        <w:t xml:space="preserve">, “Cytokine storm in a phase 1 trial of the anti-CD28 monoclonal antibody TGN1412.,” </w:t>
      </w:r>
      <w:r w:rsidRPr="00B97AAD">
        <w:rPr>
          <w:i/>
          <w:iCs/>
        </w:rPr>
        <w:t>N Engl J Med</w:t>
      </w:r>
      <w:r w:rsidRPr="00B97AAD">
        <w:t>, vol. 355, no. 10, pp. 1018–1028, Sep. 2006, doi: 10.1056/NEJMoa063842.</w:t>
      </w:r>
    </w:p>
    <w:p w14:paraId="100DCB42" w14:textId="77777777" w:rsidR="00B97AAD" w:rsidRPr="00B97AAD" w:rsidRDefault="00B97AAD" w:rsidP="00B97AAD">
      <w:pPr>
        <w:pStyle w:val="Bibliography"/>
      </w:pPr>
      <w:r w:rsidRPr="00B97AAD">
        <w:t>[3]</w:t>
      </w:r>
      <w:r w:rsidRPr="00B97AAD">
        <w:tab/>
        <w:t xml:space="preserve">K. Rajewsky, </w:t>
      </w:r>
      <w:r w:rsidRPr="00B97AAD">
        <w:rPr>
          <w:i/>
          <w:iCs/>
        </w:rPr>
        <w:t>The advent and rise of monoclonal antibodies</w:t>
      </w:r>
      <w:r w:rsidRPr="00B97AAD">
        <w:t>. Nature Publishing Group, 2019.</w:t>
      </w:r>
    </w:p>
    <w:p w14:paraId="7C3B56E6" w14:textId="77777777" w:rsidR="00B97AAD" w:rsidRPr="00B97AAD" w:rsidRDefault="00B97AAD" w:rsidP="00B97AAD">
      <w:pPr>
        <w:pStyle w:val="Bibliography"/>
      </w:pPr>
      <w:r w:rsidRPr="00B97AAD">
        <w:t>[4]</w:t>
      </w:r>
      <w:r w:rsidRPr="00B97AAD">
        <w:tab/>
        <w:t xml:space="preserve">T. T. Hansel, H. Kropshofer, T. Singer, J. A. Mitchell, and A. J. George, “The safety and side effects of monoclonal antibodies,” </w:t>
      </w:r>
      <w:r w:rsidRPr="00B97AAD">
        <w:rPr>
          <w:i/>
          <w:iCs/>
        </w:rPr>
        <w:t>Nature reviews Drug discovery</w:t>
      </w:r>
      <w:r w:rsidRPr="00B97AAD">
        <w:t>, vol. 9, no. 4, pp. 325–338, 2010.</w:t>
      </w:r>
    </w:p>
    <w:p w14:paraId="0B81B10A" w14:textId="77777777" w:rsidR="00B97AAD" w:rsidRPr="00B97AAD" w:rsidRDefault="00B97AAD" w:rsidP="00B97AAD">
      <w:pPr>
        <w:pStyle w:val="Bibliography"/>
      </w:pPr>
      <w:r w:rsidRPr="00B97AAD">
        <w:t>[5]</w:t>
      </w:r>
      <w:r w:rsidRPr="00B97AAD">
        <w:tab/>
        <w:t xml:space="preserve">L. M. Weiner, R. Surana, and S. Wang, “Monoclonal antibodies: versatile platforms for cancer immunotherapy,” </w:t>
      </w:r>
      <w:r w:rsidRPr="00B97AAD">
        <w:rPr>
          <w:i/>
          <w:iCs/>
        </w:rPr>
        <w:t>Nature Reviews Immunology</w:t>
      </w:r>
      <w:r w:rsidRPr="00B97AAD">
        <w:t>, vol. 10, no. 5, pp. 317–327, 2010.</w:t>
      </w:r>
    </w:p>
    <w:p w14:paraId="09718D4D" w14:textId="77777777" w:rsidR="00B97AAD" w:rsidRPr="00B97AAD" w:rsidRDefault="00B97AAD" w:rsidP="00B97AAD">
      <w:pPr>
        <w:pStyle w:val="Bibliography"/>
      </w:pPr>
      <w:r w:rsidRPr="00B97AAD">
        <w:lastRenderedPageBreak/>
        <w:t>[6]</w:t>
      </w:r>
      <w:r w:rsidRPr="00B97AAD">
        <w:tab/>
        <w:t xml:space="preserve">D. Zahavi and L. Weiner, “Monoclonal antibodies in cancer therapy,” </w:t>
      </w:r>
      <w:r w:rsidRPr="00B97AAD">
        <w:rPr>
          <w:i/>
          <w:iCs/>
        </w:rPr>
        <w:t>Antibodies</w:t>
      </w:r>
      <w:r w:rsidRPr="00B97AAD">
        <w:t>, vol. 9, no. 3, p. 34, 2020.</w:t>
      </w:r>
    </w:p>
    <w:p w14:paraId="64466D15" w14:textId="77777777" w:rsidR="00B97AAD" w:rsidRPr="00B97AAD" w:rsidRDefault="00B97AAD" w:rsidP="00B97AAD">
      <w:pPr>
        <w:pStyle w:val="Bibliography"/>
      </w:pPr>
      <w:r w:rsidRPr="00B97AAD">
        <w:t>[7]</w:t>
      </w:r>
      <w:r w:rsidRPr="00B97AAD">
        <w:tab/>
        <w:t xml:space="preserve">A. Mullard, “FDA approves 100th monoclonal antibody product.,” </w:t>
      </w:r>
      <w:r w:rsidRPr="00B97AAD">
        <w:rPr>
          <w:i/>
          <w:iCs/>
        </w:rPr>
        <w:t>Nature reviews. Drug discovery</w:t>
      </w:r>
      <w:r w:rsidRPr="00B97AAD">
        <w:t>, 2021.</w:t>
      </w:r>
    </w:p>
    <w:p w14:paraId="7CD39B9D" w14:textId="77777777" w:rsidR="00B97AAD" w:rsidRPr="00B97AAD" w:rsidRDefault="00B97AAD" w:rsidP="00B97AAD">
      <w:pPr>
        <w:pStyle w:val="Bibliography"/>
      </w:pPr>
      <w:r w:rsidRPr="00B97AAD">
        <w:t>[8]</w:t>
      </w:r>
      <w:r w:rsidRPr="00B97AAD">
        <w:tab/>
        <w:t xml:space="preserve">J. T. Ryman and B. Meibohm, “Pharmacokinetics of monoclonal antibodies,” </w:t>
      </w:r>
      <w:r w:rsidRPr="00B97AAD">
        <w:rPr>
          <w:i/>
          <w:iCs/>
        </w:rPr>
        <w:t>CPT: pharmacometrics &amp; systems pharmacology</w:t>
      </w:r>
      <w:r w:rsidRPr="00B97AAD">
        <w:t>, vol. 6, no. 9, pp. 576–588, 2017.</w:t>
      </w:r>
    </w:p>
    <w:p w14:paraId="5D05BFD5" w14:textId="77777777" w:rsidR="00B97AAD" w:rsidRPr="00B97AAD" w:rsidRDefault="00B97AAD" w:rsidP="00B97AAD">
      <w:pPr>
        <w:pStyle w:val="Bibliography"/>
      </w:pPr>
      <w:r w:rsidRPr="00B97AAD">
        <w:t>[9]</w:t>
      </w:r>
      <w:r w:rsidRPr="00B97AAD">
        <w:tab/>
        <w:t xml:space="preserve">O. J. Wouters, M. McKee, and J. Luyten, “Estimated Research and Development Investment Needed to Bring a New Medicine to Market, 2009-2018.,” </w:t>
      </w:r>
      <w:r w:rsidRPr="00B97AAD">
        <w:rPr>
          <w:i/>
          <w:iCs/>
        </w:rPr>
        <w:t>JAMA</w:t>
      </w:r>
      <w:r w:rsidRPr="00B97AAD">
        <w:t>, vol. 323, no. 9, pp. 844–853, Mar. 2020, doi: 10.1001/jama.2020.1166.</w:t>
      </w:r>
    </w:p>
    <w:p w14:paraId="000000B4" w14:textId="6ADA1E75" w:rsidR="00A10F57" w:rsidRDefault="00873E38">
      <w:pPr>
        <w:widowControl w:val="0"/>
        <w:pBdr>
          <w:top w:val="nil"/>
          <w:left w:val="nil"/>
          <w:bottom w:val="nil"/>
          <w:right w:val="nil"/>
          <w:between w:val="nil"/>
        </w:pBdr>
        <w:spacing w:line="276" w:lineRule="auto"/>
      </w:pPr>
      <w:r>
        <w:fldChar w:fldCharType="end"/>
      </w:r>
    </w:p>
    <w:sectPr w:rsidR="00A10F5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variable"/>
    <w:sig w:usb0="00000003" w:usb1="0200E4B4"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357"/>
    <w:multiLevelType w:val="multilevel"/>
    <w:tmpl w:val="DCEE42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4E32D11"/>
    <w:multiLevelType w:val="hybridMultilevel"/>
    <w:tmpl w:val="385C8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53697"/>
    <w:multiLevelType w:val="hybridMultilevel"/>
    <w:tmpl w:val="09C8A7C6"/>
    <w:lvl w:ilvl="0" w:tplc="E6BEAD82">
      <w:start w:val="2"/>
      <w:numFmt w:val="bullet"/>
      <w:lvlText w:val="-"/>
      <w:lvlJc w:val="left"/>
      <w:pPr>
        <w:ind w:left="1480" w:hanging="360"/>
      </w:pPr>
      <w:rPr>
        <w:rFonts w:ascii="Calibri" w:eastAsia="Calibr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 w15:restartNumberingAfterBreak="0">
    <w:nsid w:val="61F3711B"/>
    <w:multiLevelType w:val="multilevel"/>
    <w:tmpl w:val="E2FC8A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932D8D"/>
    <w:multiLevelType w:val="hybridMultilevel"/>
    <w:tmpl w:val="2B5A6AB8"/>
    <w:lvl w:ilvl="0" w:tplc="58B216B2">
      <w:start w:val="2"/>
      <w:numFmt w:val="bullet"/>
      <w:lvlText w:val="-"/>
      <w:lvlJc w:val="left"/>
      <w:pPr>
        <w:ind w:left="1480" w:hanging="360"/>
      </w:pPr>
      <w:rPr>
        <w:rFonts w:ascii="Calibri" w:eastAsia="Calibr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5" w15:restartNumberingAfterBreak="0">
    <w:nsid w:val="6803755E"/>
    <w:multiLevelType w:val="hybridMultilevel"/>
    <w:tmpl w:val="2D8A5840"/>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3"/>
    <w:lvlOverride w:ilvl="0">
      <w:startOverride w:val="2"/>
    </w:lvlOverride>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F57"/>
    <w:rsid w:val="000001AD"/>
    <w:rsid w:val="00051383"/>
    <w:rsid w:val="00055F5E"/>
    <w:rsid w:val="002F6091"/>
    <w:rsid w:val="003E6C59"/>
    <w:rsid w:val="00536DA6"/>
    <w:rsid w:val="007C2A08"/>
    <w:rsid w:val="00873E38"/>
    <w:rsid w:val="00A10F57"/>
    <w:rsid w:val="00B97AAD"/>
    <w:rsid w:val="00BA2D76"/>
    <w:rsid w:val="00C07FA4"/>
    <w:rsid w:val="00DD06E1"/>
    <w:rsid w:val="00E8041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ABD356F"/>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60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60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260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25F2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F2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F2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F2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F2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F2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60B"/>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2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6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60B"/>
    <w:rPr>
      <w:rFonts w:asciiTheme="majorHAnsi" w:eastAsiaTheme="majorEastAsia" w:hAnsiTheme="majorHAnsi" w:cstheme="majorBidi"/>
      <w:color w:val="1F3763" w:themeColor="accent1" w:themeShade="7F"/>
    </w:rPr>
  </w:style>
  <w:style w:type="character" w:customStyle="1" w:styleId="TitleChar">
    <w:name w:val="Title Char"/>
    <w:basedOn w:val="DefaultParagraphFont"/>
    <w:link w:val="Title"/>
    <w:uiPriority w:val="10"/>
    <w:rsid w:val="0070260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0260B"/>
    <w:pPr>
      <w:spacing w:before="480" w:line="276" w:lineRule="auto"/>
      <w:outlineLvl w:val="9"/>
    </w:pPr>
    <w:rPr>
      <w:b/>
      <w:bCs/>
      <w:sz w:val="28"/>
      <w:szCs w:val="28"/>
    </w:rPr>
  </w:style>
  <w:style w:type="paragraph" w:styleId="TOC1">
    <w:name w:val="toc 1"/>
    <w:basedOn w:val="Normal"/>
    <w:next w:val="Normal"/>
    <w:autoRedefine/>
    <w:uiPriority w:val="39"/>
    <w:unhideWhenUsed/>
    <w:rsid w:val="0070260B"/>
    <w:pPr>
      <w:spacing w:before="120"/>
    </w:pPr>
    <w:rPr>
      <w:rFonts w:cstheme="minorHAnsi"/>
      <w:b/>
      <w:bCs/>
      <w:i/>
      <w:iCs/>
    </w:rPr>
  </w:style>
  <w:style w:type="paragraph" w:styleId="TOC2">
    <w:name w:val="toc 2"/>
    <w:basedOn w:val="Normal"/>
    <w:next w:val="Normal"/>
    <w:autoRedefine/>
    <w:uiPriority w:val="39"/>
    <w:unhideWhenUsed/>
    <w:rsid w:val="0070260B"/>
    <w:pPr>
      <w:spacing w:before="120"/>
      <w:ind w:left="240"/>
    </w:pPr>
    <w:rPr>
      <w:rFonts w:cstheme="minorHAnsi"/>
      <w:b/>
      <w:bCs/>
      <w:sz w:val="22"/>
      <w:szCs w:val="22"/>
    </w:rPr>
  </w:style>
  <w:style w:type="character" w:styleId="Hyperlink">
    <w:name w:val="Hyperlink"/>
    <w:basedOn w:val="DefaultParagraphFont"/>
    <w:uiPriority w:val="99"/>
    <w:unhideWhenUsed/>
    <w:rsid w:val="0070260B"/>
    <w:rPr>
      <w:color w:val="0563C1" w:themeColor="hyperlink"/>
      <w:u w:val="single"/>
    </w:rPr>
  </w:style>
  <w:style w:type="paragraph" w:styleId="TOC3">
    <w:name w:val="toc 3"/>
    <w:basedOn w:val="Normal"/>
    <w:next w:val="Normal"/>
    <w:autoRedefine/>
    <w:uiPriority w:val="39"/>
    <w:semiHidden/>
    <w:unhideWhenUsed/>
    <w:rsid w:val="0070260B"/>
    <w:pPr>
      <w:ind w:left="480"/>
    </w:pPr>
    <w:rPr>
      <w:rFonts w:cstheme="minorHAnsi"/>
      <w:sz w:val="20"/>
      <w:szCs w:val="20"/>
    </w:rPr>
  </w:style>
  <w:style w:type="paragraph" w:styleId="TOC4">
    <w:name w:val="toc 4"/>
    <w:basedOn w:val="Normal"/>
    <w:next w:val="Normal"/>
    <w:autoRedefine/>
    <w:uiPriority w:val="39"/>
    <w:semiHidden/>
    <w:unhideWhenUsed/>
    <w:rsid w:val="0070260B"/>
    <w:pPr>
      <w:ind w:left="720"/>
    </w:pPr>
    <w:rPr>
      <w:rFonts w:cstheme="minorHAnsi"/>
      <w:sz w:val="20"/>
      <w:szCs w:val="20"/>
    </w:rPr>
  </w:style>
  <w:style w:type="paragraph" w:styleId="TOC5">
    <w:name w:val="toc 5"/>
    <w:basedOn w:val="Normal"/>
    <w:next w:val="Normal"/>
    <w:autoRedefine/>
    <w:uiPriority w:val="39"/>
    <w:semiHidden/>
    <w:unhideWhenUsed/>
    <w:rsid w:val="0070260B"/>
    <w:pPr>
      <w:ind w:left="960"/>
    </w:pPr>
    <w:rPr>
      <w:rFonts w:cstheme="minorHAnsi"/>
      <w:sz w:val="20"/>
      <w:szCs w:val="20"/>
    </w:rPr>
  </w:style>
  <w:style w:type="paragraph" w:styleId="TOC6">
    <w:name w:val="toc 6"/>
    <w:basedOn w:val="Normal"/>
    <w:next w:val="Normal"/>
    <w:autoRedefine/>
    <w:uiPriority w:val="39"/>
    <w:semiHidden/>
    <w:unhideWhenUsed/>
    <w:rsid w:val="0070260B"/>
    <w:pPr>
      <w:ind w:left="1200"/>
    </w:pPr>
    <w:rPr>
      <w:rFonts w:cstheme="minorHAnsi"/>
      <w:sz w:val="20"/>
      <w:szCs w:val="20"/>
    </w:rPr>
  </w:style>
  <w:style w:type="paragraph" w:styleId="TOC7">
    <w:name w:val="toc 7"/>
    <w:basedOn w:val="Normal"/>
    <w:next w:val="Normal"/>
    <w:autoRedefine/>
    <w:uiPriority w:val="39"/>
    <w:semiHidden/>
    <w:unhideWhenUsed/>
    <w:rsid w:val="0070260B"/>
    <w:pPr>
      <w:ind w:left="1440"/>
    </w:pPr>
    <w:rPr>
      <w:rFonts w:cstheme="minorHAnsi"/>
      <w:sz w:val="20"/>
      <w:szCs w:val="20"/>
    </w:rPr>
  </w:style>
  <w:style w:type="paragraph" w:styleId="TOC8">
    <w:name w:val="toc 8"/>
    <w:basedOn w:val="Normal"/>
    <w:next w:val="Normal"/>
    <w:autoRedefine/>
    <w:uiPriority w:val="39"/>
    <w:semiHidden/>
    <w:unhideWhenUsed/>
    <w:rsid w:val="0070260B"/>
    <w:pPr>
      <w:ind w:left="1680"/>
    </w:pPr>
    <w:rPr>
      <w:rFonts w:cstheme="minorHAnsi"/>
      <w:sz w:val="20"/>
      <w:szCs w:val="20"/>
    </w:rPr>
  </w:style>
  <w:style w:type="paragraph" w:styleId="TOC9">
    <w:name w:val="toc 9"/>
    <w:basedOn w:val="Normal"/>
    <w:next w:val="Normal"/>
    <w:autoRedefine/>
    <w:uiPriority w:val="39"/>
    <w:semiHidden/>
    <w:unhideWhenUsed/>
    <w:rsid w:val="0070260B"/>
    <w:pPr>
      <w:ind w:left="1920"/>
    </w:pPr>
    <w:rPr>
      <w:rFonts w:cstheme="minorHAnsi"/>
      <w:sz w:val="20"/>
      <w:szCs w:val="20"/>
    </w:rPr>
  </w:style>
  <w:style w:type="character" w:styleId="UnresolvedMention">
    <w:name w:val="Unresolved Mention"/>
    <w:basedOn w:val="DefaultParagraphFont"/>
    <w:uiPriority w:val="99"/>
    <w:semiHidden/>
    <w:unhideWhenUsed/>
    <w:rsid w:val="0070260B"/>
    <w:rPr>
      <w:color w:val="605E5C"/>
      <w:shd w:val="clear" w:color="auto" w:fill="E1DFDD"/>
    </w:rPr>
  </w:style>
  <w:style w:type="character" w:customStyle="1" w:styleId="Heading4Char">
    <w:name w:val="Heading 4 Char"/>
    <w:basedOn w:val="DefaultParagraphFont"/>
    <w:link w:val="Heading4"/>
    <w:uiPriority w:val="9"/>
    <w:semiHidden/>
    <w:rsid w:val="00125F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F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F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F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F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F24"/>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125F24"/>
    <w:pPr>
      <w:tabs>
        <w:tab w:val="left" w:pos="380"/>
      </w:tabs>
      <w:ind w:left="384" w:hanging="384"/>
    </w:pPr>
  </w:style>
  <w:style w:type="paragraph" w:styleId="ListParagraph">
    <w:name w:val="List Paragraph"/>
    <w:basedOn w:val="Normal"/>
    <w:uiPriority w:val="34"/>
    <w:qFormat/>
    <w:rsid w:val="006B5D26"/>
    <w:pPr>
      <w:ind w:left="720"/>
      <w:contextualSpacing/>
    </w:pPr>
  </w:style>
  <w:style w:type="character" w:styleId="FollowedHyperlink">
    <w:name w:val="FollowedHyperlink"/>
    <w:basedOn w:val="DefaultParagraphFont"/>
    <w:uiPriority w:val="99"/>
    <w:semiHidden/>
    <w:unhideWhenUsed/>
    <w:rsid w:val="00D232D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ch.org/page/safety-guidelines" TargetMode="External"/><Relationship Id="rId13" Type="http://schemas.openxmlformats.org/officeDocument/2006/relationships/hyperlink" Target="https://www.ema.europa.eu/en/human-regulatory/research-development/scientific-advice-protocol-assistance" TargetMode="External"/><Relationship Id="rId3" Type="http://schemas.openxmlformats.org/officeDocument/2006/relationships/styles" Target="styles.xml"/><Relationship Id="rId7" Type="http://schemas.openxmlformats.org/officeDocument/2006/relationships/hyperlink" Target="https://database.ich.org/sites/default/files/M3_R2__Guideline.pdf" TargetMode="External"/><Relationship Id="rId12" Type="http://schemas.openxmlformats.org/officeDocument/2006/relationships/hyperlink" Target="https://health.ec.europa.eu/system/files/2022-02/mp_eudralex_guideline-chemical_en_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chgcp.net/7-investigators-brochure" TargetMode="External"/><Relationship Id="rId11" Type="http://schemas.openxmlformats.org/officeDocument/2006/relationships/hyperlink" Target="https://www.ich.org/page/efficacy-guidelines" TargetMode="External"/><Relationship Id="rId5" Type="http://schemas.openxmlformats.org/officeDocument/2006/relationships/webSettings" Target="webSettings.xml"/><Relationship Id="rId15" Type="http://schemas.openxmlformats.org/officeDocument/2006/relationships/hyperlink" Target="https://pubmed.ncbi.nlm.nih.gov/32125404/" TargetMode="External"/><Relationship Id="rId10" Type="http://schemas.openxmlformats.org/officeDocument/2006/relationships/hyperlink" Target="https://www.ich.org/page/safety-guidelines" TargetMode="External"/><Relationship Id="rId4" Type="http://schemas.openxmlformats.org/officeDocument/2006/relationships/settings" Target="settings.xml"/><Relationship Id="rId9" Type="http://schemas.openxmlformats.org/officeDocument/2006/relationships/hyperlink" Target="https://database.ich.org/sites/default/files/M3_R2__Guideline.pdf" TargetMode="External"/><Relationship Id="rId14" Type="http://schemas.openxmlformats.org/officeDocument/2006/relationships/hyperlink" Target="https://health.ec.europa.eu/system/files/2018-03/eudralex_vol10_chapter4_guidance-conduct_annex1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XFwvR8266MrNcPlXvqd6OXw1Q==">AMUW2mWVS+OMJ9XSkAcg1cODA+JLiQYz3ihtdNApl/YPN0PBF9+LEFzakJGCOzwUQkXYsYnsaaGrN3Iq9U5RSlf6UJ+NNT8ZM/aBh3rcQs7kQo32cxtEcYnxMxWxEMHoU5rmy+f5/2mb7ZtxjYLrC73tUFiY3sFa4xYNGW4gtTgsGju1S22vahAwjqhmcjdKzv3BzlQO3Kabhgm9MJP0u9LPKbhbJGX1ScJCisSPJTTHau+lSVf6Ej5kIX3T/WxZTi4cilmSt2F7m+CWhU47xGFkZZA6eV7E0Wlzlyb7AHqsdfroLSU03+QOQjFI8wx+1jSlwVTyMFLiMcClYssBOWnZ7wsU4797jSI8NF7QT5TraL+Zhg7qcXBuB3SLEvrTVOLG2vjQrLPLLxuHAUAnkf39dWsU5k84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 [RPG]</cp:lastModifiedBy>
  <cp:revision>10</cp:revision>
  <dcterms:created xsi:type="dcterms:W3CDTF">2022-08-24T19:58:00Z</dcterms:created>
  <dcterms:modified xsi:type="dcterms:W3CDTF">2022-09-06T19:17:00Z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id="HkQBOzIW"/&gt;&lt;style id="http://www.zotero.org/styles/ieee" locale="en-US" hasBibliography="1" bibliographyStyleHasBeenSet="1"/&gt;&lt;prefs&gt;&lt;pref name="fieldType" value="Field"/&gt;&lt;/prefs&gt;&lt;/data&gt;</vt:lpwstr>
  </property>
  <property fmtid="{D5CDD505-2E9C-101B-9397-08002B2CF9AE}" pid="3" name="ZOTERO_PREF_2">
    <vt:lpwstr/>
  </property>
</Properties>
</file>