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Patient</w:t>
      </w:r>
      <w:r>
        <w:t xml:space="preserve"> </w:t>
      </w:r>
      <w:r>
        <w:t xml:space="preserve">and</w:t>
      </w:r>
      <w:r>
        <w:t xml:space="preserve"> </w:t>
      </w:r>
      <w:r>
        <w:t xml:space="preserve">public</w:t>
      </w:r>
      <w:r>
        <w:t xml:space="preserve"> </w:t>
      </w:r>
      <w:r>
        <w:t xml:space="preserve">involvement</w:t>
      </w:r>
    </w:p>
    <w:p>
      <w:pPr>
        <w:pStyle w:val="FirstParagraph"/>
      </w:pPr>
      <w:r>
        <w:t xml:space="preserve">No content ready.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and public involvement</dc:title>
  <dc:creator/>
  <cp:keywords/>
  <dcterms:created xsi:type="dcterms:W3CDTF">2023-11-14T15:14:25Z</dcterms:created>
  <dcterms:modified xsi:type="dcterms:W3CDTF">2023-11-14T15:14:25Z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page</vt:lpwstr>
  </property>
</Properties>
</file>