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18FE" w14:textId="6B534075" w:rsidR="0087447A" w:rsidRDefault="0087447A">
      <w:r>
        <w:t>Bilan juridique</w:t>
      </w:r>
    </w:p>
    <w:p w14:paraId="73976CC4" w14:textId="77777777" w:rsidR="0087447A" w:rsidRDefault="0087447A"/>
    <w:p w14:paraId="62240E95" w14:textId="42955B94" w:rsidR="0087447A" w:rsidRDefault="0087447A">
      <w:proofErr w:type="spellStart"/>
      <w:r>
        <w:t>Resp</w:t>
      </w:r>
      <w:proofErr w:type="spellEnd"/>
      <w:r>
        <w:t xml:space="preserve"> </w:t>
      </w:r>
    </w:p>
    <w:p w14:paraId="1BF8F75C" w14:textId="77777777" w:rsidR="0087447A" w:rsidRDefault="0087447A"/>
    <w:p w14:paraId="7307E1D3" w14:textId="00676149" w:rsidR="0087447A" w:rsidRDefault="0087447A">
      <w:r>
        <w:t>Question du dommage : en tirer un préjudice.</w:t>
      </w:r>
    </w:p>
    <w:p w14:paraId="78F9DA57" w14:textId="77777777" w:rsidR="0087447A" w:rsidRDefault="0087447A"/>
    <w:p w14:paraId="67B5DDB3" w14:textId="5B055DDB" w:rsidR="0087447A" w:rsidRDefault="0087447A">
      <w:r>
        <w:t>Notion de faute</w:t>
      </w:r>
    </w:p>
    <w:p w14:paraId="160A8FA8" w14:textId="77777777" w:rsidR="0087447A" w:rsidRDefault="0087447A"/>
    <w:p w14:paraId="61593B66" w14:textId="4FCFA184" w:rsidR="0087447A" w:rsidRDefault="0087447A">
      <w:r>
        <w:t>Lien de causalité</w:t>
      </w:r>
    </w:p>
    <w:p w14:paraId="644EFB11" w14:textId="77777777" w:rsidR="0087447A" w:rsidRDefault="0087447A"/>
    <w:p w14:paraId="11D32CD5" w14:textId="5A924761" w:rsidR="0087447A" w:rsidRDefault="0087447A">
      <w:r>
        <w:t xml:space="preserve">Art 1240 </w:t>
      </w:r>
      <w:proofErr w:type="spellStart"/>
      <w:r>
        <w:t>Resp</w:t>
      </w:r>
      <w:proofErr w:type="spellEnd"/>
      <w:r>
        <w:t xml:space="preserve"> du fait personnel CC</w:t>
      </w:r>
    </w:p>
    <w:p w14:paraId="17D1FA3D" w14:textId="77777777" w:rsidR="0087447A" w:rsidRDefault="0087447A"/>
    <w:p w14:paraId="7316B9B9" w14:textId="258226C2" w:rsidR="0087447A" w:rsidRDefault="0087447A">
      <w:r>
        <w:t>Art 1241 Exigence ou imprudence (omission)</w:t>
      </w:r>
    </w:p>
    <w:p w14:paraId="1CDEEC26" w14:textId="77777777" w:rsidR="0087447A" w:rsidRDefault="0087447A"/>
    <w:p w14:paraId="021295C9" w14:textId="367AAF21" w:rsidR="0087447A" w:rsidRDefault="0087447A">
      <w:r>
        <w:t>Imprudence</w:t>
      </w:r>
    </w:p>
    <w:p w14:paraId="7FFE0BAB" w14:textId="77777777" w:rsidR="0087447A" w:rsidRDefault="0087447A"/>
    <w:p w14:paraId="75FE1EBE" w14:textId="6E0ED9F6" w:rsidR="0087447A" w:rsidRDefault="0087447A">
      <w:r>
        <w:t xml:space="preserve">Art 1242 : </w:t>
      </w:r>
      <w:proofErr w:type="spellStart"/>
      <w:r>
        <w:t>Resp</w:t>
      </w:r>
      <w:proofErr w:type="spellEnd"/>
      <w:r>
        <w:t xml:space="preserve"> du fait des choses et d’autrui</w:t>
      </w:r>
    </w:p>
    <w:p w14:paraId="1884BBDD" w14:textId="77777777" w:rsidR="0087447A" w:rsidRDefault="0087447A"/>
    <w:p w14:paraId="0C8D99D5" w14:textId="5CD8AF80" w:rsidR="0087447A" w:rsidRDefault="0087447A">
      <w:r>
        <w:t>Usité pour l’éducation, les apprentis</w:t>
      </w:r>
    </w:p>
    <w:p w14:paraId="29A56EBC" w14:textId="77777777" w:rsidR="0087447A" w:rsidRDefault="0087447A"/>
    <w:p w14:paraId="71D7D75B" w14:textId="0DD991AF" w:rsidR="0087447A" w:rsidRDefault="0087447A">
      <w:r>
        <w:t xml:space="preserve">Aujourd’hui, </w:t>
      </w:r>
      <w:proofErr w:type="gramStart"/>
      <w:r>
        <w:t>c’est</w:t>
      </w:r>
      <w:proofErr w:type="gramEnd"/>
      <w:r>
        <w:t xml:space="preserve"> les parents, cas de la </w:t>
      </w:r>
      <w:proofErr w:type="spellStart"/>
      <w:r>
        <w:t>resp</w:t>
      </w:r>
      <w:proofErr w:type="spellEnd"/>
      <w:r>
        <w:t xml:space="preserve"> du fait d’autrui</w:t>
      </w:r>
    </w:p>
    <w:p w14:paraId="6D46A1A5" w14:textId="77777777" w:rsidR="0087447A" w:rsidRDefault="0087447A"/>
    <w:p w14:paraId="1DE30429" w14:textId="3CEB5359" w:rsidR="0087447A" w:rsidRDefault="0087447A">
      <w:r>
        <w:t>Les tuteurs</w:t>
      </w:r>
    </w:p>
    <w:p w14:paraId="511EAE8F" w14:textId="77777777" w:rsidR="0087447A" w:rsidRDefault="0087447A"/>
    <w:p w14:paraId="3584CDC4" w14:textId="463907C5" w:rsidR="0087447A" w:rsidRDefault="0087447A">
      <w:r>
        <w:t>1243 : les animaux</w:t>
      </w:r>
    </w:p>
    <w:p w14:paraId="3A2D6236" w14:textId="77777777" w:rsidR="0087447A" w:rsidRDefault="0087447A"/>
    <w:p w14:paraId="5A539AFC" w14:textId="67C6E74C" w:rsidR="0087447A" w:rsidRDefault="0087447A">
      <w:r>
        <w:t>1244 : Les appartements ruinés par défaut d’entretien ou vice de la construction</w:t>
      </w:r>
    </w:p>
    <w:p w14:paraId="4B2CCFCE" w14:textId="77777777" w:rsidR="0087447A" w:rsidRDefault="0087447A"/>
    <w:p w14:paraId="0440132D" w14:textId="25B325EB" w:rsidR="0087447A" w:rsidRDefault="0087447A">
      <w:r>
        <w:t>1245 et suivants : les produits défectueux</w:t>
      </w:r>
    </w:p>
    <w:p w14:paraId="791AD637" w14:textId="77777777" w:rsidR="0087447A" w:rsidRDefault="0087447A"/>
    <w:p w14:paraId="3903F1B3" w14:textId="23E33505" w:rsidR="0087447A" w:rsidRDefault="0087447A">
      <w:r>
        <w:t>……..</w:t>
      </w:r>
    </w:p>
    <w:p w14:paraId="29CD204A" w14:textId="77777777" w:rsidR="0087447A" w:rsidRDefault="0087447A"/>
    <w:p w14:paraId="10DFB346" w14:textId="712A244E" w:rsidR="0087447A" w:rsidRDefault="0087447A">
      <w:r>
        <w:t>Notion de composant</w:t>
      </w:r>
    </w:p>
    <w:p w14:paraId="70598E80" w14:textId="77777777" w:rsidR="0087447A" w:rsidRDefault="0087447A"/>
    <w:p w14:paraId="00719A8F" w14:textId="3B090BDB" w:rsidR="0087447A" w:rsidRDefault="0087447A">
      <w:r>
        <w:t>Art 1245-7</w:t>
      </w:r>
    </w:p>
    <w:p w14:paraId="7C0EF697" w14:textId="77777777" w:rsidR="0087447A" w:rsidRDefault="0087447A"/>
    <w:p w14:paraId="3B3B971D" w14:textId="74E288C9" w:rsidR="0087447A" w:rsidRDefault="0087447A">
      <w:r>
        <w:t>1245-8 : le régime de la preuve. Prouver le lien ;</w:t>
      </w:r>
    </w:p>
    <w:p w14:paraId="58BEB3FF" w14:textId="77777777" w:rsidR="0087447A" w:rsidRDefault="0087447A"/>
    <w:p w14:paraId="163551C3" w14:textId="60EA6390" w:rsidR="0087447A" w:rsidRDefault="0087447A">
      <w:r>
        <w:t>1245-9 : la défectuosité s’apprécie indépendamment d’une norme</w:t>
      </w:r>
    </w:p>
    <w:p w14:paraId="16F84D73" w14:textId="77777777" w:rsidR="0087447A" w:rsidRDefault="0087447A"/>
    <w:p w14:paraId="5264998F" w14:textId="77777777" w:rsidR="0087447A" w:rsidRDefault="0087447A" w:rsidP="0087447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1245-10 : </w:t>
      </w:r>
      <w:r>
        <w:rPr>
          <w:rFonts w:ascii="Arial" w:hAnsi="Arial" w:cs="Arial"/>
          <w:color w:val="000000"/>
          <w:sz w:val="21"/>
          <w:szCs w:val="21"/>
        </w:rPr>
        <w:t>Le producteur est responsable de plein droit à moins qu'il ne prouve :</w:t>
      </w:r>
    </w:p>
    <w:p w14:paraId="7863DD62" w14:textId="77777777" w:rsidR="0087447A" w:rsidRDefault="0087447A" w:rsidP="0087447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1° Qu'il n'avait pas mis le produit en circulation ;</w:t>
      </w:r>
    </w:p>
    <w:p w14:paraId="2A310206" w14:textId="77777777" w:rsidR="0087447A" w:rsidRDefault="0087447A" w:rsidP="0087447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2° Que, compte tenu des circonstances, il y a lieu d'estimer que le défaut ayant causé le dommage n'existait pas au moment où le produit a été mis en circulation par lui ou que ce défaut est né postérieurement ;</w:t>
      </w:r>
    </w:p>
    <w:p w14:paraId="3527589A" w14:textId="77777777" w:rsidR="0087447A" w:rsidRDefault="0087447A" w:rsidP="0087447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3° Que le produit n'a pas été destiné à la vente ou à toute autre forme de distribution ;</w:t>
      </w:r>
    </w:p>
    <w:p w14:paraId="417EDD2B" w14:textId="77777777" w:rsidR="0087447A" w:rsidRDefault="0087447A" w:rsidP="0087447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4° Que l'état des connaissances scientifiques et techniques, au moment où il a mis le produit en circulation, n'a pas permis de déceler l'existence du défaut ;</w:t>
      </w:r>
    </w:p>
    <w:p w14:paraId="3AF79091" w14:textId="77777777" w:rsidR="0087447A" w:rsidRDefault="0087447A" w:rsidP="0087447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5° Ou que le défaut est dû à la conformité du produit avec des règles impératives d'ordre législatif ou réglementaire.</w:t>
      </w:r>
    </w:p>
    <w:p w14:paraId="4671CB44" w14:textId="77777777" w:rsidR="0087447A" w:rsidRDefault="0087447A" w:rsidP="0087447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 producteur de la partie composante n'est pas non plus responsable s'il établit que le défaut est imputable à la conception du produit dans lequel cette partie a été incorporée ou aux instructions données par le producteur de ce produit.</w:t>
      </w:r>
    </w:p>
    <w:p w14:paraId="34DEA489" w14:textId="11925B25" w:rsidR="0087447A" w:rsidRDefault="0087447A">
      <w:r>
        <w:t>…… ;</w:t>
      </w:r>
    </w:p>
    <w:p w14:paraId="66FA0110" w14:textId="5C92B8E7" w:rsidR="0087447A" w:rsidRDefault="0087447A">
      <w:proofErr w:type="spellStart"/>
      <w:r>
        <w:t>Resp</w:t>
      </w:r>
      <w:proofErr w:type="spellEnd"/>
      <w:r>
        <w:t xml:space="preserve"> civile et </w:t>
      </w:r>
      <w:proofErr w:type="spellStart"/>
      <w:r>
        <w:t>resp</w:t>
      </w:r>
      <w:proofErr w:type="spellEnd"/>
      <w:r>
        <w:t xml:space="preserve"> </w:t>
      </w:r>
      <w:proofErr w:type="spellStart"/>
      <w:r>
        <w:t>déli</w:t>
      </w:r>
      <w:proofErr w:type="spellEnd"/>
      <w:r>
        <w:t xml:space="preserve"> c’est pareil</w:t>
      </w:r>
    </w:p>
    <w:p w14:paraId="4FB23BEF" w14:textId="77777777" w:rsidR="0087447A" w:rsidRDefault="0087447A"/>
    <w:p w14:paraId="6258C2E3" w14:textId="7061BD5B" w:rsidR="0087447A" w:rsidRDefault="0087447A">
      <w:r>
        <w:t>……</w:t>
      </w:r>
    </w:p>
    <w:p w14:paraId="5075F580" w14:textId="77777777" w:rsidR="0087447A" w:rsidRDefault="0087447A"/>
    <w:p w14:paraId="448D9EBA" w14:textId="5C01CAB7" w:rsidR="0087447A" w:rsidRDefault="0087447A">
      <w:r>
        <w:t>Quasi-contrat</w:t>
      </w:r>
    </w:p>
    <w:p w14:paraId="624BF147" w14:textId="77777777" w:rsidR="0087447A" w:rsidRDefault="0087447A"/>
    <w:p w14:paraId="7ECB435F" w14:textId="7016A05F" w:rsidR="0087447A" w:rsidRDefault="0087447A">
      <w:r>
        <w:t>Cas d’école : on a payé quelqu’un à tort et on veut récupérer son dû</w:t>
      </w:r>
    </w:p>
    <w:p w14:paraId="141DD290" w14:textId="77777777" w:rsidR="0087447A" w:rsidRDefault="0087447A"/>
    <w:p w14:paraId="0A71A600" w14:textId="491876A5" w:rsidR="0087447A" w:rsidRDefault="0087447A" w:rsidP="0087447A">
      <w:pPr>
        <w:pStyle w:val="Paragraphedeliste"/>
        <w:numPr>
          <w:ilvl w:val="0"/>
          <w:numId w:val="1"/>
        </w:numPr>
      </w:pPr>
      <w:r>
        <w:t>LA GESTION D’AFFAIRE</w:t>
      </w:r>
    </w:p>
    <w:p w14:paraId="4A032D9E" w14:textId="77777777" w:rsidR="0087447A" w:rsidRDefault="0087447A" w:rsidP="0087447A"/>
    <w:p w14:paraId="45D2FEDE" w14:textId="5F516E6C" w:rsidR="0087447A" w:rsidRDefault="0087447A" w:rsidP="0087447A">
      <w:r>
        <w:t xml:space="preserve">Art 1300 et suivants, un fait </w:t>
      </w:r>
      <w:proofErr w:type="spellStart"/>
      <w:r>
        <w:t>ûrement</w:t>
      </w:r>
      <w:proofErr w:type="spellEnd"/>
      <w:r>
        <w:t xml:space="preserve"> volontaire. Profite sans droit et provoque un engagement à charge du bénéficiaire.</w:t>
      </w:r>
    </w:p>
    <w:p w14:paraId="4B98A7C1" w14:textId="77777777" w:rsidR="0087447A" w:rsidRDefault="0087447A" w:rsidP="0087447A"/>
    <w:p w14:paraId="54A52818" w14:textId="3FA4575A" w:rsidR="0087447A" w:rsidRDefault="0087447A" w:rsidP="0087447A">
      <w:r>
        <w:t>On constate une obligation, par celui qui est auteur du quasi-contrat</w:t>
      </w:r>
    </w:p>
    <w:p w14:paraId="64ED96DA" w14:textId="77777777" w:rsidR="0087447A" w:rsidRDefault="0087447A" w:rsidP="0087447A"/>
    <w:p w14:paraId="4D78B81D" w14:textId="52BCEB5B" w:rsidR="0087447A" w:rsidRDefault="0087447A" w:rsidP="0087447A">
      <w:r>
        <w:t>Réclamer la restitution de l’indu</w:t>
      </w:r>
    </w:p>
    <w:p w14:paraId="29E9B71F" w14:textId="77777777" w:rsidR="0087447A" w:rsidRDefault="0087447A" w:rsidP="0087447A"/>
    <w:p w14:paraId="03F06B01" w14:textId="5C6F443D" w:rsidR="0087447A" w:rsidRDefault="0087447A" w:rsidP="0087447A">
      <w:r>
        <w:t xml:space="preserve">L’enrichissement injustifié. </w:t>
      </w:r>
    </w:p>
    <w:p w14:paraId="2C98E14A" w14:textId="77777777" w:rsidR="0087447A" w:rsidRDefault="0087447A" w:rsidP="0087447A"/>
    <w:p w14:paraId="420D9EF7" w14:textId="5B7BC6AC" w:rsidR="0087447A" w:rsidRDefault="0087447A" w:rsidP="0087447A">
      <w:r>
        <w:t>Gain illusoire promis</w:t>
      </w:r>
    </w:p>
    <w:p w14:paraId="25BBFB1E" w14:textId="77777777" w:rsidR="0087447A" w:rsidRDefault="0087447A" w:rsidP="0087447A"/>
    <w:p w14:paraId="2C7C683D" w14:textId="32649A9A" w:rsidR="0087447A" w:rsidRDefault="0087447A" w:rsidP="0087447A">
      <w:r>
        <w:t>Ordo de 2016</w:t>
      </w:r>
    </w:p>
    <w:p w14:paraId="0732096C" w14:textId="589720E1" w:rsidR="0087447A" w:rsidRDefault="0087447A" w:rsidP="0087447A">
      <w:r>
        <w:t>La cour de cassation a précisé cela.</w:t>
      </w:r>
    </w:p>
    <w:p w14:paraId="65F2CB67" w14:textId="77777777" w:rsidR="0087447A" w:rsidRDefault="0087447A" w:rsidP="0087447A"/>
    <w:p w14:paraId="6871551C" w14:textId="6225E761" w:rsidR="0087447A" w:rsidRDefault="0087447A" w:rsidP="0087447A">
      <w:r>
        <w:t xml:space="preserve">La gestion d’affaire : prise en </w:t>
      </w:r>
      <w:proofErr w:type="spellStart"/>
      <w:r>
        <w:t>ch</w:t>
      </w:r>
      <w:proofErr w:type="spellEnd"/>
      <w:r>
        <w:tab/>
      </w:r>
      <w:proofErr w:type="spellStart"/>
      <w:r>
        <w:t>rge</w:t>
      </w:r>
      <w:proofErr w:type="spellEnd"/>
      <w:r>
        <w:t xml:space="preserve"> spontanée du gain d’autrui. </w:t>
      </w:r>
    </w:p>
    <w:p w14:paraId="6E60291E" w14:textId="77777777" w:rsidR="0087447A" w:rsidRDefault="0087447A" w:rsidP="0087447A"/>
    <w:p w14:paraId="45FA22FD" w14:textId="6F3A6110" w:rsidR="0087447A" w:rsidRDefault="0087447A" w:rsidP="0087447A">
      <w:r>
        <w:t xml:space="preserve">Droits et obligations pour le </w:t>
      </w:r>
      <w:proofErr w:type="spellStart"/>
      <w:r>
        <w:t>géRANT</w:t>
      </w:r>
      <w:proofErr w:type="spellEnd"/>
      <w:r>
        <w:t>.</w:t>
      </w:r>
    </w:p>
    <w:p w14:paraId="033764EB" w14:textId="77777777" w:rsidR="0087447A" w:rsidRDefault="0087447A" w:rsidP="0087447A"/>
    <w:p w14:paraId="1EF94424" w14:textId="7AA7987E" w:rsidR="0087447A" w:rsidRDefault="0087447A" w:rsidP="0087447A">
      <w:r>
        <w:t>Nature de la gestion d’affaires : Tu te fais aider.</w:t>
      </w:r>
    </w:p>
    <w:p w14:paraId="234E8E4F" w14:textId="77777777" w:rsidR="0087447A" w:rsidRDefault="0087447A" w:rsidP="0087447A"/>
    <w:p w14:paraId="43D46F4D" w14:textId="7C3BB6DC" w:rsidR="0087447A" w:rsidRDefault="0087447A" w:rsidP="0087447A">
      <w:r>
        <w:t>La gestion d’affaire permet de justifier : l’opportunité au sens de quelque chose d’</w:t>
      </w:r>
      <w:proofErr w:type="spellStart"/>
      <w:r>
        <w:t>intérssant</w:t>
      </w:r>
      <w:proofErr w:type="spellEnd"/>
      <w:r>
        <w:t xml:space="preserve"> pour le compte de quelque chose à faire.</w:t>
      </w:r>
    </w:p>
    <w:p w14:paraId="3481C1A7" w14:textId="77777777" w:rsidR="0087447A" w:rsidRDefault="0087447A" w:rsidP="0087447A"/>
    <w:p w14:paraId="1B4F5819" w14:textId="26F7EF74" w:rsidR="0087447A" w:rsidRDefault="0087447A" w:rsidP="0087447A">
      <w:r>
        <w:t xml:space="preserve">Régime de cette appréciation est indépendant du résultat. </w:t>
      </w:r>
    </w:p>
    <w:p w14:paraId="1340D4DB" w14:textId="77777777" w:rsidR="0087447A" w:rsidRDefault="0087447A" w:rsidP="0087447A"/>
    <w:p w14:paraId="7414B8E9" w14:textId="10B8E0AC" w:rsidR="0087447A" w:rsidRDefault="0087447A" w:rsidP="0087447A">
      <w:r>
        <w:t xml:space="preserve">JP 12/01/1999 : agir pour lui-même ou pas ? </w:t>
      </w:r>
    </w:p>
    <w:p w14:paraId="7032FB4C" w14:textId="7A1E5927" w:rsidR="0087447A" w:rsidRDefault="0087447A" w:rsidP="0087447A">
      <w:r>
        <w:t>Pourquoi est-ce qu’il n’agit pas ? C’est peut-être dans son intérêt</w:t>
      </w:r>
    </w:p>
    <w:p w14:paraId="6A64AB86" w14:textId="77777777" w:rsidR="0087447A" w:rsidRDefault="0087447A" w:rsidP="0087447A"/>
    <w:p w14:paraId="4AB72D59" w14:textId="3C89A7A1" w:rsidR="0087447A" w:rsidRDefault="0087447A" w:rsidP="0087447A">
      <w:r>
        <w:lastRenderedPageBreak/>
        <w:t xml:space="preserve">Le gérant est tenu de 3 choses : </w:t>
      </w:r>
      <w:proofErr w:type="spellStart"/>
      <w:r>
        <w:t>perséverer</w:t>
      </w:r>
      <w:proofErr w:type="spellEnd"/>
      <w:r>
        <w:t>.</w:t>
      </w:r>
    </w:p>
    <w:p w14:paraId="37DAC3FB" w14:textId="77777777" w:rsidR="0087447A" w:rsidRDefault="0087447A" w:rsidP="0087447A"/>
    <w:p w14:paraId="5029777E" w14:textId="684A4796" w:rsidR="0087447A" w:rsidRDefault="0087447A" w:rsidP="0087447A">
      <w:r>
        <w:t>Le mandat n’est pas de droit</w:t>
      </w:r>
    </w:p>
    <w:p w14:paraId="6896A0DE" w14:textId="77777777" w:rsidR="0087447A" w:rsidRDefault="0087447A" w:rsidP="0087447A"/>
    <w:p w14:paraId="0678AA6C" w14:textId="76A18F63" w:rsidR="0087447A" w:rsidRDefault="0087447A" w:rsidP="0087447A">
      <w:r>
        <w:t>Deuzio agir avec prudence</w:t>
      </w:r>
    </w:p>
    <w:p w14:paraId="2ED3F13C" w14:textId="77777777" w:rsidR="0087447A" w:rsidRDefault="0087447A" w:rsidP="0087447A"/>
    <w:p w14:paraId="3CFD2B42" w14:textId="15D36A39" w:rsidR="0087447A" w:rsidRDefault="0087447A" w:rsidP="0087447A">
      <w:r>
        <w:t xml:space="preserve">Tercio </w:t>
      </w:r>
      <w:proofErr w:type="spellStart"/>
      <w:r>
        <w:t>resp</w:t>
      </w:r>
      <w:proofErr w:type="spellEnd"/>
      <w:r>
        <w:t xml:space="preserve"> acquises au cours ‘une activité altruiste</w:t>
      </w:r>
    </w:p>
    <w:p w14:paraId="6AD7735C" w14:textId="77777777" w:rsidR="0087447A" w:rsidRDefault="0087447A" w:rsidP="0087447A"/>
    <w:p w14:paraId="2B8CF57B" w14:textId="2B474686" w:rsidR="0087447A" w:rsidRDefault="0087447A" w:rsidP="0087447A">
      <w:r>
        <w:t>Paiement engagé à faire pour le compte d’autrui</w:t>
      </w:r>
    </w:p>
    <w:p w14:paraId="2857F94F" w14:textId="77777777" w:rsidR="0087447A" w:rsidRDefault="0087447A" w:rsidP="0087447A"/>
    <w:p w14:paraId="03605979" w14:textId="77777777" w:rsidR="0087447A" w:rsidRDefault="0087447A" w:rsidP="0087447A"/>
    <w:p w14:paraId="12ED5D48" w14:textId="78B7B244" w:rsidR="0087447A" w:rsidRDefault="0087447A" w:rsidP="0087447A">
      <w:pPr>
        <w:pStyle w:val="Paragraphedeliste"/>
        <w:numPr>
          <w:ilvl w:val="0"/>
          <w:numId w:val="1"/>
        </w:numPr>
      </w:pPr>
      <w:r>
        <w:t>RESTITUTION DE L’INDU</w:t>
      </w:r>
    </w:p>
    <w:p w14:paraId="1558AAF3" w14:textId="3B820997" w:rsidR="0087447A" w:rsidRDefault="0087447A" w:rsidP="0087447A">
      <w:proofErr w:type="spellStart"/>
      <w:r>
        <w:t>Repetition</w:t>
      </w:r>
      <w:proofErr w:type="spellEnd"/>
      <w:r>
        <w:t xml:space="preserve"> de l’indu</w:t>
      </w:r>
    </w:p>
    <w:p w14:paraId="2B71E683" w14:textId="77777777" w:rsidR="0087447A" w:rsidRDefault="0087447A" w:rsidP="0087447A"/>
    <w:p w14:paraId="7CC758C4" w14:textId="55046560" w:rsidR="0087447A" w:rsidRDefault="0087447A" w:rsidP="0087447A">
      <w:r>
        <w:t>Le paiement</w:t>
      </w:r>
    </w:p>
    <w:p w14:paraId="58415F6E" w14:textId="77777777" w:rsidR="0087447A" w:rsidRDefault="0087447A" w:rsidP="0087447A"/>
    <w:p w14:paraId="3E1ECB33" w14:textId="584A53D8" w:rsidR="0087447A" w:rsidRDefault="0087447A" w:rsidP="0087447A">
      <w:r>
        <w:t>UN RECIPIENS REÇOIT D’UN SOLVENS À TITRE DE PAIEMENT QUELQUE CHOSE QUI NE LUI ETAIT PAS DU</w:t>
      </w:r>
    </w:p>
    <w:p w14:paraId="50F0BA6E" w14:textId="77777777" w:rsidR="0087447A" w:rsidRDefault="0087447A" w:rsidP="0087447A"/>
    <w:p w14:paraId="5B49DAB4" w14:textId="064EEA42" w:rsidR="0087447A" w:rsidRDefault="0087447A" w:rsidP="0087447A">
      <w:r>
        <w:t>L’obligation de rendre est un contrat de prêt</w:t>
      </w:r>
    </w:p>
    <w:p w14:paraId="194F6A7F" w14:textId="77777777" w:rsidR="0087447A" w:rsidRDefault="0087447A" w:rsidP="0087447A"/>
    <w:p w14:paraId="443FC83B" w14:textId="401CC0CF" w:rsidR="0087447A" w:rsidRDefault="0087447A" w:rsidP="0087447A">
      <w:r>
        <w:t xml:space="preserve">L’INDU OBJECTIF : LE CREANCIER REÇOIT UN PAIEMENT. </w:t>
      </w:r>
    </w:p>
    <w:p w14:paraId="4E008D94" w14:textId="77777777" w:rsidR="0087447A" w:rsidRDefault="0087447A" w:rsidP="0087447A"/>
    <w:p w14:paraId="05BF7158" w14:textId="10A93327" w:rsidR="0087447A" w:rsidRDefault="0087447A" w:rsidP="0087447A">
      <w:r>
        <w:t xml:space="preserve">L’INDU SUBJECTIF : L’UN DES DEUX </w:t>
      </w:r>
      <w:proofErr w:type="gramStart"/>
      <w:r>
        <w:t>DEVAIT</w:t>
      </w:r>
      <w:proofErr w:type="gramEnd"/>
      <w:r>
        <w:t xml:space="preserve"> RECEVOIR OU PAYER</w:t>
      </w:r>
    </w:p>
    <w:p w14:paraId="413A30A0" w14:textId="77777777" w:rsidR="0087447A" w:rsidRDefault="0087447A" w:rsidP="0087447A"/>
    <w:p w14:paraId="6C8B1AD0" w14:textId="1A90236F" w:rsidR="0087447A" w:rsidRDefault="0087447A" w:rsidP="0087447A">
      <w:r>
        <w:t>ÇA NE PEUT S’APPARENTER AVANT LE PAIEMENT AVANT TERME (LA DETTE EXISTE MEME SI NON EXIGIBLE)</w:t>
      </w:r>
    </w:p>
    <w:p w14:paraId="33CCAB1E" w14:textId="77777777" w:rsidR="0087447A" w:rsidRDefault="0087447A" w:rsidP="0087447A"/>
    <w:p w14:paraId="5BCE1DFB" w14:textId="77777777" w:rsidR="0087447A" w:rsidRDefault="0087447A" w:rsidP="0087447A"/>
    <w:p w14:paraId="7D82F050" w14:textId="77777777" w:rsidR="0087447A" w:rsidRDefault="0087447A" w:rsidP="0087447A"/>
    <w:p w14:paraId="0757CC32" w14:textId="77777777" w:rsidR="0087447A" w:rsidRDefault="0087447A" w:rsidP="0087447A"/>
    <w:p w14:paraId="0A4EC7D0" w14:textId="31C8FB1A" w:rsidR="0087447A" w:rsidRDefault="0087447A" w:rsidP="0087447A">
      <w:pPr>
        <w:pStyle w:val="Paragraphedeliste"/>
        <w:numPr>
          <w:ilvl w:val="0"/>
          <w:numId w:val="1"/>
        </w:numPr>
      </w:pPr>
      <w:r>
        <w:t>L’ENRICHISSEMENT SANS CAUSE</w:t>
      </w:r>
    </w:p>
    <w:p w14:paraId="1649F3FB" w14:textId="77777777" w:rsidR="0087447A" w:rsidRDefault="0087447A" w:rsidP="0087447A"/>
    <w:p w14:paraId="2EA18D80" w14:textId="77777777" w:rsidR="0087447A" w:rsidRDefault="0087447A" w:rsidP="0087447A"/>
    <w:p w14:paraId="3D4B4E0D" w14:textId="77777777" w:rsidR="0087447A" w:rsidRDefault="0087447A"/>
    <w:p w14:paraId="0A55F8F3" w14:textId="11A3C86F" w:rsidR="0087447A" w:rsidRDefault="0087447A">
      <w:r>
        <w:t>Les histoires sur les semences</w:t>
      </w:r>
    </w:p>
    <w:p w14:paraId="4AB47E86" w14:textId="77777777" w:rsidR="0087447A" w:rsidRDefault="0087447A"/>
    <w:p w14:paraId="46B1C6C3" w14:textId="6249419D" w:rsidR="0087447A" w:rsidRDefault="0087447A">
      <w:r>
        <w:t xml:space="preserve">Si l’action d’origine est prescrite, la </w:t>
      </w:r>
      <w:proofErr w:type="gramStart"/>
      <w:r>
        <w:t>subsidiarité est pas</w:t>
      </w:r>
      <w:proofErr w:type="gramEnd"/>
      <w:r>
        <w:t xml:space="preserve"> possible</w:t>
      </w:r>
    </w:p>
    <w:p w14:paraId="1ED298C8" w14:textId="77777777" w:rsidR="0087447A" w:rsidRDefault="0087447A"/>
    <w:p w14:paraId="6491DF2F" w14:textId="464A8AB9" w:rsidR="0087447A" w:rsidRDefault="0087447A">
      <w:r>
        <w:t>Montant de la réparation</w:t>
      </w:r>
    </w:p>
    <w:p w14:paraId="2C1AA9A3" w14:textId="77777777" w:rsidR="0087447A" w:rsidRDefault="0087447A"/>
    <w:p w14:paraId="65AC7435" w14:textId="2F01B8CC" w:rsidR="0087447A" w:rsidRDefault="0087447A">
      <w:r>
        <w:t>Cas particulier de celui qui bénéficie de l’enrichissement injustifié : il doit payer plus</w:t>
      </w:r>
    </w:p>
    <w:p w14:paraId="5E58B1FC" w14:textId="77777777" w:rsidR="0087447A" w:rsidRDefault="0087447A"/>
    <w:p w14:paraId="218936AF" w14:textId="134B5F1A" w:rsidR="0087447A" w:rsidRDefault="0087447A" w:rsidP="0087447A">
      <w:pPr>
        <w:pStyle w:val="Paragraphedeliste"/>
        <w:numPr>
          <w:ilvl w:val="0"/>
          <w:numId w:val="1"/>
        </w:numPr>
      </w:pPr>
      <w:r>
        <w:t>Obligation de déléguer le gain illusoirement promis</w:t>
      </w:r>
    </w:p>
    <w:p w14:paraId="1542C573" w14:textId="77777777" w:rsidR="0087447A" w:rsidRDefault="0087447A" w:rsidP="0087447A"/>
    <w:p w14:paraId="37A24405" w14:textId="1CC838B2" w:rsidR="0087447A" w:rsidRDefault="0087447A" w:rsidP="0087447A">
      <w:r>
        <w:t>………………</w:t>
      </w:r>
    </w:p>
    <w:p w14:paraId="035CEC8E" w14:textId="77777777" w:rsidR="0087447A" w:rsidRDefault="0087447A" w:rsidP="0087447A"/>
    <w:p w14:paraId="54C947C0" w14:textId="4BBA4FBE" w:rsidR="0087447A" w:rsidRDefault="0087447A" w:rsidP="0087447A">
      <w:r w:rsidRPr="0087447A">
        <w:lastRenderedPageBreak/>
        <w:t>17AK21453</w:t>
      </w:r>
    </w:p>
    <w:p w14:paraId="0E0BE00E" w14:textId="77777777" w:rsidR="0087447A" w:rsidRDefault="0087447A" w:rsidP="0087447A"/>
    <w:p w14:paraId="0ED93257" w14:textId="0F81D5CE" w:rsidR="0087447A" w:rsidRDefault="0087447A" w:rsidP="0087447A">
      <w:r w:rsidRPr="0087447A">
        <w:t>FRAP00664N23</w:t>
      </w:r>
    </w:p>
    <w:sectPr w:rsidR="0087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8E0"/>
    <w:multiLevelType w:val="hybridMultilevel"/>
    <w:tmpl w:val="28F4A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4BA7"/>
    <w:multiLevelType w:val="hybridMultilevel"/>
    <w:tmpl w:val="38EAB9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6505">
    <w:abstractNumId w:val="1"/>
  </w:num>
  <w:num w:numId="2" w16cid:durableId="65537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7A"/>
    <w:rsid w:val="0087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A3F4C"/>
  <w15:chartTrackingRefBased/>
  <w15:docId w15:val="{A4AFA3E6-B034-C942-B138-D73C8E96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4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87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Dylan</dc:creator>
  <cp:keywords/>
  <dc:description/>
  <cp:lastModifiedBy>Gilbert Dylan</cp:lastModifiedBy>
  <cp:revision>2</cp:revision>
  <dcterms:created xsi:type="dcterms:W3CDTF">2023-08-10T10:10:00Z</dcterms:created>
  <dcterms:modified xsi:type="dcterms:W3CDTF">2023-08-13T22:06:00Z</dcterms:modified>
</cp:coreProperties>
</file>