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b/>
                <w:i/>
                <w:caps/>
                <w:sz w:val="36"/>
              </w:rPr>
              <w:t>GIORNALE DI CANTIERE - Nr. 049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caps/>
                <w:color w:val="FF0000"/>
                <w:sz w:val="28"/>
              </w:rPr>
              <w:t xml:space="preserve">ATTIVITA' DIURNE </w:t>
            </w:r>
          </w:p>
        </w:tc>
      </w:tr>
      <w:tr>
        <w:tc>
          <w:tcPr>
            <w:tcW w:type="dxa" w:w="8640"/>
          </w:tcPr>
          <w:p>
            <w:r>
              <w:t xml:space="preserve">Opere: </w:t>
            </w:r>
          </w:p>
        </w:tc>
      </w:tr>
      <w:tr>
        <w:tc>
          <w:tcPr>
            <w:tcW w:type="dxa" w:w="8640"/>
          </w:tcPr>
          <w:p>
            <w:r>
              <w:t>Data:</w:t>
            </w:r>
          </w:p>
        </w:tc>
      </w:tr>
      <w:tr>
        <w:tc>
          <w:tcPr>
            <w:tcW w:type="dxa" w:w="8640"/>
          </w:tcPr>
          <w:p>
            <w:r>
              <w:t xml:space="preserve">Luogo:  Carreggiata:  </w:t>
              <w:br/>
              <w:br/>
              <w:t xml:space="preserve">No. operatori presenti: 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caps/>
                <w:sz w:val="24"/>
              </w:rPr>
              <w:t>ATTIVITÀ -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left"/>
            </w:pPr>
            <w:r>
              <w:rPr>
                <w:sz w:val="22"/>
              </w:rPr>
              <w:t xml:space="preserve">Direzione Lavori Locale - BSA: , 1 operatore, 1 veicolo </w:t>
              <w:br/>
              <w:br/>
              <w:t xml:space="preserve">DLL eseguita: </w:t>
              <w:br/>
              <w:br/>
              <w:t xml:space="preserve">sorveglianza e controllo del cantiere per tutte le lavorazioni in corso (S. Ferreira). </w:t>
              <w:br/>
              <w:br/>
              <w:t xml:space="preserve">Stato DLL: </w:t>
              <w:br/>
              <w:br/>
              <w:t>servizio costante programmato, sino al termine dei lavori.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left"/>
            </w:pPr>
            <w:r>
              <w:rPr>
                <w:b/>
                <w:sz w:val="22"/>
              </w:rPr>
              <w:t>Lotto 8130 - INEL_IAU</w:t>
              <w:tab/>
              <w:tab/>
              <w:t>Ditta: Kummler + Matter EVT SA</w:t>
              <w:br/>
              <w:t xml:space="preserve">Operai e mezzi d'opera impiegati dall'impresa: </w:t>
            </w:r>
          </w:p>
        </w:tc>
      </w:tr>
      <w:tr>
        <w:tc>
          <w:tcPr>
            <w:tcW w:type="dxa" w:w="8640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Mano d'opera</w:t>
                  </w:r>
                </w:p>
              </w:tc>
              <w:tc>
                <w:tcPr>
                  <w:tcW w:type="dxa" w:w="2160"/>
                </w:tcPr>
                <w:p>
                  <w:r>
                    <w:t>Mezzi di cantiere</w:t>
                  </w:r>
                </w:p>
              </w:tc>
              <w:tc>
                <w:tcPr>
                  <w:tcW w:type="dxa" w:w="2160"/>
                </w:tcPr>
                <w:p>
                  <w:r/>
                </w:p>
              </w:tc>
              <w:tc>
                <w:tcPr>
                  <w:tcW w:type="dxa" w:w="2160"/>
                </w:tcPr>
                <w:p>
                  <w:r/>
                </w:p>
              </w:tc>
            </w:tr>
            <w:tr>
              <w:tc>
                <w:tcPr>
                  <w:tcW w:type="dxa" w:w="2160"/>
                </w:tcPr>
                <w:p>
                  <w:r>
                    <w:t>Tecnici</w:t>
                  </w:r>
                </w:p>
              </w:tc>
              <w:tc>
                <w:tcPr>
                  <w:tcW w:type="dxa" w:w="2160"/>
                </w:tcPr>
                <w:p>
                  <w:r>
                    <w:t>-</w:t>
                  </w:r>
                </w:p>
              </w:tc>
              <w:tc>
                <w:tcPr>
                  <w:tcW w:type="dxa" w:w="2160"/>
                </w:tcPr>
                <w:p>
                  <w:r>
                    <w:t>Camioncini</w:t>
                  </w:r>
                </w:p>
              </w:tc>
              <w:tc>
                <w:tcPr>
                  <w:tcW w:type="dxa" w:w="2160"/>
                </w:tcPr>
                <w:p>
                  <w:r>
                    <w:t>-</w:t>
                  </w:r>
                </w:p>
              </w:tc>
            </w:tr>
            <w:tr>
              <w:tc>
                <w:tcPr>
                  <w:tcW w:type="dxa" w:w="2160"/>
                </w:tcPr>
                <w:p>
                  <w:r>
                    <w:t>Capo Cantiere</w:t>
                  </w:r>
                </w:p>
              </w:tc>
              <w:tc>
                <w:tcPr>
                  <w:tcW w:type="dxa" w:w="2160"/>
                </w:tcPr>
                <w:p>
                  <w:r>
                    <w:t>-</w:t>
                  </w:r>
                </w:p>
              </w:tc>
              <w:tc>
                <w:tcPr>
                  <w:tcW w:type="dxa" w:w="2160"/>
                </w:tcPr>
                <w:p>
                  <w:r>
                    <w:t>Furgoni</w:t>
                  </w:r>
                </w:p>
              </w:tc>
              <w:tc>
                <w:tcPr>
                  <w:tcW w:type="dxa" w:w="216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dxa" w:w="2160"/>
                </w:tcPr>
                <w:p>
                  <w:r>
                    <w:t>Capo Squadra</w:t>
                  </w:r>
                </w:p>
              </w:tc>
              <w:tc>
                <w:tcPr>
                  <w:tcW w:type="dxa" w:w="2160"/>
                </w:tcPr>
                <w:p>
                  <w:r>
                    <w:t>1</w:t>
                  </w:r>
                </w:p>
              </w:tc>
              <w:tc>
                <w:tcPr>
                  <w:tcW w:type="dxa" w:w="2160"/>
                </w:tcPr>
                <w:p>
                  <w:r>
                    <w:t>Camion con gru</w:t>
                  </w:r>
                </w:p>
              </w:tc>
              <w:tc>
                <w:tcPr>
                  <w:tcW w:type="dxa" w:w="2160"/>
                </w:tcPr>
                <w:p>
                  <w:r>
                    <w:t>-</w:t>
                  </w:r>
                </w:p>
              </w:tc>
            </w:tr>
            <w:tr>
              <w:tc>
                <w:tcPr>
                  <w:tcW w:type="dxa" w:w="2160"/>
                </w:tcPr>
                <w:p>
                  <w:r>
                    <w:t>Operai qualificati</w:t>
                  </w:r>
                </w:p>
              </w:tc>
              <w:tc>
                <w:tcPr>
                  <w:tcW w:type="dxa" w:w="2160"/>
                </w:tcPr>
                <w:p>
                  <w:r>
                    <w:t>1</w:t>
                  </w:r>
                </w:p>
              </w:tc>
              <w:tc>
                <w:tcPr>
                  <w:tcW w:type="dxa" w:w="2160"/>
                </w:tcPr>
                <w:p>
                  <w:r>
                    <w:t>Navicelle PLE</w:t>
                  </w:r>
                </w:p>
              </w:tc>
              <w:tc>
                <w:tcPr>
                  <w:tcW w:type="dxa" w:w="2160"/>
                </w:tcPr>
                <w:p>
                  <w:r>
                    <w:t>-</w:t>
                  </w:r>
                </w:p>
              </w:tc>
            </w:tr>
            <w:tr>
              <w:tc>
                <w:tcPr>
                  <w:tcW w:type="dxa" w:w="2160"/>
                </w:tcPr>
                <w:p>
                  <w:r>
                    <w:t>Aiutanti</w:t>
                  </w:r>
                </w:p>
              </w:tc>
              <w:tc>
                <w:tcPr>
                  <w:tcW w:type="dxa" w:w="2160"/>
                </w:tcPr>
                <w:p>
                  <w:r>
                    <w:t>-</w:t>
                  </w:r>
                </w:p>
              </w:tc>
              <w:tc>
                <w:tcPr>
                  <w:tcW w:type="dxa" w:w="2160"/>
                </w:tcPr>
                <w:p>
                  <w:r>
                    <w:t>Sollevatore con cesta</w:t>
                  </w:r>
                </w:p>
              </w:tc>
              <w:tc>
                <w:tcPr>
                  <w:tcW w:type="dxa" w:w="2160"/>
                </w:tcPr>
                <w:p>
                  <w:r>
                    <w:t>-</w:t>
                  </w:r>
                </w:p>
              </w:tc>
            </w:tr>
            <w:tr>
              <w:tc>
                <w:tcPr>
                  <w:tcW w:type="dxa" w:w="2160"/>
                </w:tcPr>
                <w:p>
                  <w:r>
                    <w:t>Autisti</w:t>
                  </w:r>
                </w:p>
              </w:tc>
              <w:tc>
                <w:tcPr>
                  <w:tcW w:type="dxa" w:w="2160"/>
                </w:tcPr>
                <w:p>
                  <w:r>
                    <w:t>-</w:t>
                  </w:r>
                </w:p>
              </w:tc>
              <w:tc>
                <w:tcPr>
                  <w:tcW w:type="dxa" w:w="2160"/>
                </w:tcPr>
                <w:p>
                  <w:r>
                    <w:t>Rimorchi</w:t>
                  </w:r>
                </w:p>
              </w:tc>
              <w:tc>
                <w:tcPr>
                  <w:tcW w:type="dxa" w:w="2160"/>
                </w:tcPr>
                <w:p>
                  <w:r>
                    <w:t>-</w:t>
                  </w:r>
                </w:p>
              </w:tc>
            </w:tr>
          </w:tbl>
          <w:p/>
        </w:tc>
      </w:tr>
      <w:tr>
        <w:tc>
          <w:tcPr>
            <w:tcW w:type="dxa" w:w="8640"/>
          </w:tcPr>
          <w:p>
            <w:pPr>
              <w:jc w:val="left"/>
            </w:pPr>
            <w:r>
              <w:rPr>
                <w:b/>
                <w:sz w:val="22"/>
              </w:rPr>
              <w:t xml:space="preserve">Interventi e operazioni: </w:t>
            </w:r>
          </w:p>
          <w:p>
            <w:pPr>
              <w:pStyle w:val="ListBullet"/>
            </w:pPr>
            <w:r>
              <w:t>Eseguito lo scollegamento dell'alimentazione dell'impianto illuminazione del sottopasso Ronco nell'armadio di distribuzione all'interno del sottopasso.</w:t>
            </w:r>
          </w:p>
          <w:p>
            <w:pPr>
              <w:pStyle w:val="ListBullet"/>
            </w:pPr>
            <w:r>
              <w:t xml:space="preserve">Eseguito lo smontaggio di N°4 corpi luminosi a soffitto all'interno del sottopasso. </w:t>
            </w:r>
          </w:p>
          <w:p>
            <w:r>
              <w:rPr>
                <w:b/>
                <w:sz w:val="22"/>
              </w:rPr>
              <w:t>Note: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b/>
                <w:sz w:val="22"/>
              </w:rPr>
              <w:t>Diversi:</w:t>
            </w:r>
          </w:p>
          <w:p>
            <w:pPr>
              <w:pStyle w:val="ListBullet"/>
            </w:pPr>
            <w:r>
              <w:t>Eventi importanti, visite, sopralluoghi, riunioni, ecc.:</w:t>
            </w:r>
          </w:p>
          <w:p>
            <w:pPr>
              <w:pStyle w:val="ListBullet"/>
            </w:pPr>
            <w:r>
              <w:t>Termini e programma lavori:</w:t>
            </w:r>
          </w:p>
          <w:p>
            <w:pPr>
              <w:pStyle w:val="ListBullet"/>
            </w:pPr>
            <w:r>
              <w:t>Problemi tecnici e/o osservazioni:</w:t>
            </w:r>
          </w:p>
          <w:p>
            <w:pPr>
              <w:pStyle w:val="ListBullet"/>
            </w:pPr>
            <w:r>
              <w:t>Modifiche di progetto:</w:t>
            </w:r>
          </w:p>
          <w:p>
            <w:pPr>
              <w:pStyle w:val="ListBullet"/>
            </w:pPr>
            <w:r>
              <w:t>Impedimenti al traffico:</w:t>
            </w:r>
          </w:p>
          <w:p>
            <w:pPr>
              <w:pStyle w:val="ListBullet"/>
            </w:pPr>
            <w:r>
              <w:t>Problemi relativi alla sicurezza:</w:t>
            </w:r>
          </w:p>
          <w:p>
            <w:pPr>
              <w:pStyle w:val="ListBullet"/>
            </w:pPr>
            <w:r>
              <w:t>Problemi relativi alla qualità:</w:t>
            </w:r>
          </w:p>
          <w:p>
            <w:pPr>
              <w:pStyle w:val="ListBullet"/>
            </w:pPr>
            <w:r>
              <w:t>Unità Territoriale UT IV:</w:t>
            </w:r>
          </w:p>
          <w:p>
            <w:pPr>
              <w:pStyle w:val="ListBullet"/>
            </w:pPr>
            <w:r>
              <w:t>Impianti BSA:</w:t>
            </w:r>
          </w:p>
          <w:p>
            <w:pPr>
              <w:pStyle w:val="ListBullet"/>
            </w:pPr>
            <w:r>
              <w:t>Imprevisti:</w:t>
            </w:r>
          </w:p>
          <w:p>
            <w:pPr>
              <w:pStyle w:val="ListBullet"/>
            </w:pPr>
            <w:r>
              <w:t>Note DLL: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b/>
                <w:sz w:val="22"/>
              </w:rPr>
              <w:t>Norme e Sicurezza:</w:t>
            </w:r>
          </w:p>
          <w:p>
            <w:pPr>
              <w:pStyle w:val="ListBullet"/>
            </w:pP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b/>
                <w:sz w:val="22"/>
              </w:rPr>
              <w:t>Elenco constatazione e stato dei danni agli equipaggiamenti BSA:</w:t>
            </w:r>
          </w:p>
          <w:p>
            <w:pPr>
              <w:pStyle w:val="ListBullet"/>
            </w:pPr>
            <w:r>
              <w:t>Elenco danneggiamenti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caps/>
                <w:sz w:val="24"/>
              </w:rPr>
              <w:t>Galleria Fotografica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00000" cy="36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