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E3" w:rsidRDefault="00C60D8D">
      <w:pPr>
        <w:spacing w:after="0" w:line="259" w:lineRule="auto"/>
        <w:ind w:left="0" w:firstLine="0"/>
      </w:pPr>
      <w:r>
        <w:rPr>
          <w:b/>
          <w:sz w:val="36"/>
        </w:rPr>
        <w:t>Use Case</w:t>
      </w:r>
      <w:r>
        <w:rPr>
          <w:sz w:val="36"/>
        </w:rPr>
        <w:t xml:space="preserve">: Calculate Pension </w:t>
      </w:r>
    </w:p>
    <w:p w:rsidR="00760FE3" w:rsidRDefault="00C60D8D">
      <w:pPr>
        <w:spacing w:after="7" w:line="259" w:lineRule="auto"/>
        <w:ind w:left="0" w:firstLine="0"/>
      </w:pPr>
      <w:r>
        <w:t xml:space="preserve">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806"/>
        </w:tabs>
        <w:spacing w:after="0" w:line="259" w:lineRule="auto"/>
        <w:ind w:left="-15" w:firstLine="0"/>
      </w:pPr>
      <w:r>
        <w:rPr>
          <w:b/>
        </w:rPr>
        <w:t xml:space="preserve">Iteration: E2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March 5, 2012 </w:t>
      </w:r>
    </w:p>
    <w:p w:rsidR="00760FE3" w:rsidRDefault="00C60D8D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6671"/>
        </w:tabs>
        <w:spacing w:after="0" w:line="259" w:lineRule="auto"/>
        <w:ind w:left="-15" w:firstLine="0"/>
      </w:pPr>
      <w:r>
        <w:rPr>
          <w:b/>
        </w:rPr>
        <w:t xml:space="preserve">Version: 2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Priority: Medium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r>
        <w:rPr>
          <w:b/>
        </w:rPr>
        <w:t>Description/Overview</w:t>
      </w:r>
      <w:r>
        <w:t xml:space="preserve">: An employee can inquire on the pension amount that he/she will receive at retirement. The system calculates the employee’s pension amount taking into account the average of the employee’s highest earning years.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r>
        <w:rPr>
          <w:b/>
        </w:rPr>
        <w:t>Actor(s)</w:t>
      </w:r>
      <w:r>
        <w:t xml:space="preserve">: Employee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r>
        <w:rPr>
          <w:b/>
        </w:rPr>
        <w:t xml:space="preserve">Pre-Condition(s): </w:t>
      </w:r>
      <w:r>
        <w:t xml:space="preserve">The employee is already authorized to access the system.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pPr>
        <w:spacing w:after="0" w:line="259" w:lineRule="auto"/>
        <w:ind w:left="-5"/>
      </w:pPr>
      <w:r>
        <w:rPr>
          <w:b/>
        </w:rPr>
        <w:t xml:space="preserve">Typical Course of Events: </w:t>
      </w:r>
    </w:p>
    <w:p w:rsidR="00760FE3" w:rsidRDefault="00C60D8D">
      <w:pPr>
        <w:numPr>
          <w:ilvl w:val="0"/>
          <w:numId w:val="1"/>
        </w:numPr>
        <w:ind w:hanging="360"/>
      </w:pPr>
      <w:r>
        <w:t xml:space="preserve">This use case begins when an employee wishes to inquire on his/her pension information and navigates to the part of the system that allows him/her to inquire on pension amounts that they would receive annually when they retire.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pPr>
        <w:numPr>
          <w:ilvl w:val="0"/>
          <w:numId w:val="1"/>
        </w:numPr>
        <w:ind w:hanging="360"/>
      </w:pPr>
      <w:r>
        <w:t xml:space="preserve">The system retrieves the appropriate information  </w:t>
      </w:r>
    </w:p>
    <w:p w:rsidR="00760FE3" w:rsidRDefault="00C60D8D">
      <w:pPr>
        <w:numPr>
          <w:ilvl w:val="1"/>
          <w:numId w:val="1"/>
        </w:numPr>
        <w:spacing w:after="87"/>
        <w:ind w:hanging="360"/>
      </w:pPr>
      <w:r>
        <w:rPr>
          <w:b/>
        </w:rPr>
        <w:t xml:space="preserve">System Response: </w:t>
      </w:r>
      <w:r>
        <w:t xml:space="preserve">the system displays information including </w:t>
      </w:r>
    </w:p>
    <w:p w:rsidR="00760FE3" w:rsidRPr="00CE19AA" w:rsidRDefault="00C60D8D">
      <w:pPr>
        <w:numPr>
          <w:ilvl w:val="2"/>
          <w:numId w:val="1"/>
        </w:numPr>
        <w:ind w:hanging="361"/>
        <w:rPr>
          <w:highlight w:val="yellow"/>
        </w:rPr>
      </w:pPr>
      <w:r w:rsidRPr="00CE19AA">
        <w:rPr>
          <w:highlight w:val="yellow"/>
        </w:rPr>
        <w:t>Employee’s name, employee id, date of birth, seniority date, full pension amount at age 60,  retirement date for full pension</w:t>
      </w:r>
      <w:r w:rsidRPr="00CE19AA">
        <w:rPr>
          <w:b/>
          <w:highlight w:val="yellow"/>
        </w:rPr>
        <w:t xml:space="preserve">, </w:t>
      </w:r>
      <w:r w:rsidRPr="00CE19AA">
        <w:rPr>
          <w:highlight w:val="yellow"/>
        </w:rPr>
        <w:t xml:space="preserve">and the pension amounts with penalty deducted for every year starting at age </w:t>
      </w:r>
    </w:p>
    <w:p w:rsidR="00760FE3" w:rsidRDefault="00C60D8D">
      <w:pPr>
        <w:spacing w:after="130"/>
        <w:ind w:left="1811"/>
      </w:pPr>
      <w:r w:rsidRPr="00CE19AA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1125017</wp:posOffset>
                </wp:positionH>
                <wp:positionV relativeFrom="page">
                  <wp:posOffset>9179052</wp:posOffset>
                </wp:positionV>
                <wp:extent cx="5524247" cy="56388"/>
                <wp:effectExtent l="0" t="0" r="0" b="0"/>
                <wp:wrapTopAndBottom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56388"/>
                          <a:chOff x="0" y="0"/>
                          <a:chExt cx="5524247" cy="56388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55242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38100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0" y="47244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0" style="width:434.98pt;height:4.44pt;position:absolute;mso-position-horizontal-relative:page;mso-position-horizontal:absolute;margin-left:88.584pt;mso-position-vertical-relative:page;margin-top:722.76pt;" coordsize="55242,563">
                <v:shape id="Shape 1721" style="position:absolute;width:55242;height:381;left:0;top:0;" coordsize="5524247,38100" path="m0,0l5524247,0l5524247,38100l0,38100l0,0">
                  <v:stroke weight="0pt" endcap="flat" joinstyle="miter" miterlimit="10" on="false" color="#000000" opacity="0"/>
                  <v:fill on="true" color="#622423"/>
                </v:shape>
                <v:shape id="Shape 1722" style="position:absolute;width:55242;height:91;left:0;top:472;" coordsize="5524247,9144" path="m0,0l5524247,0l5524247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 w:rsidRPr="00CE19AA">
        <w:rPr>
          <w:highlight w:val="yellow"/>
        </w:rPr>
        <w:t>55 to age 60.</w:t>
      </w:r>
      <w:r>
        <w:t xml:space="preserve"> </w:t>
      </w:r>
      <w:r>
        <w:rPr>
          <w:b/>
        </w:rPr>
        <w:t>*300, *301</w:t>
      </w:r>
      <w:r>
        <w:t xml:space="preserve">, </w:t>
      </w:r>
      <w:r>
        <w:rPr>
          <w:b/>
        </w:rPr>
        <w:t>*303</w:t>
      </w:r>
      <w:r>
        <w:t xml:space="preserve"> </w:t>
      </w:r>
    </w:p>
    <w:p w:rsidR="00760FE3" w:rsidRDefault="00C60D8D">
      <w:pPr>
        <w:numPr>
          <w:ilvl w:val="1"/>
          <w:numId w:val="1"/>
        </w:numPr>
        <w:spacing w:after="64"/>
        <w:ind w:hanging="360"/>
      </w:pPr>
      <w:r>
        <w:rPr>
          <w:b/>
        </w:rPr>
        <w:t xml:space="preserve">System Response: </w:t>
      </w:r>
      <w:r>
        <w:t xml:space="preserve">the system displays information including </w:t>
      </w:r>
    </w:p>
    <w:p w:rsidR="00760FE3" w:rsidRDefault="00C60D8D">
      <w:pPr>
        <w:numPr>
          <w:ilvl w:val="2"/>
          <w:numId w:val="1"/>
        </w:numPr>
        <w:spacing w:after="114"/>
        <w:ind w:hanging="361"/>
      </w:pPr>
      <w:r>
        <w:t xml:space="preserve">Year to date earnings for 5 highest earning years with the year indicated. </w:t>
      </w:r>
      <w:r>
        <w:rPr>
          <w:b/>
        </w:rPr>
        <w:t>*302, 305</w:t>
      </w:r>
      <w:r>
        <w:t xml:space="preserve"> </w:t>
      </w:r>
    </w:p>
    <w:p w:rsidR="00760FE3" w:rsidRDefault="00C60D8D">
      <w:pPr>
        <w:spacing w:after="0" w:line="259" w:lineRule="auto"/>
        <w:ind w:left="370"/>
      </w:pPr>
      <w:r>
        <w:rPr>
          <w:b/>
        </w:rPr>
        <w:t xml:space="preserve">Alternative Course of Events  </w:t>
      </w:r>
    </w:p>
    <w:p w:rsidR="00760FE3" w:rsidRDefault="00C60D8D">
      <w:pPr>
        <w:spacing w:after="114"/>
        <w:ind w:left="715"/>
      </w:pPr>
      <w:r>
        <w:t xml:space="preserve">Line 2 – If employee is currently between 55 and 60 years of age, the system displays pension amounts for years starting from now to 60. </w:t>
      </w:r>
    </w:p>
    <w:p w:rsidR="00760FE3" w:rsidRDefault="00C60D8D">
      <w:pPr>
        <w:spacing w:after="0" w:line="259" w:lineRule="auto"/>
        <w:ind w:left="370"/>
      </w:pPr>
      <w:r>
        <w:rPr>
          <w:b/>
        </w:rPr>
        <w:t xml:space="preserve">Error Conditions: </w:t>
      </w:r>
    </w:p>
    <w:p w:rsidR="00760FE3" w:rsidRDefault="00C60D8D">
      <w:pPr>
        <w:spacing w:after="107"/>
        <w:ind w:left="715"/>
      </w:pPr>
      <w:r>
        <w:t xml:space="preserve">Line 3: Employee cannot enter a retirement date that is less than today. </w:t>
      </w:r>
    </w:p>
    <w:p w:rsidR="00760FE3" w:rsidRDefault="00C60D8D">
      <w:pPr>
        <w:spacing w:after="100" w:line="259" w:lineRule="auto"/>
        <w:ind w:left="360" w:firstLine="0"/>
      </w:pPr>
      <w:r>
        <w:t xml:space="preserve"> </w:t>
      </w:r>
    </w:p>
    <w:p w:rsidR="00760FE3" w:rsidRDefault="00C60D8D">
      <w:pPr>
        <w:spacing w:after="0" w:line="259" w:lineRule="auto"/>
        <w:ind w:left="360" w:firstLine="0"/>
      </w:pPr>
      <w:r>
        <w:rPr>
          <w:b/>
        </w:rPr>
        <w:t xml:space="preserve"> </w:t>
      </w:r>
      <w:bookmarkStart w:id="0" w:name="_GoBack"/>
      <w:bookmarkEnd w:id="0"/>
    </w:p>
    <w:p w:rsidR="00760FE3" w:rsidRDefault="00C60D8D">
      <w:pPr>
        <w:spacing w:after="0" w:line="259" w:lineRule="auto"/>
        <w:ind w:left="360" w:firstLine="0"/>
      </w:pPr>
      <w:r>
        <w:rPr>
          <w:b/>
          <w:u w:val="single" w:color="000000"/>
        </w:rPr>
        <w:t>Section – Regular Employees</w:t>
      </w:r>
      <w:r>
        <w:t xml:space="preserve">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p w:rsidR="00760FE3" w:rsidRDefault="00C60D8D">
      <w:pPr>
        <w:spacing w:after="0" w:line="259" w:lineRule="auto"/>
        <w:ind w:left="-5"/>
      </w:pPr>
      <w:r>
        <w:rPr>
          <w:b/>
        </w:rPr>
        <w:t xml:space="preserve">Business Rule Applications: </w:t>
      </w:r>
    </w:p>
    <w:p w:rsidR="00760FE3" w:rsidRDefault="00C60D8D">
      <w:pPr>
        <w:spacing w:after="0" w:line="259" w:lineRule="auto"/>
        <w:ind w:left="-5"/>
      </w:pPr>
      <w:r>
        <w:rPr>
          <w:b/>
          <w:i/>
        </w:rPr>
        <w:t xml:space="preserve">*300 – Pension Age </w:t>
      </w:r>
    </w:p>
    <w:p w:rsidR="00760FE3" w:rsidRDefault="00C60D8D">
      <w:pPr>
        <w:spacing w:after="0" w:line="259" w:lineRule="auto"/>
        <w:ind w:left="-5"/>
      </w:pPr>
      <w:r>
        <w:rPr>
          <w:b/>
          <w:i/>
        </w:rPr>
        <w:t>*301 – Pension calculation rules</w:t>
      </w:r>
      <w:r>
        <w:rPr>
          <w:i/>
        </w:rPr>
        <w:t xml:space="preserve"> </w:t>
      </w:r>
    </w:p>
    <w:p w:rsidR="00760FE3" w:rsidRDefault="00C60D8D">
      <w:pPr>
        <w:spacing w:after="0" w:line="259" w:lineRule="auto"/>
        <w:ind w:left="-5"/>
      </w:pPr>
      <w:r>
        <w:rPr>
          <w:b/>
          <w:i/>
        </w:rPr>
        <w:t xml:space="preserve">*302 – Highest earning years </w:t>
      </w:r>
    </w:p>
    <w:p w:rsidR="00760FE3" w:rsidRDefault="00C60D8D">
      <w:pPr>
        <w:spacing w:after="0" w:line="259" w:lineRule="auto"/>
        <w:ind w:left="-5"/>
      </w:pPr>
      <w:r>
        <w:rPr>
          <w:b/>
          <w:i/>
        </w:rPr>
        <w:lastRenderedPageBreak/>
        <w:t xml:space="preserve">*303 – Pension penalties </w:t>
      </w:r>
    </w:p>
    <w:p w:rsidR="00760FE3" w:rsidRDefault="00C60D8D">
      <w:pPr>
        <w:spacing w:after="0" w:line="259" w:lineRule="auto"/>
        <w:ind w:left="-5"/>
      </w:pPr>
      <w:r>
        <w:rPr>
          <w:b/>
          <w:i/>
        </w:rPr>
        <w:t xml:space="preserve">*305 – Pension Eligibility </w:t>
      </w:r>
    </w:p>
    <w:p w:rsidR="00760FE3" w:rsidRDefault="00C60D8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60FE3" w:rsidRDefault="00C60D8D">
      <w:pPr>
        <w:spacing w:after="279" w:line="259" w:lineRule="auto"/>
        <w:ind w:left="0" w:firstLine="0"/>
      </w:pPr>
      <w:r>
        <w:t xml:space="preserve"> </w:t>
      </w:r>
    </w:p>
    <w:p w:rsidR="00760FE3" w:rsidRDefault="00C60D8D">
      <w:pPr>
        <w:tabs>
          <w:tab w:val="right" w:pos="8642"/>
        </w:tabs>
        <w:spacing w:before="63" w:after="0" w:line="259" w:lineRule="auto"/>
        <w:ind w:left="0" w:firstLine="0"/>
      </w:pPr>
      <w:r>
        <w:rPr>
          <w:rFonts w:ascii="Cambria" w:eastAsia="Cambria" w:hAnsi="Cambria" w:cs="Cambria"/>
        </w:rPr>
        <w:t xml:space="preserve">Calculate Pension </w:t>
      </w:r>
      <w:r>
        <w:rPr>
          <w:rFonts w:ascii="Cambria" w:eastAsia="Cambria" w:hAnsi="Cambria" w:cs="Cambria"/>
        </w:rPr>
        <w:tab/>
        <w:t xml:space="preserve">Page 1 </w:t>
      </w:r>
    </w:p>
    <w:p w:rsidR="00760FE3" w:rsidRDefault="00C60D8D">
      <w:pPr>
        <w:spacing w:after="0" w:line="259" w:lineRule="auto"/>
        <w:ind w:left="0" w:firstLine="0"/>
      </w:pPr>
      <w:r>
        <w:t xml:space="preserve"> </w:t>
      </w:r>
    </w:p>
    <w:sectPr w:rsidR="00760FE3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41B4"/>
    <w:multiLevelType w:val="hybridMultilevel"/>
    <w:tmpl w:val="A63A8792"/>
    <w:lvl w:ilvl="0" w:tplc="8FCE77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E0DC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886F6">
      <w:start w:val="1"/>
      <w:numFmt w:val="lowerLetter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83C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457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E69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A0D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C09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80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E3"/>
    <w:rsid w:val="00760FE3"/>
    <w:rsid w:val="00C60D8D"/>
    <w:rsid w:val="00C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C3937-BAFD-435C-8447-3487853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Create Membership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Create Membership</dc:title>
  <dc:subject/>
  <dc:creator>Jason Brown</dc:creator>
  <cp:keywords/>
  <cp:lastModifiedBy>User1</cp:lastModifiedBy>
  <cp:revision>3</cp:revision>
  <dcterms:created xsi:type="dcterms:W3CDTF">2017-05-01T12:11:00Z</dcterms:created>
  <dcterms:modified xsi:type="dcterms:W3CDTF">2017-05-02T13:45:00Z</dcterms:modified>
</cp:coreProperties>
</file>