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pStyle w:val="Title"/>
        <w:jc w:val="left"/>
        <w:rPr/>
      </w:pPr>
      <w:bookmarkStart w:colFirst="0" w:colLast="0" w:name="_yn99vslvyttl" w:id="0"/>
      <w:bookmarkEnd w:id="0"/>
      <w:r w:rsidDel="00000000" w:rsidR="00000000" w:rsidRPr="00000000">
        <w:rPr>
          <w:rtl w:val="0"/>
        </w:rPr>
      </w:r>
    </w:p>
    <w:p w:rsidR="00000000" w:rsidDel="00000000" w:rsidP="00000000" w:rsidRDefault="00000000" w:rsidRPr="00000000" w14:paraId="00000009">
      <w:pPr>
        <w:pStyle w:val="Title"/>
        <w:rPr/>
      </w:pPr>
      <w:bookmarkStart w:colFirst="0" w:colLast="0" w:name="_f8a2onv80qna" w:id="1"/>
      <w:bookmarkEnd w:id="1"/>
      <w:r w:rsidDel="00000000" w:rsidR="00000000" w:rsidRPr="00000000">
        <w:rPr>
          <w:b w:val="1"/>
          <w:bCs w:val="1"/>
          <w:rtl w:val="0"/>
        </w:rPr>
        <w:t xml:space="preserve">“NoScope” Hacking Detection Service</w:t>
      </w:r>
      <w:r w:rsidDel="00000000" w:rsidR="00000000" w:rsidRPr="00000000">
        <w:rPr>
          <w:rtl w:val="0"/>
        </w:rPr>
      </w:r>
    </w:p>
    <w:p w:rsidR="00000000" w:rsidDel="00000000" w:rsidP="00000000" w:rsidRDefault="00000000" w:rsidRPr="00000000" w14:paraId="0000000A">
      <w:pPr>
        <w:pStyle w:val="Title"/>
        <w:rPr/>
      </w:pPr>
      <w:bookmarkStart w:colFirst="0" w:colLast="0" w:name="_f8ogomigdfcx" w:id="2"/>
      <w:bookmarkEnd w:id="2"/>
      <w:r w:rsidDel="00000000" w:rsidR="00000000" w:rsidRPr="00000000">
        <w:rPr>
          <w:rtl w:val="0"/>
        </w:rPr>
        <w:t xml:space="preserve">CAI 4002 - Spring 2026</w:t>
      </w:r>
    </w:p>
    <w:p w:rsidR="00000000" w:rsidDel="00000000" w:rsidP="00000000" w:rsidRDefault="00000000" w:rsidRPr="00000000" w14:paraId="0000000B">
      <w:pPr>
        <w:pStyle w:val="Title"/>
        <w:rPr/>
      </w:pPr>
      <w:bookmarkStart w:colFirst="0" w:colLast="0" w:name="_d3e34l5zj306" w:id="3"/>
      <w:bookmarkEnd w:id="3"/>
      <w:r w:rsidDel="00000000" w:rsidR="00000000" w:rsidRPr="00000000">
        <w:rPr>
          <w:rtl w:val="0"/>
        </w:rPr>
        <w:t xml:space="preserve"> Group 5 Proposal</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Title"/>
        <w:rPr>
          <w:sz w:val="42"/>
          <w:szCs w:val="42"/>
        </w:rPr>
      </w:pPr>
      <w:bookmarkStart w:colFirst="0" w:colLast="0" w:name="_499rjdmiy01e" w:id="4"/>
      <w:bookmarkEnd w:id="4"/>
      <w:r w:rsidDel="00000000" w:rsidR="00000000" w:rsidRPr="00000000">
        <w:rPr>
          <w:sz w:val="42"/>
          <w:szCs w:val="42"/>
          <w:rtl w:val="0"/>
        </w:rPr>
        <w:t xml:space="preserve">Jacob Berdeal, Carlos Caruncho, Shah Chaitanya, Eduardo Ramos, Dylan Suniaga</w:t>
      </w:r>
    </w:p>
    <w:p w:rsidR="00000000" w:rsidDel="00000000" w:rsidP="00000000" w:rsidRDefault="00000000" w:rsidRPr="00000000" w14:paraId="0000000E">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Subtitle"/>
        <w:spacing w:after="240" w:before="240" w:line="240" w:lineRule="auto"/>
        <w:rPr>
          <w:u w:val="single"/>
        </w:rPr>
      </w:pPr>
      <w:bookmarkStart w:colFirst="0" w:colLast="0" w:name="_q09m43712ual" w:id="5"/>
      <w:bookmarkEnd w:id="5"/>
      <w:r w:rsidDel="00000000" w:rsidR="00000000" w:rsidRPr="00000000">
        <w:rPr>
          <w:b w:val="1"/>
          <w:bCs w:val="1"/>
          <w:sz w:val="30"/>
          <w:szCs w:val="30"/>
          <w:u w:val="single"/>
          <w:rtl w:val="0"/>
        </w:rPr>
        <w:t xml:space="preserve">Motivations and Objectives</w:t>
      </w:r>
      <w:r w:rsidDel="00000000" w:rsidR="00000000" w:rsidRPr="00000000">
        <w:rPr>
          <w:rtl w:val="0"/>
        </w:rPr>
      </w:r>
    </w:p>
    <w:p w:rsidR="00000000" w:rsidDel="00000000" w:rsidP="00000000" w:rsidRDefault="00000000" w:rsidRPr="00000000" w14:paraId="000000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prevalence of cheating mechanisms such as aimbots, wallhacks, and automated scripts poses a significant threat to the integrity of modern competitive gaming environments. These forms of exploitation undermine fairness, diminish player trust, and negatively impact the long-term sustainability of online gaming communities. As competitive gaming continues to grow both economically and socially, the need for robust, scalable, and reliable anti-cheat systems has become increasingly critical.</w:t>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anti-cheat solutions, including kernel-level monitoring, rule-based detection systems, and server-side validation, have demonstrated effectiveness in identifying known exploits. However, the continued widespread presence of cheating raises an important concern: despite the availability of numerous anti-cheat technologies, current approaches remain insufficient in addressing evolving and adaptive cheating strategies.</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this gap by proposing a novel approach that shifts the focus of detection from identifying known cheat signatures to analyzing deviations in player-specific behavioral patterns. The proposed system, NoScope-Bio, leverages behavioral biometrics to model each player’s unique gameplay “fingerprint” and detect anomalous transitions that are unlikely to occur under normal conditions.</w:t>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design and evaluate a system capable of learning individualized behavioral representations and identifying statistically improbable changes in those patterns. By doing so, the system aims to improve detection robustness against previously unseen cheats, reduce reliance on signature-based methods, and enhance fairness by minimizing false accusations against legitimate players.</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this project are as follows:</w:t>
      </w:r>
    </w:p>
    <w:p w:rsidR="00000000" w:rsidDel="00000000" w:rsidP="00000000" w:rsidRDefault="00000000" w:rsidRPr="00000000" w14:paraId="0000001E">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fingerprint encoder that captures unique behavioral patterns in gameplay</w:t>
      </w:r>
    </w:p>
    <w:p w:rsidR="00000000" w:rsidDel="00000000" w:rsidP="00000000" w:rsidRDefault="00000000" w:rsidRPr="00000000" w14:paraId="0000001F">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online change-point detection method to identify abrupt behavioral shifts</w:t>
      </w:r>
    </w:p>
    <w:p w:rsidR="00000000" w:rsidDel="00000000" w:rsidP="00000000" w:rsidRDefault="00000000" w:rsidRPr="00000000" w14:paraId="00000020">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causal validation layer to reduce false positives by accounting for external factors such as network latency, hardware changes, and game updates</w:t>
      </w:r>
    </w:p>
    <w:p w:rsidR="00000000" w:rsidDel="00000000" w:rsidP="00000000" w:rsidRDefault="00000000" w:rsidRPr="00000000" w14:paraId="00000021">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system performance using metrics such as detection accuracy, false positive rate, detection latency, and biometric verification measures</w:t>
      </w:r>
      <w:r w:rsidDel="00000000" w:rsidR="00000000" w:rsidRPr="00000000">
        <w:rPr>
          <w:rtl w:val="0"/>
        </w:rPr>
      </w:r>
    </w:p>
    <w:p w:rsidR="00000000" w:rsidDel="00000000" w:rsidP="00000000" w:rsidRDefault="00000000" w:rsidRPr="00000000" w14:paraId="00000022">
      <w:pPr>
        <w:pStyle w:val="Subtitle"/>
        <w:spacing w:after="240" w:before="240" w:line="240" w:lineRule="auto"/>
        <w:rPr>
          <w:u w:val="single"/>
        </w:rPr>
      </w:pPr>
      <w:bookmarkStart w:colFirst="0" w:colLast="0" w:name="_p5fyseh0uxee" w:id="6"/>
      <w:bookmarkEnd w:id="6"/>
      <w:r w:rsidDel="00000000" w:rsidR="00000000" w:rsidRPr="00000000">
        <w:rPr>
          <w:b w:val="1"/>
          <w:bCs w:val="1"/>
          <w:sz w:val="30"/>
          <w:szCs w:val="30"/>
          <w:u w:val="single"/>
          <w:rtl w:val="0"/>
        </w:rPr>
        <w:t xml:space="preserve">Related Work</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anti-cheat systems in online games primarily rely on signature-based detection and rule-driven heuristics, such as scanning memory for known cheat binaries or flagging extreme performance statistics. While these approaches are effective against previously identified exploits, they struggle to detect adaptive or behavior-mimicking cheats, including account sharing and AI-assisted gameplay, which do not exhibit identifiable signatures.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has explored behavioral biometrics as an alternative approach to user identification. Studies such as Nair et al. demonstrate that fine-grained motor behaviors can be used to uniquely identify users with high accuracy through learned embeddings [1]. Similarly, keystroke dynamics research models user identity as a verification problem in embedding space, evaluated using biometric metrics such as Equal Error Rate (EER) and False Match Rate [2]. These works establish that human behavior can be represented as a stable and identifiable pattern over time.</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change-point detection techniques, including Bayesian Online Change-Point Detection (BOCPD), Page-Hinkley, and CUSUM, have been developed to identify abrupt shifts in streaming data [3][4]. These methods are effective in detecting distributional changes but are typically applied to aggregate or population-level data rather than individualized behavioral baselines.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causal inference frameworks such as DoWhy provide tools for identifying and accounting for confounding variables in observed data [5]. While these methods are useful for explaining observed changes, they are rarely integrated into real-time detection systems within gaming environments.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prior work</w:t>
      </w:r>
      <w:r w:rsidDel="00000000" w:rsidR="00000000" w:rsidRPr="00000000">
        <w:rPr>
          <w:rFonts w:ascii="Times New Roman" w:cs="Times New Roman" w:eastAsia="Times New Roman" w:hAnsi="Times New Roman"/>
          <w:sz w:val="24"/>
          <w:szCs w:val="24"/>
          <w:rtl w:val="0"/>
        </w:rPr>
        <w:t xml:space="preserve">, which treats behavioral modeling, anomaly detection, and causal reasoning as separate problems, this project proposes a unified framework that integrates all three components. Specifically:</w:t>
      </w:r>
    </w:p>
    <w:p w:rsidR="00000000" w:rsidDel="00000000" w:rsidP="00000000" w:rsidRDefault="00000000" w:rsidRPr="00000000" w14:paraId="00000028">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biometrics are used to model </w:t>
      </w:r>
      <w:r w:rsidDel="00000000" w:rsidR="00000000" w:rsidRPr="00000000">
        <w:rPr>
          <w:rFonts w:ascii="Times New Roman" w:cs="Times New Roman" w:eastAsia="Times New Roman" w:hAnsi="Times New Roman"/>
          <w:sz w:val="24"/>
          <w:szCs w:val="24"/>
          <w:rtl w:val="0"/>
        </w:rPr>
        <w:t xml:space="preserve">player-specific identity representations</w:t>
      </w:r>
      <w:r w:rsidDel="00000000" w:rsidR="00000000" w:rsidRPr="00000000">
        <w:rPr>
          <w:rFonts w:ascii="Times New Roman" w:cs="Times New Roman" w:eastAsia="Times New Roman" w:hAnsi="Times New Roman"/>
          <w:sz w:val="24"/>
          <w:szCs w:val="24"/>
          <w:rtl w:val="0"/>
        </w:rPr>
        <w:t xml:space="preserve">, rather than general performance trends</w:t>
      </w:r>
    </w:p>
    <w:p w:rsidR="00000000" w:rsidDel="00000000" w:rsidP="00000000" w:rsidRDefault="00000000" w:rsidRPr="00000000" w14:paraId="0000002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Change-point detection is applied to </w:t>
      </w:r>
      <w:r w:rsidDel="00000000" w:rsidR="00000000" w:rsidRPr="00000000">
        <w:rPr>
          <w:rFonts w:ascii="Times New Roman" w:cs="Times New Roman" w:eastAsia="Times New Roman" w:hAnsi="Times New Roman"/>
          <w:sz w:val="24"/>
          <w:szCs w:val="24"/>
          <w:rtl w:val="0"/>
        </w:rPr>
        <w:t xml:space="preserve">individual behavioral baselines</w:t>
      </w:r>
      <w:r w:rsidDel="00000000" w:rsidR="00000000" w:rsidRPr="00000000">
        <w:rPr>
          <w:rFonts w:ascii="Times New Roman" w:cs="Times New Roman" w:eastAsia="Times New Roman" w:hAnsi="Times New Roman"/>
          <w:sz w:val="24"/>
          <w:szCs w:val="24"/>
          <w:rtl w:val="0"/>
        </w:rPr>
        <w:t xml:space="preserve">, rather than population-level signals</w:t>
      </w:r>
    </w:p>
    <w:p w:rsidR="00000000" w:rsidDel="00000000" w:rsidP="00000000" w:rsidRDefault="00000000" w:rsidRPr="00000000" w14:paraId="0000002A">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Causal inference is incorporated as a </w:t>
      </w:r>
      <w:r w:rsidDel="00000000" w:rsidR="00000000" w:rsidRPr="00000000">
        <w:rPr>
          <w:rFonts w:ascii="Times New Roman" w:cs="Times New Roman" w:eastAsia="Times New Roman" w:hAnsi="Times New Roman"/>
          <w:sz w:val="24"/>
          <w:szCs w:val="24"/>
          <w:rtl w:val="0"/>
        </w:rPr>
        <w:t xml:space="preserve">validation layer</w:t>
      </w:r>
      <w:r w:rsidDel="00000000" w:rsidR="00000000" w:rsidRPr="00000000">
        <w:rPr>
          <w:rFonts w:ascii="Times New Roman" w:cs="Times New Roman" w:eastAsia="Times New Roman" w:hAnsi="Times New Roman"/>
          <w:sz w:val="24"/>
          <w:szCs w:val="24"/>
          <w:rtl w:val="0"/>
        </w:rPr>
        <w:t xml:space="preserve"> to distinguish legitimate changes from suspicious ones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integrated approach enables the detection of </w:t>
      </w:r>
      <w:r w:rsidDel="00000000" w:rsidR="00000000" w:rsidRPr="00000000">
        <w:rPr>
          <w:rFonts w:ascii="Times New Roman" w:cs="Times New Roman" w:eastAsia="Times New Roman" w:hAnsi="Times New Roman"/>
          <w:sz w:val="24"/>
          <w:szCs w:val="24"/>
          <w:rtl w:val="0"/>
        </w:rPr>
        <w:t xml:space="preserve">low-probability behavioral transitions relative to a player’s historical profile</w:t>
      </w:r>
      <w:r w:rsidDel="00000000" w:rsidR="00000000" w:rsidRPr="00000000">
        <w:rPr>
          <w:rFonts w:ascii="Times New Roman" w:cs="Times New Roman" w:eastAsia="Times New Roman" w:hAnsi="Times New Roman"/>
          <w:sz w:val="24"/>
          <w:szCs w:val="24"/>
          <w:rtl w:val="0"/>
        </w:rPr>
        <w:t xml:space="preserve">, rather than relying on predefined cheat signatures. As a result, the proposed system improves robustness against novel cheating strategies while maintaining fairness and interpretability.</w:t>
      </w:r>
    </w:p>
    <w:p w:rsidR="00000000" w:rsidDel="00000000" w:rsidP="00000000" w:rsidRDefault="00000000" w:rsidRPr="00000000" w14:paraId="0000002C">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Proposed Work</w:t>
      </w:r>
      <w:r w:rsidDel="00000000" w:rsidR="00000000" w:rsidRPr="00000000">
        <w:rPr>
          <w:rFonts w:ascii="Times New Roman" w:cs="Times New Roman" w:eastAsia="Times New Roman" w:hAnsi="Times New Roman"/>
          <w:u w:val="single"/>
          <w:rtl w:val="0"/>
        </w:rPr>
        <w:t xml:space="preserve"> </w:t>
      </w:r>
      <w:r w:rsidDel="00000000" w:rsidR="00000000" w:rsidRPr="00000000">
        <w:rPr>
          <w:rtl w:val="0"/>
        </w:rPr>
      </w:r>
    </w:p>
    <w:p w:rsidR="00000000" w:rsidDel="00000000" w:rsidP="00000000" w:rsidRDefault="00000000" w:rsidRPr="00000000" w14:paraId="0000002E">
      <w:pPr>
        <w:pStyle w:val="Heading3"/>
        <w:spacing w:before="280" w:lineRule="auto"/>
        <w:rPr>
          <w:rFonts w:ascii="Times New Roman" w:cs="Times New Roman" w:eastAsia="Times New Roman" w:hAnsi="Times New Roman"/>
          <w:b w:val="1"/>
          <w:bCs w:val="1"/>
          <w:color w:val="000000"/>
          <w:sz w:val="26"/>
          <w:szCs w:val="26"/>
        </w:rPr>
      </w:pPr>
      <w:bookmarkStart w:colFirst="0" w:colLast="0" w:name="_nqoa9d8n5jgc" w:id="7"/>
      <w:bookmarkEnd w:id="7"/>
      <w:r w:rsidDel="00000000" w:rsidR="00000000" w:rsidRPr="00000000">
        <w:rPr>
          <w:rFonts w:ascii="Times New Roman" w:cs="Times New Roman" w:eastAsia="Times New Roman" w:hAnsi="Times New Roman"/>
          <w:b w:val="1"/>
          <w:bCs w:val="1"/>
          <w:color w:val="000000"/>
          <w:sz w:val="26"/>
          <w:szCs w:val="26"/>
          <w:rtl w:val="0"/>
        </w:rPr>
        <w:t xml:space="preserve">Methodology</w:t>
      </w:r>
    </w:p>
    <w:p w:rsidR="00000000" w:rsidDel="00000000" w:rsidP="00000000" w:rsidRDefault="00000000" w:rsidRPr="00000000" w14:paraId="0000002F">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The proposed system, NoScope-Bio, is designed as a multi-stage pipeline that detects anomalous behavioral transitions based on individualized player profiles. Rather than directly identifying cheat software, the system focuses on detecting statistically improbable changes in player behavior.</w:t>
      </w:r>
    </w:p>
    <w:p w:rsidR="00000000" w:rsidDel="00000000" w:rsidP="00000000" w:rsidRDefault="00000000" w:rsidRPr="00000000" w14:paraId="00000030">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The methodology consists of the following key components:</w:t>
      </w:r>
    </w:p>
    <w:p w:rsidR="00000000" w:rsidDel="00000000" w:rsidP="00000000" w:rsidRDefault="00000000" w:rsidRPr="00000000" w14:paraId="00000031">
      <w:pPr>
        <w:pStyle w:val="Heading1"/>
        <w:rPr>
          <w:rFonts w:ascii="Times New Roman" w:cs="Times New Roman" w:eastAsia="Times New Roman" w:hAnsi="Times New Roman"/>
          <w:b w:val="1"/>
          <w:bCs w:val="1"/>
          <w:color w:val="000000"/>
          <w:sz w:val="24"/>
          <w:szCs w:val="24"/>
          <w:shd w:fill="auto" w:val="clear"/>
        </w:rPr>
      </w:pPr>
      <w:bookmarkStart w:colFirst="0" w:colLast="0" w:name="_64idfc9pqir1" w:id="8"/>
      <w:bookmarkEnd w:id="8"/>
      <w:r w:rsidDel="00000000" w:rsidR="00000000" w:rsidRPr="00000000">
        <w:rPr>
          <w:rFonts w:ascii="Times New Roman" w:cs="Times New Roman" w:eastAsia="Times New Roman" w:hAnsi="Times New Roman"/>
          <w:b w:val="1"/>
          <w:bCs w:val="1"/>
          <w:color w:val="000000"/>
          <w:sz w:val="24"/>
          <w:szCs w:val="24"/>
          <w:shd w:fill="auto" w:val="clear"/>
          <w:rtl w:val="0"/>
        </w:rPr>
        <w:t xml:space="preserve">1. Behavioral Fingerprint Encoding</w:t>
      </w:r>
    </w:p>
    <w:p w:rsidR="00000000" w:rsidDel="00000000" w:rsidP="00000000" w:rsidRDefault="00000000" w:rsidRPr="00000000" w14:paraId="00000032">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A self-supervised sequence model will be developed to learn embeddings that represent stable, identity-specific gameplay behaviors. These embeddings will capture features such as:</w:t>
      </w:r>
    </w:p>
    <w:p w:rsidR="00000000" w:rsidDel="00000000" w:rsidP="00000000" w:rsidRDefault="00000000" w:rsidRPr="00000000" w14:paraId="00000033">
      <w:pPr>
        <w:pStyle w:val="Heading1"/>
        <w:numPr>
          <w:ilvl w:val="0"/>
          <w:numId w:val="7"/>
        </w:numPr>
        <w:spacing w:after="0" w:afterAutospacing="0" w:before="24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Aim micro-movements</w:t>
      </w:r>
    </w:p>
    <w:p w:rsidR="00000000" w:rsidDel="00000000" w:rsidP="00000000" w:rsidRDefault="00000000" w:rsidRPr="00000000" w14:paraId="00000034">
      <w:pPr>
        <w:pStyle w:val="Heading1"/>
        <w:numPr>
          <w:ilvl w:val="0"/>
          <w:numId w:val="7"/>
        </w:numPr>
        <w:spacing w:after="0" w:afterAutospacing="0" w:before="0" w:beforeAutospacing="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Input timing patterns</w:t>
      </w:r>
    </w:p>
    <w:p w:rsidR="00000000" w:rsidDel="00000000" w:rsidP="00000000" w:rsidRDefault="00000000" w:rsidRPr="00000000" w14:paraId="00000035">
      <w:pPr>
        <w:pStyle w:val="Heading1"/>
        <w:numPr>
          <w:ilvl w:val="0"/>
          <w:numId w:val="7"/>
        </w:numPr>
        <w:spacing w:after="0" w:afterAutospacing="0" w:before="0" w:beforeAutospacing="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Movement rhythms</w:t>
      </w:r>
    </w:p>
    <w:p w:rsidR="00000000" w:rsidDel="00000000" w:rsidP="00000000" w:rsidRDefault="00000000" w:rsidRPr="00000000" w14:paraId="00000036">
      <w:pPr>
        <w:pStyle w:val="Heading1"/>
        <w:numPr>
          <w:ilvl w:val="0"/>
          <w:numId w:val="7"/>
        </w:numPr>
        <w:spacing w:after="240" w:before="0" w:beforeAutospacing="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Decision-making cadence</w:t>
      </w:r>
    </w:p>
    <w:p w:rsidR="00000000" w:rsidDel="00000000" w:rsidP="00000000" w:rsidRDefault="00000000" w:rsidRPr="00000000" w14:paraId="00000037">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The model will be trained to distinguish stable behavioral traits from context-dependent factors such as game conditions, maps, or player roles.</w:t>
      </w:r>
    </w:p>
    <w:p w:rsidR="00000000" w:rsidDel="00000000" w:rsidP="00000000" w:rsidRDefault="00000000" w:rsidRPr="00000000" w14:paraId="00000038">
      <w:pPr>
        <w:pStyle w:val="Heading1"/>
        <w:rPr>
          <w:rFonts w:ascii="Times New Roman" w:cs="Times New Roman" w:eastAsia="Times New Roman" w:hAnsi="Times New Roman"/>
          <w:b w:val="1"/>
          <w:bCs w:val="1"/>
          <w:color w:val="000000"/>
          <w:sz w:val="24"/>
          <w:szCs w:val="24"/>
          <w:shd w:fill="auto" w:val="clear"/>
        </w:rPr>
      </w:pPr>
      <w:bookmarkStart w:colFirst="0" w:colLast="0" w:name="_64idfc9pqir1" w:id="8"/>
      <w:bookmarkEnd w:id="8"/>
      <w:r w:rsidDel="00000000" w:rsidR="00000000" w:rsidRPr="00000000">
        <w:rPr>
          <w:rFonts w:ascii="Times New Roman" w:cs="Times New Roman" w:eastAsia="Times New Roman" w:hAnsi="Times New Roman"/>
          <w:b w:val="1"/>
          <w:bCs w:val="1"/>
          <w:color w:val="000000"/>
          <w:sz w:val="24"/>
          <w:szCs w:val="24"/>
          <w:shd w:fill="auto" w:val="clear"/>
          <w:rtl w:val="0"/>
        </w:rPr>
        <w:t xml:space="preserve">2. Online Behavioral Shift Detection</w:t>
      </w:r>
    </w:p>
    <w:p w:rsidR="00000000" w:rsidDel="00000000" w:rsidP="00000000" w:rsidRDefault="00000000" w:rsidRPr="00000000" w14:paraId="00000039">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To monitor player behavior in real time, the system will apply online change-point detection techniques. Bayesian Online Change-Point Detection (BOCPD) will be used to model the probability of behavioral shifts over time, while lightweight methods such as Page-Hinkley or CUSUM will provide efficient real-time alerts.</w:t>
      </w:r>
    </w:p>
    <w:p w:rsidR="00000000" w:rsidDel="00000000" w:rsidP="00000000" w:rsidRDefault="00000000" w:rsidRPr="00000000" w14:paraId="0000003A">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This component enables the system to identify abrupt transitions that deviate significantly from a player’s established behavioral baseline.</w:t>
      </w:r>
    </w:p>
    <w:p w:rsidR="00000000" w:rsidDel="00000000" w:rsidP="00000000" w:rsidRDefault="00000000" w:rsidRPr="00000000" w14:paraId="0000003B">
      <w:pPr>
        <w:pStyle w:val="Heading1"/>
        <w:rPr>
          <w:rFonts w:ascii="Times New Roman" w:cs="Times New Roman" w:eastAsia="Times New Roman" w:hAnsi="Times New Roman"/>
          <w:b w:val="1"/>
          <w:bCs w:val="1"/>
          <w:color w:val="000000"/>
          <w:sz w:val="24"/>
          <w:szCs w:val="24"/>
          <w:shd w:fill="auto" w:val="clear"/>
        </w:rPr>
      </w:pPr>
      <w:bookmarkStart w:colFirst="0" w:colLast="0" w:name="_64idfc9pqir1" w:id="8"/>
      <w:bookmarkEnd w:id="8"/>
      <w:r w:rsidDel="00000000" w:rsidR="00000000" w:rsidRPr="00000000">
        <w:rPr>
          <w:rFonts w:ascii="Times New Roman" w:cs="Times New Roman" w:eastAsia="Times New Roman" w:hAnsi="Times New Roman"/>
          <w:b w:val="1"/>
          <w:bCs w:val="1"/>
          <w:color w:val="000000"/>
          <w:sz w:val="24"/>
          <w:szCs w:val="24"/>
          <w:shd w:fill="auto" w:val="clear"/>
          <w:rtl w:val="0"/>
        </w:rPr>
        <w:t xml:space="preserve">3. Causal Plausibility Validation</w:t>
      </w:r>
    </w:p>
    <w:p w:rsidR="00000000" w:rsidDel="00000000" w:rsidP="00000000" w:rsidRDefault="00000000" w:rsidRPr="00000000" w14:paraId="0000003C">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To reduce false positives, detected behavioral shifts will be evaluated using a causal inference framework. This step ensures that observed changes are not the result of external factors such as:</w:t>
      </w:r>
    </w:p>
    <w:p w:rsidR="00000000" w:rsidDel="00000000" w:rsidP="00000000" w:rsidRDefault="00000000" w:rsidRPr="00000000" w14:paraId="0000003D">
      <w:pPr>
        <w:pStyle w:val="Heading1"/>
        <w:numPr>
          <w:ilvl w:val="0"/>
          <w:numId w:val="4"/>
        </w:numPr>
        <w:spacing w:after="0" w:afterAutospacing="0" w:before="24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Network latency or jitter</w:t>
      </w:r>
    </w:p>
    <w:p w:rsidR="00000000" w:rsidDel="00000000" w:rsidP="00000000" w:rsidRDefault="00000000" w:rsidRPr="00000000" w14:paraId="0000003E">
      <w:pPr>
        <w:pStyle w:val="Heading1"/>
        <w:numPr>
          <w:ilvl w:val="0"/>
          <w:numId w:val="4"/>
        </w:numPr>
        <w:spacing w:after="0" w:afterAutospacing="0" w:before="0" w:beforeAutospacing="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Hardware or sensitivity changes</w:t>
      </w:r>
    </w:p>
    <w:p w:rsidR="00000000" w:rsidDel="00000000" w:rsidP="00000000" w:rsidRDefault="00000000" w:rsidRPr="00000000" w14:paraId="0000003F">
      <w:pPr>
        <w:pStyle w:val="Heading1"/>
        <w:numPr>
          <w:ilvl w:val="0"/>
          <w:numId w:val="4"/>
        </w:numPr>
        <w:spacing w:after="240" w:before="0" w:beforeAutospacing="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Game updates or patches</w:t>
      </w:r>
    </w:p>
    <w:p w:rsidR="00000000" w:rsidDel="00000000" w:rsidP="00000000" w:rsidRDefault="00000000" w:rsidRPr="00000000" w14:paraId="00000040">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A DoWhy-style approach will be used to model, estimate, and validate potential confounding variables, improving the reliability of the detection process.</w:t>
      </w:r>
    </w:p>
    <w:p w:rsidR="00000000" w:rsidDel="00000000" w:rsidP="00000000" w:rsidRDefault="00000000" w:rsidRPr="00000000" w14:paraId="00000041">
      <w:pPr>
        <w:pStyle w:val="Heading1"/>
        <w:rPr>
          <w:rFonts w:ascii="Times New Roman" w:cs="Times New Roman" w:eastAsia="Times New Roman" w:hAnsi="Times New Roman"/>
          <w:b w:val="1"/>
          <w:bCs w:val="1"/>
          <w:color w:val="000000"/>
          <w:sz w:val="24"/>
          <w:szCs w:val="24"/>
          <w:shd w:fill="auto" w:val="clear"/>
        </w:rPr>
      </w:pPr>
      <w:bookmarkStart w:colFirst="0" w:colLast="0" w:name="_64idfc9pqir1" w:id="8"/>
      <w:bookmarkEnd w:id="8"/>
      <w:r w:rsidDel="00000000" w:rsidR="00000000" w:rsidRPr="00000000">
        <w:rPr>
          <w:rFonts w:ascii="Times New Roman" w:cs="Times New Roman" w:eastAsia="Times New Roman" w:hAnsi="Times New Roman"/>
          <w:b w:val="1"/>
          <w:bCs w:val="1"/>
          <w:color w:val="000000"/>
          <w:sz w:val="24"/>
          <w:szCs w:val="24"/>
          <w:shd w:fill="auto" w:val="clear"/>
          <w:rtl w:val="0"/>
        </w:rPr>
        <w:t xml:space="preserve">4. Explainability and Reporting</w:t>
      </w:r>
    </w:p>
    <w:p w:rsidR="00000000" w:rsidDel="00000000" w:rsidP="00000000" w:rsidRDefault="00000000" w:rsidRPr="00000000" w14:paraId="00000042">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The system will generate structured evidence for each detected anomaly, including:</w:t>
      </w:r>
    </w:p>
    <w:p w:rsidR="00000000" w:rsidDel="00000000" w:rsidP="00000000" w:rsidRDefault="00000000" w:rsidRPr="00000000" w14:paraId="00000043">
      <w:pPr>
        <w:pStyle w:val="Heading1"/>
        <w:numPr>
          <w:ilvl w:val="0"/>
          <w:numId w:val="5"/>
        </w:numPr>
        <w:spacing w:after="0" w:afterAutospacing="0" w:before="24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Timestamp of the behavioral shift</w:t>
      </w:r>
    </w:p>
    <w:p w:rsidR="00000000" w:rsidDel="00000000" w:rsidP="00000000" w:rsidRDefault="00000000" w:rsidRPr="00000000" w14:paraId="00000044">
      <w:pPr>
        <w:pStyle w:val="Heading1"/>
        <w:numPr>
          <w:ilvl w:val="0"/>
          <w:numId w:val="5"/>
        </w:numPr>
        <w:spacing w:after="0" w:afterAutospacing="0" w:before="0" w:beforeAutospacing="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Affected behavioral features</w:t>
      </w:r>
    </w:p>
    <w:p w:rsidR="00000000" w:rsidDel="00000000" w:rsidP="00000000" w:rsidRDefault="00000000" w:rsidRPr="00000000" w14:paraId="00000045">
      <w:pPr>
        <w:pStyle w:val="Heading1"/>
        <w:numPr>
          <w:ilvl w:val="0"/>
          <w:numId w:val="5"/>
        </w:numPr>
        <w:spacing w:after="240" w:before="0" w:beforeAutospacing="0" w:lineRule="auto"/>
        <w:ind w:left="720" w:hanging="360"/>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Degree of deviation from baseline</w:t>
      </w:r>
    </w:p>
    <w:p w:rsidR="00000000" w:rsidDel="00000000" w:rsidP="00000000" w:rsidRDefault="00000000" w:rsidRPr="00000000" w14:paraId="00000046">
      <w:pPr>
        <w:pStyle w:val="Heading1"/>
        <w:spacing w:after="240" w:before="240" w:lineRule="auto"/>
        <w:rPr>
          <w:sz w:val="24"/>
          <w:szCs w:val="24"/>
          <w:shd w:fill="auto" w:val="clear"/>
        </w:rPr>
      </w:pPr>
      <w:bookmarkStart w:colFirst="0" w:colLast="0" w:name="_64idfc9pqir1" w:id="8"/>
      <w:bookmarkEnd w:id="8"/>
      <w:r w:rsidDel="00000000" w:rsidR="00000000" w:rsidRPr="00000000">
        <w:rPr>
          <w:sz w:val="24"/>
          <w:szCs w:val="24"/>
          <w:shd w:fill="auto" w:val="clear"/>
          <w:rtl w:val="0"/>
        </w:rPr>
        <w:t xml:space="preserve">This information will be presented in a human-readable format for moderators while limiting exposure of detection logic to prevent exploitation.</w:t>
      </w:r>
    </w:p>
    <w:p w:rsidR="00000000" w:rsidDel="00000000" w:rsidP="00000000" w:rsidRDefault="00000000" w:rsidRPr="00000000" w14:paraId="00000047">
      <w:pPr>
        <w:pStyle w:val="Heading1"/>
        <w:rPr>
          <w:rFonts w:ascii="Times New Roman" w:cs="Times New Roman" w:eastAsia="Times New Roman" w:hAnsi="Times New Roman"/>
          <w:b w:val="1"/>
          <w:bCs w:val="1"/>
          <w:color w:val="000000"/>
          <w:sz w:val="24"/>
          <w:szCs w:val="24"/>
          <w:shd w:fill="auto" w:val="clear"/>
        </w:rPr>
      </w:pPr>
      <w:bookmarkStart w:colFirst="0" w:colLast="0" w:name="_64idfc9pqir1" w:id="8"/>
      <w:bookmarkEnd w:id="8"/>
      <w:r w:rsidDel="00000000" w:rsidR="00000000" w:rsidRPr="00000000">
        <w:rPr>
          <w:rFonts w:ascii="Times New Roman" w:cs="Times New Roman" w:eastAsia="Times New Roman" w:hAnsi="Times New Roman"/>
          <w:b w:val="1"/>
          <w:bCs w:val="1"/>
          <w:color w:val="000000"/>
          <w:sz w:val="24"/>
          <w:szCs w:val="24"/>
          <w:shd w:fill="auto" w:val="clear"/>
          <w:rtl w:val="0"/>
        </w:rPr>
        <w:t xml:space="preserve">Key Innovation</w:t>
      </w:r>
    </w:p>
    <w:p w:rsidR="00000000" w:rsidDel="00000000" w:rsidP="00000000" w:rsidRDefault="00000000" w:rsidRPr="00000000" w14:paraId="00000048">
      <w:pPr>
        <w:pStyle w:val="Heading1"/>
        <w:spacing w:after="240" w:before="240" w:lineRule="auto"/>
        <w:rPr>
          <w:sz w:val="24"/>
          <w:szCs w:val="24"/>
          <w:shd w:fill="auto" w:val="clear"/>
        </w:rPr>
      </w:pPr>
      <w:bookmarkStart w:colFirst="0" w:colLast="0" w:name="_h9iu24mwq2oc" w:id="9"/>
      <w:bookmarkEnd w:id="9"/>
      <w:r w:rsidDel="00000000" w:rsidR="00000000" w:rsidRPr="00000000">
        <w:rPr>
          <w:sz w:val="24"/>
          <w:szCs w:val="24"/>
          <w:shd w:fill="auto" w:val="clear"/>
          <w:rtl w:val="0"/>
        </w:rPr>
        <w:t xml:space="preserve">The core innovation of this methodology lies in its </w:t>
      </w:r>
      <w:r w:rsidDel="00000000" w:rsidR="00000000" w:rsidRPr="00000000">
        <w:rPr>
          <w:b w:val="1"/>
          <w:bCs w:val="1"/>
          <w:sz w:val="24"/>
          <w:szCs w:val="24"/>
          <w:shd w:fill="auto" w:val="clear"/>
          <w:rtl w:val="0"/>
        </w:rPr>
        <w:t xml:space="preserve">identity-conditioned detection approach</w:t>
      </w:r>
      <w:r w:rsidDel="00000000" w:rsidR="00000000" w:rsidRPr="00000000">
        <w:rPr>
          <w:sz w:val="24"/>
          <w:szCs w:val="24"/>
          <w:shd w:fill="auto" w:val="clear"/>
          <w:rtl w:val="0"/>
        </w:rPr>
        <w:t xml:space="preserve">, where anomalies are defined relative to a player’s own historical behavior rather than global thresholds. This significantly increases the difficulty of evasion, as attackers must replicate not only human-like behavior but the specific behavioral patterns of an individual player.</w:t>
      </w:r>
    </w:p>
    <w:p w:rsidR="00000000" w:rsidDel="00000000" w:rsidP="00000000" w:rsidRDefault="00000000" w:rsidRPr="00000000" w14:paraId="00000049">
      <w:pPr>
        <w:pStyle w:val="Heading1"/>
        <w:rPr/>
      </w:pPr>
      <w:bookmarkStart w:colFirst="0" w:colLast="0" w:name="_64idfc9pqir1" w:id="8"/>
      <w:bookmarkEnd w:id="8"/>
      <w:r w:rsidDel="00000000" w:rsidR="00000000" w:rsidRPr="00000000">
        <w:rPr>
          <w:rtl w:val="0"/>
        </w:rPr>
      </w:r>
    </w:p>
    <w:p w:rsidR="00000000" w:rsidDel="00000000" w:rsidP="00000000" w:rsidRDefault="00000000" w:rsidRPr="00000000" w14:paraId="0000004A">
      <w:pPr>
        <w:pStyle w:val="Subtitle"/>
        <w:spacing w:line="240" w:lineRule="auto"/>
        <w:rPr>
          <w:rFonts w:ascii="Times New Roman" w:cs="Times New Roman" w:eastAsia="Times New Roman" w:hAnsi="Times New Roman"/>
          <w:sz w:val="30"/>
          <w:szCs w:val="30"/>
          <w:u w:val="single"/>
        </w:rPr>
      </w:pPr>
      <w:bookmarkStart w:colFirst="0" w:colLast="0" w:name="_sxtiprmj3xou" w:id="10"/>
      <w:bookmarkEnd w:id="10"/>
      <w:r w:rsidDel="00000000" w:rsidR="00000000" w:rsidRPr="00000000">
        <w:rPr>
          <w:b w:val="1"/>
          <w:bCs w:val="1"/>
          <w:sz w:val="30"/>
          <w:szCs w:val="30"/>
          <w:u w:val="single"/>
          <w:rtl w:val="0"/>
        </w:rPr>
        <w:t xml:space="preserve">Plan of Action</w:t>
      </w:r>
      <w:r w:rsidDel="00000000" w:rsidR="00000000" w:rsidRPr="00000000">
        <w:rPr>
          <w:rtl w:val="0"/>
        </w:rPr>
      </w:r>
    </w:p>
    <w:p w:rsidR="00000000" w:rsidDel="00000000" w:rsidP="00000000" w:rsidRDefault="00000000" w:rsidRPr="00000000" w14:paraId="0000004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Resources Needed</w:t>
      </w:r>
    </w:p>
    <w:p w:rsidR="00000000" w:rsidDel="00000000" w:rsidP="00000000" w:rsidRDefault="00000000" w:rsidRPr="00000000" w14:paraId="0000004C">
      <w:pP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Software:</w:t>
      </w:r>
    </w:p>
    <w:p w:rsidR="00000000" w:rsidDel="00000000" w:rsidP="00000000" w:rsidRDefault="00000000" w:rsidRPr="00000000" w14:paraId="0000004D">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 primary language for model development</w:t>
      </w:r>
    </w:p>
    <w:p w:rsidR="00000000" w:rsidDel="00000000" w:rsidP="00000000" w:rsidRDefault="00000000" w:rsidRPr="00000000" w14:paraId="0000004E">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PyTorch or TensorFlow for training the behavioral fingerprint encoder</w:t>
      </w:r>
    </w:p>
    <w:p w:rsidR="00000000" w:rsidDel="00000000" w:rsidP="00000000" w:rsidRDefault="00000000" w:rsidRPr="00000000" w14:paraId="0000004F">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River ML for online change-point detection (Page-Hinkley/CUSUM implementation)</w:t>
      </w:r>
    </w:p>
    <w:p w:rsidR="00000000" w:rsidDel="00000000" w:rsidP="00000000" w:rsidRDefault="00000000" w:rsidRPr="00000000" w14:paraId="00000050">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DoWhy for the causal plausibility gate</w:t>
      </w:r>
    </w:p>
    <w:p w:rsidR="00000000" w:rsidDel="00000000" w:rsidP="00000000" w:rsidRDefault="00000000" w:rsidRPr="00000000" w14:paraId="00000051">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Jupyter Notebooks for experimentation and prototyping</w:t>
      </w:r>
    </w:p>
    <w:p w:rsidR="00000000" w:rsidDel="00000000" w:rsidP="00000000" w:rsidRDefault="00000000" w:rsidRPr="00000000" w14:paraId="00000052">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for version control and collaboration</w:t>
      </w:r>
    </w:p>
    <w:p w:rsidR="00000000" w:rsidDel="00000000" w:rsidP="00000000" w:rsidRDefault="00000000" w:rsidRPr="00000000" w14:paraId="00000053">
      <w:pP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Hardware/Platforms:</w:t>
      </w:r>
    </w:p>
    <w:p w:rsidR="00000000" w:rsidDel="00000000" w:rsidP="00000000" w:rsidRDefault="00000000" w:rsidRPr="00000000" w14:paraId="00000054">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Colab Pro or Kaggle Notebooks for free GPU access during model training</w:t>
      </w:r>
    </w:p>
    <w:p w:rsidR="00000000" w:rsidDel="00000000" w:rsidP="00000000" w:rsidRDefault="00000000" w:rsidRPr="00000000" w14:paraId="00000055">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laptops or desktops for development and testing</w:t>
      </w:r>
    </w:p>
    <w:p w:rsidR="00000000" w:rsidDel="00000000" w:rsidP="00000000" w:rsidRDefault="00000000" w:rsidRPr="00000000" w14:paraId="00000056">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Drive for shared file storage</w:t>
      </w:r>
    </w:p>
    <w:p w:rsidR="00000000" w:rsidDel="00000000" w:rsidP="00000000" w:rsidRDefault="00000000" w:rsidRPr="00000000" w14:paraId="00000057">
      <w:pPr>
        <w:spacing w:after="0" w:before="0"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w:t>
      </w:r>
    </w:p>
    <w:p w:rsidR="00000000" w:rsidDel="00000000" w:rsidP="00000000" w:rsidRDefault="00000000" w:rsidRPr="00000000" w14:paraId="00000058">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Simulated gameplay telemetry data (aim movements, input timing, reaction times) generated synthetically if no public dataset is available</w:t>
      </w:r>
    </w:p>
    <w:p w:rsidR="00000000" w:rsidDel="00000000" w:rsidP="00000000" w:rsidRDefault="00000000" w:rsidRPr="00000000" w14:paraId="00000059">
      <w:pPr>
        <w:numPr>
          <w:ilvl w:val="0"/>
          <w:numId w:val="2"/>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Publicly available FPS game datasets if accessible</w:t>
      </w:r>
    </w:p>
    <w:p w:rsidR="00000000" w:rsidDel="00000000" w:rsidP="00000000" w:rsidRDefault="00000000" w:rsidRPr="00000000" w14:paraId="0000005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Weekly Milestones</w:t>
      </w:r>
    </w:p>
    <w:tbl>
      <w:tblPr>
        <w:tblStyle w:val="Table1"/>
        <w:tblW w:w="921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50"/>
        <w:gridCol w:w="6660"/>
        <w:tblGridChange w:id="0">
          <w:tblGrid>
            <w:gridCol w:w="2550"/>
            <w:gridCol w:w="6660"/>
          </w:tblGrid>
        </w:tblGridChange>
      </w:tblGrid>
      <w:tr>
        <w:trPr>
          <w:cantSplit w:val="0"/>
          <w:trHeight w:val="290.976562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60" w:before="60"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Week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60" w:before="60"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Weekly Goals</w:t>
            </w:r>
            <w:r w:rsidDel="00000000" w:rsidR="00000000" w:rsidRPr="00000000">
              <w:rPr>
                <w:rtl w:val="0"/>
              </w:rPr>
            </w:r>
          </w:p>
        </w:tc>
      </w:tr>
      <w:tr>
        <w:trPr>
          <w:cantSplit w:val="0"/>
          <w:trHeight w:val="485.976562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6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Week 1 (Mar 2-9)</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submitted. Finalize tech stack, set up GitHub repo, divide implementation tasks, begin data sourcing/generation</w:t>
            </w:r>
          </w:p>
        </w:tc>
      </w:tr>
      <w:tr>
        <w:trPr>
          <w:cantSplit w:val="0"/>
          <w:trHeight w:val="14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6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Week 2 (Mar 10–16)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synthetic dataset pipeline; start building the fingerprint encoder model</w:t>
            </w:r>
          </w:p>
        </w:tc>
      </w:tr>
      <w:tr>
        <w:trPr>
          <w:cantSplit w:val="0"/>
          <w:trHeight w:val="14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6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Week 3 (Mar 17–23)</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and test the encoder; begin integrating the online shift detector</w:t>
            </w:r>
          </w:p>
        </w:tc>
      </w:tr>
      <w:tr>
        <w:trPr>
          <w:cantSplit w:val="0"/>
          <w:trHeight w:val="14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6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Week 4 (Mar 24–30)</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the causal plausibility gate; begin end-to-end pipeline testing</w:t>
            </w:r>
          </w:p>
        </w:tc>
      </w:tr>
      <w:tr>
        <w:trPr>
          <w:cantSplit w:val="0"/>
          <w:trHeight w:val="14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6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Week 5 (Mar 31–Apr 6)</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red-team simulations; evaluate detection accuracy, FPR, and FNR</w:t>
            </w:r>
          </w:p>
        </w:tc>
      </w:tr>
      <w:tr>
        <w:trPr>
          <w:cantSplit w:val="0"/>
          <w:trHeight w:val="14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6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Week 6 (Apr 7–13)</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explainability output; polish system; write final report</w:t>
            </w:r>
          </w:p>
        </w:tc>
      </w:tr>
      <w:tr>
        <w:trPr>
          <w:cantSplit w:val="0"/>
          <w:trHeight w:val="14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6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Week 7 (Apr 14+)</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presentation and submission</w:t>
            </w:r>
          </w:p>
        </w:tc>
      </w:tr>
    </w:tbl>
    <w:p w:rsidR="00000000" w:rsidDel="00000000" w:rsidP="00000000" w:rsidRDefault="00000000" w:rsidRPr="00000000" w14:paraId="0000006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Division of Work</w:t>
      </w:r>
    </w:p>
    <w:p w:rsidR="00000000" w:rsidDel="00000000" w:rsidP="00000000" w:rsidRDefault="00000000" w:rsidRPr="00000000" w14:paraId="0000006C">
      <w:pPr>
        <w:spacing w:after="120" w:before="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Algorithm Implementation and Model Development: </w:t>
      </w:r>
    </w:p>
    <w:p w:rsidR="00000000" w:rsidDel="00000000" w:rsidP="00000000" w:rsidRDefault="00000000" w:rsidRPr="00000000" w14:paraId="0000006D">
      <w:pPr>
        <w:spacing w:after="120" w:before="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will be responsible for implementing and testing the AI modules assigned to them. Modules include the behavioral fingerprint encoder, online shift detector, and causal plausibility gate. Each member will compare approaches and optimize their component's performance. All team members will contribute to the end-to-end detection pipeline.</w:t>
      </w:r>
    </w:p>
    <w:p w:rsidR="00000000" w:rsidDel="00000000" w:rsidP="00000000" w:rsidRDefault="00000000" w:rsidRPr="00000000" w14:paraId="0000006E">
      <w:pPr>
        <w:spacing w:after="120" w:before="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Collection and Preprocessing: </w:t>
      </w:r>
    </w:p>
    <w:p w:rsidR="00000000" w:rsidDel="00000000" w:rsidP="00000000" w:rsidRDefault="00000000" w:rsidRPr="00000000" w14:paraId="0000006F">
      <w:pPr>
        <w:spacing w:after="120" w:before="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team members will be responsible for sourcing or generating gameplay telemetry data, cleaning it, and formatting it for model training. They will also be responsible for creating controlled test scenarios that simulate both normal and cheating behavior.</w:t>
      </w:r>
    </w:p>
    <w:p w:rsidR="00000000" w:rsidDel="00000000" w:rsidP="00000000" w:rsidRDefault="00000000" w:rsidRPr="00000000" w14:paraId="00000070">
      <w:pPr>
        <w:spacing w:after="120" w:before="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Evaluation and Testing: </w:t>
      </w:r>
    </w:p>
    <w:p w:rsidR="00000000" w:rsidDel="00000000" w:rsidP="00000000" w:rsidRDefault="00000000" w:rsidRPr="00000000" w14:paraId="00000071">
      <w:pPr>
        <w:spacing w:after="120" w:before="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team members will be responsible for running red-team simulations, measuring detection accuracy, false positive rates, and false negative rates, and validating results against labeled data. They will also handle the causal gate testing to ensure patch or ping artifacts do not trigger false flags.</w:t>
      </w:r>
    </w:p>
    <w:p w:rsidR="00000000" w:rsidDel="00000000" w:rsidP="00000000" w:rsidRDefault="00000000" w:rsidRPr="00000000" w14:paraId="00000072">
      <w:pPr>
        <w:spacing w:after="120" w:before="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Explainability and Review Output: </w:t>
      </w:r>
    </w:p>
    <w:p w:rsidR="00000000" w:rsidDel="00000000" w:rsidP="00000000" w:rsidRDefault="00000000" w:rsidRPr="00000000" w14:paraId="00000073">
      <w:pPr>
        <w:spacing w:after="120" w:before="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team member will be responsible for building the evidence bundle and review narrative agent that summarizes flagged sessions for moderators. </w:t>
      </w:r>
    </w:p>
    <w:p w:rsidR="00000000" w:rsidDel="00000000" w:rsidP="00000000" w:rsidRDefault="00000000" w:rsidRPr="00000000" w14:paraId="00000074">
      <w:pPr>
        <w:pStyle w:val="Subtitle"/>
        <w:spacing w:after="240" w:before="240" w:line="240" w:lineRule="auto"/>
        <w:rPr>
          <w:rFonts w:ascii="Times New Roman" w:cs="Times New Roman" w:eastAsia="Times New Roman" w:hAnsi="Times New Roman"/>
        </w:rPr>
      </w:pPr>
      <w:bookmarkStart w:colFirst="0" w:colLast="0" w:name="_y65ne1quvuur" w:id="11"/>
      <w:bookmarkEnd w:id="11"/>
      <w:r w:rsidDel="00000000" w:rsidR="00000000" w:rsidRPr="00000000">
        <w:rPr>
          <w:b w:val="1"/>
          <w:bCs w:val="1"/>
          <w:sz w:val="30"/>
          <w:szCs w:val="30"/>
          <w:u w:val="single"/>
          <w:rtl w:val="0"/>
        </w:rPr>
        <w:t xml:space="preserve">Evaluation and Testing Method</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of Evaluation</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evaluation is in essence to determine whether our proposed system (NoScope-Bio System) has the capabilities to detect cheating in a consistent and reliable manner. While at the same time reducing false positives that end up harming legitimate players that just happen to be good at the game. The system works on behavioral biometrics and because of this it is critical that the AI can accurately detect abnormal activity by comparing it to each player's established playstyle fingerprint.</w:t>
      </w:r>
    </w:p>
    <w:p w:rsidR="00000000" w:rsidDel="00000000" w:rsidP="00000000" w:rsidRDefault="00000000" w:rsidRPr="00000000" w14:paraId="000000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will focus on three main critical roles:</w:t>
      </w:r>
    </w:p>
    <w:p w:rsidR="00000000" w:rsidDel="00000000" w:rsidP="00000000" w:rsidRDefault="00000000" w:rsidRPr="00000000" w14:paraId="00000078">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that our system can detect behavioral changes that can be interpreted as abnormal or inconsistent with the players regular playstyle.</w:t>
      </w:r>
    </w:p>
    <w:p w:rsidR="00000000" w:rsidDel="00000000" w:rsidP="00000000" w:rsidRDefault="00000000" w:rsidRPr="00000000" w14:paraId="00000079">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the reliability and effectiveness of the detection pipeline.</w:t>
      </w:r>
    </w:p>
    <w:p w:rsidR="00000000" w:rsidDel="00000000" w:rsidP="00000000" w:rsidRDefault="00000000" w:rsidRPr="00000000" w14:paraId="0000007A">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the system can account for legitimate player improvement and hardware differences that if not accounted for can lead to false alerts.</w:t>
      </w:r>
    </w:p>
    <w:p w:rsidR="00000000" w:rsidDel="00000000" w:rsidP="00000000" w:rsidRDefault="00000000" w:rsidRPr="00000000" w14:paraId="0000007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focusing on these goals and accurately testing them we can ensure that the system is  trustworthy enough to be considered practical.</w:t>
      </w:r>
    </w:p>
    <w:p w:rsidR="00000000" w:rsidDel="00000000" w:rsidP="00000000" w:rsidRDefault="00000000" w:rsidRPr="00000000" w14:paraId="0000007C">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 and Data Sources</w:t>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mainly be conducted using data from synthetic gameplay telemetry and controlled simulation scenarios. Synthetic data will be generated to simulate gameplay features such as:</w:t>
      </w:r>
    </w:p>
    <w:p w:rsidR="00000000" w:rsidDel="00000000" w:rsidP="00000000" w:rsidRDefault="00000000" w:rsidRPr="00000000" w14:paraId="0000007E">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movement patterns</w:t>
      </w:r>
    </w:p>
    <w:p w:rsidR="00000000" w:rsidDel="00000000" w:rsidP="00000000" w:rsidRDefault="00000000" w:rsidRPr="00000000" w14:paraId="0000007F">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 times</w:t>
      </w:r>
    </w:p>
    <w:p w:rsidR="00000000" w:rsidDel="00000000" w:rsidP="00000000" w:rsidRDefault="00000000" w:rsidRPr="00000000" w14:paraId="00000080">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timing</w:t>
      </w:r>
    </w:p>
    <w:p w:rsidR="00000000" w:rsidDel="00000000" w:rsidP="00000000" w:rsidRDefault="00000000" w:rsidRPr="00000000" w14:paraId="00000081">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behavior</w:t>
      </w:r>
    </w:p>
    <w:p w:rsidR="00000000" w:rsidDel="00000000" w:rsidP="00000000" w:rsidRDefault="00000000" w:rsidRPr="00000000" w14:paraId="00000082">
      <w:pPr>
        <w:spacing w:after="120" w:before="1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“assist on/off” test sessions will be created, where behavior consistent with cheating is intentionally introduced to random gameplay sessions. This will allow us to test whether the system can detect abrupt changes in behavior from the players.</w:t>
      </w:r>
    </w:p>
    <w:p w:rsidR="00000000" w:rsidDel="00000000" w:rsidP="00000000" w:rsidRDefault="00000000" w:rsidRPr="00000000" w14:paraId="00000083">
      <w:pPr>
        <w:spacing w:after="120" w:before="1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available, publicly accessible behavioral biometric datasets may also be used to supplement testing and validate identity consistency methods, such as keystroke verification datasets (Stragapede et al., 2022). Testing will also include different scenarios, such as:</w:t>
      </w:r>
    </w:p>
    <w:p w:rsidR="00000000" w:rsidDel="00000000" w:rsidP="00000000" w:rsidRDefault="00000000" w:rsidRPr="00000000" w14:paraId="00000084">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player skill levels</w:t>
      </w:r>
    </w:p>
    <w:p w:rsidR="00000000" w:rsidDel="00000000" w:rsidP="00000000" w:rsidRDefault="00000000" w:rsidRPr="00000000" w14:paraId="00000085">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simulated cheating types</w:t>
      </w:r>
    </w:p>
    <w:p w:rsidR="00000000" w:rsidDel="00000000" w:rsidP="00000000" w:rsidRDefault="00000000" w:rsidRPr="00000000" w14:paraId="00000086">
      <w:pPr>
        <w:numPr>
          <w:ilvl w:val="0"/>
          <w:numId w:val="8"/>
        </w:numPr>
        <w:spacing w:after="12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gameplay conditions</w:t>
      </w:r>
    </w:p>
    <w:p w:rsidR="00000000" w:rsidDel="00000000" w:rsidP="00000000" w:rsidRDefault="00000000" w:rsidRPr="00000000" w14:paraId="00000087">
      <w:pPr>
        <w:spacing w:after="12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ensures the system is tested under realistic and varied situations.</w:t>
      </w:r>
      <w:r w:rsidDel="00000000" w:rsidR="00000000" w:rsidRPr="00000000">
        <w:rPr>
          <w:rtl w:val="0"/>
        </w:rPr>
      </w:r>
    </w:p>
    <w:p w:rsidR="00000000" w:rsidDel="00000000" w:rsidP="00000000" w:rsidRDefault="00000000" w:rsidRPr="00000000" w14:paraId="00000088">
      <w:pPr>
        <w:spacing w:after="12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 </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of the NoScope-Bio System will be evaluated using a set of standard machine learning and biometric verification metrics. These include:</w:t>
      </w:r>
    </w:p>
    <w:p w:rsidR="00000000" w:rsidDel="00000000" w:rsidP="00000000" w:rsidRDefault="00000000" w:rsidRPr="00000000" w14:paraId="0000008A">
      <w:pPr>
        <w:numPr>
          <w:ilvl w:val="0"/>
          <w:numId w:val="10"/>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Detection Accuracy</w:t>
      </w:r>
    </w:p>
    <w:p w:rsidR="00000000" w:rsidDel="00000000" w:rsidP="00000000" w:rsidRDefault="00000000" w:rsidRPr="00000000" w14:paraId="0000008B">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w:t>
      </w:r>
    </w:p>
    <w:p w:rsidR="00000000" w:rsidDel="00000000" w:rsidP="00000000" w:rsidRDefault="00000000" w:rsidRPr="00000000" w14:paraId="0000008C">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Recall</w:t>
      </w:r>
    </w:p>
    <w:p w:rsidR="00000000" w:rsidDel="00000000" w:rsidP="00000000" w:rsidRDefault="00000000" w:rsidRPr="00000000" w14:paraId="0000008D">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 Positive Rate (FPR)</w:t>
      </w:r>
    </w:p>
    <w:p w:rsidR="00000000" w:rsidDel="00000000" w:rsidP="00000000" w:rsidRDefault="00000000" w:rsidRPr="00000000" w14:paraId="0000008E">
      <w:pPr>
        <w:numPr>
          <w:ilvl w:val="0"/>
          <w:numId w:val="10"/>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 Negative Rate(FNR)</w:t>
      </w:r>
    </w:p>
    <w:p w:rsidR="00000000" w:rsidDel="00000000" w:rsidP="00000000" w:rsidRDefault="00000000" w:rsidRPr="00000000" w14:paraId="0000008F">
      <w:pPr>
        <w:spacing w:after="120" w:before="1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will be responsible for measuring the system’s accuracy at detecting cheating behavior while minimizing or avoiding incorrect accusations.</w:t>
      </w:r>
    </w:p>
    <w:p w:rsidR="00000000" w:rsidDel="00000000" w:rsidP="00000000" w:rsidRDefault="00000000" w:rsidRPr="00000000" w14:paraId="0000009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Biometric-specific metrics such as Equal Error Rate (EER) may also be used to evaluate identity consistency performance (Stragapede et al., 2022).</w:t>
      </w:r>
    </w:p>
    <w:p w:rsidR="00000000" w:rsidDel="00000000" w:rsidP="00000000" w:rsidRDefault="00000000" w:rsidRPr="00000000" w14:paraId="0000009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system uses change-point detection techniques such as Bayesian Online Change-Point Detection, testing will also evaluate how effectively abrupt behavioral changes are detected in streaming gameplay data (Adams and MacKay, 2007).</w:t>
      </w:r>
    </w:p>
    <w:p w:rsidR="00000000" w:rsidDel="00000000" w:rsidP="00000000" w:rsidRDefault="00000000" w:rsidRPr="00000000" w14:paraId="0000009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Procedure</w:t>
      </w:r>
    </w:p>
    <w:p w:rsidR="00000000" w:rsidDel="00000000" w:rsidP="00000000" w:rsidRDefault="00000000" w:rsidRPr="00000000" w14:paraId="0000009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consist of training and testing phases. </w:t>
      </w:r>
    </w:p>
    <w:p w:rsidR="00000000" w:rsidDel="00000000" w:rsidP="00000000" w:rsidRDefault="00000000" w:rsidRPr="00000000" w14:paraId="0000009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training phase:</w:t>
      </w:r>
    </w:p>
    <w:p w:rsidR="00000000" w:rsidDel="00000000" w:rsidP="00000000" w:rsidRDefault="00000000" w:rsidRPr="00000000" w14:paraId="00000095">
      <w:pPr>
        <w:numPr>
          <w:ilvl w:val="0"/>
          <w:numId w:val="11"/>
        </w:numPr>
        <w:spacing w:after="0" w:before="1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fingerprint encoder will learn baseline behavioral patterns from normal gameplay data.</w:t>
      </w:r>
    </w:p>
    <w:p w:rsidR="00000000" w:rsidDel="00000000" w:rsidP="00000000" w:rsidRDefault="00000000" w:rsidRPr="00000000" w14:paraId="00000096">
      <w:pPr>
        <w:numPr>
          <w:ilvl w:val="0"/>
          <w:numId w:val="11"/>
        </w:numPr>
        <w:spacing w:after="12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patterns will be used to establish each player’s behavioral fingerprint which will be unique to them. </w:t>
      </w:r>
    </w:p>
    <w:p w:rsidR="00000000" w:rsidDel="00000000" w:rsidP="00000000" w:rsidRDefault="00000000" w:rsidRPr="00000000" w14:paraId="00000097">
      <w:pPr>
        <w:spacing w:after="12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testing phase:</w:t>
      </w:r>
    </w:p>
    <w:p w:rsidR="00000000" w:rsidDel="00000000" w:rsidP="00000000" w:rsidRDefault="00000000" w:rsidRPr="00000000" w14:paraId="00000098">
      <w:pPr>
        <w:numPr>
          <w:ilvl w:val="0"/>
          <w:numId w:val="12"/>
        </w:numPr>
        <w:spacing w:after="0" w:afterAutospacing="0" w:before="1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gameplay sessions will be analyzed by the system.</w:t>
      </w:r>
    </w:p>
    <w:p w:rsidR="00000000" w:rsidDel="00000000" w:rsidP="00000000" w:rsidRDefault="00000000" w:rsidRPr="00000000" w14:paraId="00000099">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sessions will include simulated cheating-consistent behavior.</w:t>
      </w:r>
    </w:p>
    <w:p w:rsidR="00000000" w:rsidDel="00000000" w:rsidP="00000000" w:rsidRDefault="00000000" w:rsidRPr="00000000" w14:paraId="0000009A">
      <w:pPr>
        <w:numPr>
          <w:ilvl w:val="0"/>
          <w:numId w:val="12"/>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system’s predictions will be compared to the known ground truth.</w:t>
      </w:r>
    </w:p>
    <w:p w:rsidR="00000000" w:rsidDel="00000000" w:rsidP="00000000" w:rsidRDefault="00000000" w:rsidRPr="00000000" w14:paraId="0000009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results, the system will need to evaluate whether detected behavioral shifts are truly caused by cheating rather than external factors.</w:t>
      </w:r>
    </w:p>
    <w:p w:rsidR="00000000" w:rsidDel="00000000" w:rsidP="00000000" w:rsidRDefault="00000000" w:rsidRPr="00000000" w14:paraId="0000009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external factors may include:</w:t>
      </w:r>
    </w:p>
    <w:p w:rsidR="00000000" w:rsidDel="00000000" w:rsidP="00000000" w:rsidRDefault="00000000" w:rsidRPr="00000000" w14:paraId="0000009D">
      <w:pPr>
        <w:numPr>
          <w:ilvl w:val="0"/>
          <w:numId w:val="1"/>
        </w:numPr>
        <w:spacing w:after="120" w:before="1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Latency</w:t>
      </w:r>
    </w:p>
    <w:p w:rsidR="00000000" w:rsidDel="00000000" w:rsidP="00000000" w:rsidRDefault="00000000" w:rsidRPr="00000000" w14:paraId="0000009E">
      <w:pPr>
        <w:numPr>
          <w:ilvl w:val="0"/>
          <w:numId w:val="1"/>
        </w:numPr>
        <w:spacing w:after="120" w:before="1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or sensitivity changes</w:t>
      </w:r>
    </w:p>
    <w:p w:rsidR="00000000" w:rsidDel="00000000" w:rsidP="00000000" w:rsidRDefault="00000000" w:rsidRPr="00000000" w14:paraId="0000009F">
      <w:pPr>
        <w:numPr>
          <w:ilvl w:val="0"/>
          <w:numId w:val="1"/>
        </w:numPr>
        <w:spacing w:after="120" w:before="12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updates</w:t>
      </w:r>
    </w:p>
    <w:p w:rsidR="00000000" w:rsidDel="00000000" w:rsidP="00000000" w:rsidRDefault="00000000" w:rsidRPr="00000000" w14:paraId="000000A0">
      <w:pPr>
        <w:spacing w:after="120" w:before="1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validation step aligns with causal inference approaches used in behavioral analysis systems (Sharma and Kiciman, 2020).</w:t>
      </w:r>
    </w:p>
    <w:p w:rsidR="00000000" w:rsidDel="00000000" w:rsidP="00000000" w:rsidRDefault="00000000" w:rsidRPr="00000000" w14:paraId="000000A1">
      <w:pPr>
        <w:spacing w:after="120" w:before="1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also need to account for detection results across multiple sessions to ensure consistency as well as to confirm that the system is identifying meaningful behavioral changes.</w:t>
      </w:r>
    </w:p>
    <w:p w:rsidR="00000000" w:rsidDel="00000000" w:rsidP="00000000" w:rsidRDefault="00000000" w:rsidRPr="00000000" w14:paraId="000000A2">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and Future Testing</w:t>
      </w:r>
    </w:p>
    <w:p w:rsidR="00000000" w:rsidDel="00000000" w:rsidP="00000000" w:rsidRDefault="00000000" w:rsidRPr="00000000" w14:paraId="000000A3">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limitations to the testing process. Since synthetic data is being used, it may not perfectly represent real-world cheating behavior.</w:t>
      </w:r>
    </w:p>
    <w:p w:rsidR="00000000" w:rsidDel="00000000" w:rsidP="00000000" w:rsidRDefault="00000000" w:rsidRPr="00000000" w14:paraId="000000A4">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testing could include:</w:t>
      </w:r>
    </w:p>
    <w:p w:rsidR="00000000" w:rsidDel="00000000" w:rsidP="00000000" w:rsidRDefault="00000000" w:rsidRPr="00000000" w14:paraId="000000A5">
      <w:pPr>
        <w:numPr>
          <w:ilvl w:val="0"/>
          <w:numId w:val="15"/>
        </w:num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gameplay telemetry</w:t>
      </w:r>
    </w:p>
    <w:p w:rsidR="00000000" w:rsidDel="00000000" w:rsidP="00000000" w:rsidRDefault="00000000" w:rsidRPr="00000000" w14:paraId="000000A6">
      <w:pPr>
        <w:numPr>
          <w:ilvl w:val="0"/>
          <w:numId w:val="15"/>
        </w:num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and more diverse datasets</w:t>
      </w:r>
    </w:p>
    <w:p w:rsidR="00000000" w:rsidDel="00000000" w:rsidP="00000000" w:rsidRDefault="00000000" w:rsidRPr="00000000" w14:paraId="000000A7">
      <w:pPr>
        <w:numPr>
          <w:ilvl w:val="0"/>
          <w:numId w:val="15"/>
        </w:num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cheating techniques</w:t>
      </w:r>
    </w:p>
    <w:p w:rsidR="00000000" w:rsidDel="00000000" w:rsidP="00000000" w:rsidRDefault="00000000" w:rsidRPr="00000000" w14:paraId="000000A8">
      <w:pPr>
        <w:numPr>
          <w:ilvl w:val="0"/>
          <w:numId w:val="15"/>
        </w:num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deployment testing</w:t>
      </w:r>
    </w:p>
    <w:p w:rsidR="00000000" w:rsidDel="00000000" w:rsidP="00000000" w:rsidRDefault="00000000" w:rsidRPr="00000000" w14:paraId="000000A9">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and fairness must also be considered, since behavioral biometrics can be sensitive data and require responsible handling (ICO, 2023).</w:t>
      </w:r>
    </w:p>
    <w:p w:rsidR="00000000" w:rsidDel="00000000" w:rsidP="00000000" w:rsidRDefault="00000000" w:rsidRPr="00000000" w14:paraId="000000AA">
      <w:pPr>
        <w:spacing w:after="120" w:before="120" w:line="240" w:lineRule="auto"/>
        <w:rPr>
          <w:b w:val="1"/>
          <w:bCs w:val="1"/>
          <w:sz w:val="24"/>
          <w:szCs w:val="24"/>
        </w:rPr>
      </w:pPr>
      <w:r w:rsidDel="00000000" w:rsidR="00000000" w:rsidRPr="00000000">
        <w:rPr>
          <w:rFonts w:ascii="Times New Roman" w:cs="Times New Roman" w:eastAsia="Times New Roman" w:hAnsi="Times New Roman"/>
          <w:sz w:val="24"/>
          <w:szCs w:val="24"/>
          <w:rtl w:val="0"/>
        </w:rPr>
        <w:t xml:space="preserve">These future improvements would help further validate and strengthen the system.</w:t>
      </w:r>
      <w:r w:rsidDel="00000000" w:rsidR="00000000" w:rsidRPr="00000000">
        <w:rPr>
          <w:rtl w:val="0"/>
        </w:rPr>
      </w:r>
    </w:p>
    <w:p w:rsidR="00000000" w:rsidDel="00000000" w:rsidP="00000000" w:rsidRDefault="00000000" w:rsidRPr="00000000" w14:paraId="000000AB">
      <w:pPr>
        <w:pStyle w:val="Subtitle"/>
        <w:spacing w:after="80" w:line="240" w:lineRule="auto"/>
        <w:rPr>
          <w:sz w:val="24"/>
          <w:szCs w:val="24"/>
        </w:rPr>
      </w:pPr>
      <w:bookmarkStart w:colFirst="0" w:colLast="0" w:name="_nctzzt9tfkyr" w:id="12"/>
      <w:bookmarkEnd w:id="12"/>
      <w:r w:rsidDel="00000000" w:rsidR="00000000" w:rsidRPr="00000000">
        <w:rPr>
          <w:rtl w:val="0"/>
        </w:rPr>
      </w:r>
    </w:p>
    <w:p w:rsidR="00000000" w:rsidDel="00000000" w:rsidP="00000000" w:rsidRDefault="00000000" w:rsidRPr="00000000" w14:paraId="000000AC">
      <w:pPr>
        <w:pStyle w:val="Subtitle"/>
        <w:spacing w:after="80" w:line="240" w:lineRule="auto"/>
        <w:rPr>
          <w:b w:val="1"/>
          <w:bCs w:val="1"/>
          <w:sz w:val="30"/>
          <w:szCs w:val="30"/>
          <w:u w:val="single"/>
        </w:rPr>
      </w:pPr>
      <w:bookmarkStart w:colFirst="0" w:colLast="0" w:name="_z4q0wjqjbju" w:id="13"/>
      <w:bookmarkEnd w:id="13"/>
      <w:r w:rsidDel="00000000" w:rsidR="00000000" w:rsidRPr="00000000">
        <w:rPr>
          <w:b w:val="1"/>
          <w:bCs w:val="1"/>
          <w:sz w:val="30"/>
          <w:szCs w:val="30"/>
          <w:u w:val="single"/>
          <w:rtl w:val="0"/>
        </w:rPr>
        <w:t xml:space="preserve">References</w:t>
      </w:r>
    </w:p>
    <w:p w:rsidR="00000000" w:rsidDel="00000000" w:rsidP="00000000" w:rsidRDefault="00000000" w:rsidRPr="00000000" w14:paraId="000000AD">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 Nair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“Unique Identification of 50,000+ Virtual Reality Users from Head and Hand Motion Data,” </w:t>
      </w:r>
      <w:r w:rsidDel="00000000" w:rsidR="00000000" w:rsidRPr="00000000">
        <w:rPr>
          <w:rFonts w:ascii="Times New Roman" w:cs="Times New Roman" w:eastAsia="Times New Roman" w:hAnsi="Times New Roman"/>
          <w:i w:val="1"/>
          <w:iCs w:val="1"/>
          <w:sz w:val="24"/>
          <w:szCs w:val="24"/>
          <w:rtl w:val="0"/>
        </w:rPr>
        <w:t xml:space="preserve">Proc. USENIX Security Symposium</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color w:val="1155cc"/>
            <w:sz w:val="24"/>
            <w:szCs w:val="24"/>
            <w:u w:val="single"/>
            <w:rtl w:val="0"/>
          </w:rPr>
          <w:t xml:space="preserve">Berkeley Graphics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[2]Stragapede et al., “KVC-onGoing: Keystroke Verification Challenge,” </w:t>
      </w:r>
      <w:r w:rsidDel="00000000" w:rsidR="00000000" w:rsidRPr="00000000">
        <w:rPr>
          <w:rFonts w:ascii="Times New Roman" w:cs="Times New Roman" w:eastAsia="Times New Roman" w:hAnsi="Times New Roman"/>
          <w:i w:val="1"/>
          <w:iCs w:val="1"/>
          <w:sz w:val="24"/>
          <w:szCs w:val="24"/>
          <w:rtl w:val="0"/>
        </w:rPr>
        <w:t xml:space="preserve">Pattern Recognition</w:t>
      </w:r>
      <w:r w:rsidDel="00000000" w:rsidR="00000000" w:rsidRPr="00000000">
        <w:rPr>
          <w:rFonts w:ascii="Times New Roman" w:cs="Times New Roman" w:eastAsia="Times New Roman" w:hAnsi="Times New Roman"/>
          <w:sz w:val="24"/>
          <w:szCs w:val="24"/>
          <w:rtl w:val="0"/>
        </w:rPr>
        <w:t xml:space="preserve"> (open access; 185k+ subjects). (</w:t>
      </w:r>
      <w:hyperlink r:id="rId7">
        <w:r w:rsidDel="00000000" w:rsidR="00000000" w:rsidRPr="00000000">
          <w:rPr>
            <w:rFonts w:ascii="Times New Roman" w:cs="Times New Roman" w:eastAsia="Times New Roman" w:hAnsi="Times New Roman"/>
            <w:color w:val="1155cc"/>
            <w:sz w:val="24"/>
            <w:szCs w:val="24"/>
            <w:u w:val="single"/>
            <w:rtl w:val="0"/>
          </w:rPr>
          <w:t xml:space="preserve">ScienceDirect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 P. Adams and D. J. C. MacKay, “Bayesian Online Changepoint Detection,” </w:t>
      </w:r>
      <w:r w:rsidDel="00000000" w:rsidR="00000000" w:rsidRPr="00000000">
        <w:rPr>
          <w:rFonts w:ascii="Times New Roman" w:cs="Times New Roman" w:eastAsia="Times New Roman" w:hAnsi="Times New Roman"/>
          <w:i w:val="1"/>
          <w:iCs w:val="1"/>
          <w:sz w:val="24"/>
          <w:szCs w:val="24"/>
          <w:rtl w:val="0"/>
        </w:rPr>
        <w:t xml:space="preserve">arXiv preprint</w:t>
      </w:r>
      <w:r w:rsidDel="00000000" w:rsidR="00000000" w:rsidRPr="00000000">
        <w:rPr>
          <w:rFonts w:ascii="Times New Roman" w:cs="Times New Roman" w:eastAsia="Times New Roman" w:hAnsi="Times New Roman"/>
          <w:sz w:val="24"/>
          <w:szCs w:val="24"/>
          <w:rtl w:val="0"/>
        </w:rPr>
        <w:t xml:space="preserve">, arXiv:0710.3742, 2007. </w:t>
      </w:r>
      <w:hyperlink r:id="rId8">
        <w:r w:rsidDel="00000000" w:rsidR="00000000" w:rsidRPr="00000000">
          <w:rPr>
            <w:rFonts w:ascii="Times New Roman" w:cs="Times New Roman" w:eastAsia="Times New Roman" w:hAnsi="Times New Roman"/>
            <w:color w:val="1155cc"/>
            <w:sz w:val="24"/>
            <w:szCs w:val="24"/>
            <w:u w:val="single"/>
            <w:rtl w:val="0"/>
          </w:rPr>
          <w:t xml:space="preserve">https://arxiv.org/abs/0710.3742</w:t>
        </w:r>
      </w:hyperlink>
      <w:r w:rsidDel="00000000" w:rsidR="00000000" w:rsidRPr="00000000">
        <w:rPr>
          <w:rtl w:val="0"/>
        </w:rPr>
      </w:r>
    </w:p>
    <w:p w:rsidR="00000000" w:rsidDel="00000000" w:rsidP="00000000" w:rsidRDefault="00000000" w:rsidRPr="00000000" w14:paraId="000000B0">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Basseville and I. Nikiforov, </w:t>
      </w:r>
      <w:r w:rsidDel="00000000" w:rsidR="00000000" w:rsidRPr="00000000">
        <w:rPr>
          <w:rFonts w:ascii="Times New Roman" w:cs="Times New Roman" w:eastAsia="Times New Roman" w:hAnsi="Times New Roman"/>
          <w:i w:val="1"/>
          <w:iCs w:val="1"/>
          <w:sz w:val="24"/>
          <w:szCs w:val="24"/>
          <w:rtl w:val="0"/>
        </w:rPr>
        <w:t xml:space="preserve">Detection of Abrupt Changes: Theory and Application</w:t>
      </w:r>
      <w:r w:rsidDel="00000000" w:rsidR="00000000" w:rsidRPr="00000000">
        <w:rPr>
          <w:rFonts w:ascii="Times New Roman" w:cs="Times New Roman" w:eastAsia="Times New Roman" w:hAnsi="Times New Roman"/>
          <w:sz w:val="24"/>
          <w:szCs w:val="24"/>
          <w:rtl w:val="0"/>
        </w:rPr>
        <w:t xml:space="preserve">, Prentice Hall, 1993.</w:t>
      </w:r>
    </w:p>
    <w:p w:rsidR="00000000" w:rsidDel="00000000" w:rsidP="00000000" w:rsidRDefault="00000000" w:rsidRPr="00000000" w14:paraId="000000B1">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A. Sharma and E. Kiciman, “DoWhy: An End-to-End Library for Causal Inference,” </w:t>
      </w:r>
      <w:r w:rsidDel="00000000" w:rsidR="00000000" w:rsidRPr="00000000">
        <w:rPr>
          <w:rFonts w:ascii="Times New Roman" w:cs="Times New Roman" w:eastAsia="Times New Roman" w:hAnsi="Times New Roman"/>
          <w:i w:val="1"/>
          <w:iCs w:val="1"/>
          <w:sz w:val="24"/>
          <w:szCs w:val="24"/>
          <w:rtl w:val="0"/>
        </w:rPr>
        <w:t xml:space="preserve">arXiv preprint</w:t>
      </w:r>
      <w:r w:rsidDel="00000000" w:rsidR="00000000" w:rsidRPr="00000000">
        <w:rPr>
          <w:rFonts w:ascii="Times New Roman" w:cs="Times New Roman" w:eastAsia="Times New Roman" w:hAnsi="Times New Roman"/>
          <w:sz w:val="24"/>
          <w:szCs w:val="24"/>
          <w:rtl w:val="0"/>
        </w:rPr>
        <w:t xml:space="preserve">, arXiv:2011.04216, 2020. https://arxiv.org/abs/2011.04216</w:t>
      </w:r>
    </w:p>
    <w:p w:rsidR="00000000" w:rsidDel="00000000" w:rsidP="00000000" w:rsidRDefault="00000000" w:rsidRPr="00000000" w14:paraId="000000B2">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&amp; MacKay, “Bayesian Online Changepoint Detection,” arXiv:0710.3742. (</w:t>
      </w:r>
      <w:hyperlink r:id="rId9">
        <w:r w:rsidDel="00000000" w:rsidR="00000000" w:rsidRPr="00000000">
          <w:rPr>
            <w:rFonts w:ascii="Times New Roman" w:cs="Times New Roman" w:eastAsia="Times New Roman" w:hAnsi="Times New Roman"/>
            <w:color w:val="1155cc"/>
            <w:sz w:val="24"/>
            <w:szCs w:val="24"/>
            <w:u w:val="single"/>
            <w:rtl w:val="0"/>
          </w:rPr>
          <w:t xml:space="preserve">Emergent Mind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Page-Hinkley drift detection (CUSUM family) reference implementation/docs (River ML). (</w:t>
      </w:r>
      <w:hyperlink r:id="rId10">
        <w:r w:rsidDel="00000000" w:rsidR="00000000" w:rsidRPr="00000000">
          <w:rPr>
            <w:rFonts w:ascii="Times New Roman" w:cs="Times New Roman" w:eastAsia="Times New Roman" w:hAnsi="Times New Roman"/>
            <w:color w:val="1155cc"/>
            <w:sz w:val="24"/>
            <w:szCs w:val="24"/>
            <w:u w:val="single"/>
            <w:rtl w:val="0"/>
          </w:rPr>
          <w:t xml:space="preserve">RiverML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DoWhy: causal inference framework + citation (PyWhy docs). (</w:t>
      </w:r>
      <w:hyperlink r:id="rId11">
        <w:r w:rsidDel="00000000" w:rsidR="00000000" w:rsidRPr="00000000">
          <w:rPr>
            <w:rFonts w:ascii="Times New Roman" w:cs="Times New Roman" w:eastAsia="Times New Roman" w:hAnsi="Times New Roman"/>
            <w:color w:val="1155cc"/>
            <w:sz w:val="24"/>
            <w:szCs w:val="24"/>
            <w:u w:val="single"/>
            <w:rtl w:val="0"/>
          </w:rPr>
          <w:t xml:space="preserve">PyWhy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 guidance on biometric recognition / special category biometric data (UK GDPR). (</w:t>
      </w:r>
      <w:hyperlink r:id="rId12">
        <w:r w:rsidDel="00000000" w:rsidR="00000000" w:rsidRPr="00000000">
          <w:rPr>
            <w:rFonts w:ascii="Times New Roman" w:cs="Times New Roman" w:eastAsia="Times New Roman" w:hAnsi="Times New Roman"/>
            <w:color w:val="1155cc"/>
            <w:sz w:val="24"/>
            <w:szCs w:val="24"/>
            <w:u w:val="single"/>
            <w:rtl w:val="0"/>
          </w:rPr>
          <w:t xml:space="preserve">ICO</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DP for ML deployment + SP 800-226 DP evaluation guidance. (</w:t>
      </w:r>
      <w:hyperlink r:id="rId13">
        <w:r w:rsidDel="00000000" w:rsidR="00000000" w:rsidRPr="00000000">
          <w:rPr>
            <w:rFonts w:ascii="Times New Roman" w:cs="Times New Roman" w:eastAsia="Times New Roman" w:hAnsi="Times New Roman"/>
            <w:color w:val="1155cc"/>
            <w:sz w:val="24"/>
            <w:szCs w:val="24"/>
            <w:u w:val="single"/>
            <w:rtl w:val="0"/>
          </w:rPr>
          <w:t xml:space="preserve">NIST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Commissioner’s Office (ICO). (2023). </w:t>
      </w:r>
      <w:r w:rsidDel="00000000" w:rsidR="00000000" w:rsidRPr="00000000">
        <w:rPr>
          <w:rFonts w:ascii="Times New Roman" w:cs="Times New Roman" w:eastAsia="Times New Roman" w:hAnsi="Times New Roman"/>
          <w:i w:val="1"/>
          <w:iCs w:val="1"/>
          <w:sz w:val="24"/>
          <w:szCs w:val="24"/>
          <w:rtl w:val="0"/>
        </w:rPr>
        <w:t xml:space="preserve">Biometric Recognition Guidance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rPr>
          <w:highlight w:val="yellow"/>
        </w:rPr>
      </w:pPr>
      <w:r w:rsidDel="00000000" w:rsidR="00000000" w:rsidRPr="00000000">
        <w:rPr>
          <w:rtl w:val="0"/>
        </w:rPr>
      </w:r>
    </w:p>
    <w:sectPr>
      <w:headerReference r:id="rId14" w:type="default"/>
      <w:footerReference r:id="rId15" w:type="default"/>
      <w:pgSz w:h="15840" w:w="12240" w:orient="portrait"/>
      <w:pgMar w:bottom="1440" w:top="1440" w:left="1440" w:right="144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36"/>
      <w:szCs w:val="36"/>
      <w:highlight w:val="yellow"/>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Pr>
    <w:rPr>
      <w:rFonts w:ascii="Times New Roman" w:cs="Times New Roman" w:eastAsia="Times New Roman" w:hAnsi="Times New Roman"/>
      <w:sz w:val="40"/>
      <w:szCs w:val="4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pywhy.org/dowhy/v0.7/index.html?utm_source=chatgpt.com" TargetMode="External"/><Relationship Id="rId10" Type="http://schemas.openxmlformats.org/officeDocument/2006/relationships/hyperlink" Target="https://riverml.xyz/0.15.0/api/drift/PageHinkley/?utm_source=chatgpt.com" TargetMode="External"/><Relationship Id="rId13" Type="http://schemas.openxmlformats.org/officeDocument/2006/relationships/hyperlink" Target="https://www.nist.gov/blogs/cybersecurity-insights/how-deploy-machine-learning-differential-privacy?utm_source=chatgpt.com" TargetMode="External"/><Relationship Id="rId12" Type="http://schemas.openxmlformats.org/officeDocument/2006/relationships/hyperlink" Target="https://ico.org.uk/for-organisations/uk-gdpr-guidance-and-resources/lawful-basis/biometric-data-guidance-biometric-recognition/biometric-recognitio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ergentmind.com/papers/0710.3742?utm_source=chatgpt.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raphics.berkeley.edu/papers/Nair-UI5-2023-08/index.html?utm_source=chatgpt.com" TargetMode="External"/><Relationship Id="rId7" Type="http://schemas.openxmlformats.org/officeDocument/2006/relationships/hyperlink" Target="https://www.sciencedirect.com/science/article/pii/S0031320324010380?utm_source=chatgpt.com" TargetMode="External"/><Relationship Id="rId8" Type="http://schemas.openxmlformats.org/officeDocument/2006/relationships/hyperlink" Target="https://arxiv.org/abs/0710.37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