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5C1C" w14:textId="77777777" w:rsidR="004D3F4F" w:rsidRPr="00B06E9C" w:rsidRDefault="00000000">
      <w:pPr>
        <w:spacing w:after="60"/>
        <w:jc w:val="center"/>
        <w:rPr>
          <w:color w:val="000000" w:themeColor="text1"/>
        </w:rPr>
      </w:pPr>
      <w:r w:rsidRPr="00B06E9C">
        <w:rPr>
          <w:rFonts w:ascii="Calibri" w:eastAsia="Calibri" w:hAnsi="Calibri" w:cs="Calibri"/>
          <w:b/>
          <w:bCs/>
          <w:color w:val="000000" w:themeColor="text1"/>
          <w:sz w:val="26"/>
          <w:szCs w:val="26"/>
        </w:rPr>
        <w:t>Universidad Nacional de Costa Rica</w:t>
      </w:r>
    </w:p>
    <w:p w14:paraId="39BB77C9" w14:textId="77777777" w:rsidR="004D3F4F" w:rsidRPr="00B06E9C" w:rsidRDefault="00000000">
      <w:pPr>
        <w:spacing w:after="60"/>
        <w:jc w:val="center"/>
        <w:rPr>
          <w:color w:val="000000" w:themeColor="text1"/>
        </w:rPr>
      </w:pPr>
      <w:r w:rsidRPr="00B06E9C">
        <w:rPr>
          <w:rFonts w:ascii="Calibri" w:eastAsia="Calibri" w:hAnsi="Calibri" w:cs="Calibri"/>
          <w:color w:val="000000" w:themeColor="text1"/>
          <w:sz w:val="22"/>
          <w:szCs w:val="22"/>
        </w:rPr>
        <w:t>Sede Regional Brunca — Campus Coto y Pérez Zeledón</w:t>
      </w:r>
    </w:p>
    <w:p w14:paraId="67EF3D26" w14:textId="77777777" w:rsidR="004D3F4F" w:rsidRPr="00B06E9C" w:rsidRDefault="00000000">
      <w:pPr>
        <w:spacing w:after="300"/>
        <w:jc w:val="center"/>
        <w:rPr>
          <w:color w:val="000000" w:themeColor="text1"/>
        </w:rPr>
      </w:pPr>
      <w:r w:rsidRPr="00B06E9C">
        <w:rPr>
          <w:rFonts w:ascii="Calibri" w:eastAsia="Calibri" w:hAnsi="Calibri" w:cs="Calibri"/>
          <w:b/>
          <w:bCs/>
          <w:color w:val="000000" w:themeColor="text1"/>
          <w:sz w:val="22"/>
          <w:szCs w:val="22"/>
        </w:rPr>
        <w:t>EIF207 Estructuras de Datos — Proyecto I (15 %)</w:t>
      </w:r>
    </w:p>
    <w:p w14:paraId="6009C08E" w14:textId="77777777" w:rsidR="004D3F4F" w:rsidRPr="00B06E9C" w:rsidRDefault="00000000">
      <w:pPr>
        <w:pStyle w:val="Ttulo"/>
        <w:spacing w:after="300"/>
        <w:jc w:val="center"/>
        <w:rPr>
          <w:color w:val="000000" w:themeColor="text1"/>
        </w:rPr>
      </w:pPr>
      <w:r w:rsidRPr="00B06E9C">
        <w:rPr>
          <w:rFonts w:ascii="Calibri" w:eastAsia="Calibri" w:hAnsi="Calibri" w:cs="Calibri"/>
          <w:color w:val="000000" w:themeColor="text1"/>
          <w:sz w:val="32"/>
          <w:szCs w:val="32"/>
        </w:rPr>
        <w:t>Informe oficial del proyecto</w:t>
      </w:r>
    </w:p>
    <w:p w14:paraId="712CFB0C" w14:textId="77777777" w:rsidR="004D3F4F" w:rsidRPr="00B06E9C" w:rsidRDefault="00000000">
      <w:pPr>
        <w:pStyle w:val="Ttulo1"/>
        <w:spacing w:before="300" w:after="150"/>
        <w:rPr>
          <w:color w:val="000000" w:themeColor="text1"/>
        </w:rPr>
      </w:pPr>
      <w:r w:rsidRPr="00B06E9C">
        <w:rPr>
          <w:color w:val="000000" w:themeColor="text1"/>
        </w:rPr>
        <w:t>1. Nombre y datos del estudiante</w:t>
      </w:r>
    </w:p>
    <w:p w14:paraId="65A7F80A" w14:textId="77777777" w:rsidR="004D3F4F" w:rsidRPr="00B06E9C" w:rsidRDefault="00000000">
      <w:pPr>
        <w:spacing w:after="120"/>
        <w:rPr>
          <w:color w:val="000000" w:themeColor="text1"/>
        </w:rPr>
      </w:pPr>
      <w:r w:rsidRPr="00B06E9C">
        <w:rPr>
          <w:rFonts w:ascii="Calibri" w:eastAsia="Calibri" w:hAnsi="Calibri" w:cs="Calibri"/>
          <w:b/>
          <w:bCs/>
          <w:color w:val="000000" w:themeColor="text1"/>
          <w:sz w:val="22"/>
          <w:szCs w:val="22"/>
        </w:rPr>
        <w:t xml:space="preserve">Nombre completo: </w:t>
      </w:r>
      <w:r w:rsidRPr="00B06E9C">
        <w:rPr>
          <w:rFonts w:ascii="Calibri" w:eastAsia="Calibri" w:hAnsi="Calibri" w:cs="Calibri"/>
          <w:color w:val="000000" w:themeColor="text1"/>
          <w:sz w:val="22"/>
          <w:szCs w:val="22"/>
        </w:rPr>
        <w:t>Dylan Mauricio Vargas Azofeifa</w:t>
      </w:r>
    </w:p>
    <w:p w14:paraId="77E37B0F" w14:textId="77777777" w:rsidR="004D3F4F" w:rsidRPr="00B06E9C" w:rsidRDefault="00000000">
      <w:pPr>
        <w:spacing w:after="120"/>
        <w:rPr>
          <w:color w:val="000000" w:themeColor="text1"/>
        </w:rPr>
      </w:pPr>
      <w:r w:rsidRPr="00B06E9C">
        <w:rPr>
          <w:rFonts w:ascii="Calibri" w:eastAsia="Calibri" w:hAnsi="Calibri" w:cs="Calibri"/>
          <w:b/>
          <w:bCs/>
          <w:color w:val="000000" w:themeColor="text1"/>
          <w:sz w:val="22"/>
          <w:szCs w:val="22"/>
        </w:rPr>
        <w:t xml:space="preserve">Cédula: </w:t>
      </w:r>
      <w:r w:rsidRPr="00B06E9C">
        <w:rPr>
          <w:rFonts w:ascii="Calibri" w:eastAsia="Calibri" w:hAnsi="Calibri" w:cs="Calibri"/>
          <w:color w:val="000000" w:themeColor="text1"/>
          <w:sz w:val="22"/>
          <w:szCs w:val="22"/>
        </w:rPr>
        <w:t>119530672</w:t>
      </w:r>
    </w:p>
    <w:p w14:paraId="0BAAEC09" w14:textId="77777777" w:rsidR="004D3F4F" w:rsidRPr="00B06E9C" w:rsidRDefault="00000000">
      <w:pPr>
        <w:pStyle w:val="Ttulo1"/>
        <w:spacing w:before="300" w:after="150"/>
        <w:rPr>
          <w:color w:val="000000" w:themeColor="text1"/>
        </w:rPr>
      </w:pPr>
      <w:r w:rsidRPr="00B06E9C">
        <w:rPr>
          <w:color w:val="000000" w:themeColor="text1"/>
        </w:rPr>
        <w:t>2. Relación entre las estructuras utilizadas</w:t>
      </w:r>
    </w:p>
    <w:p w14:paraId="2D4D695F" w14:textId="77777777" w:rsidR="00B06E9C" w:rsidRPr="00B06E9C" w:rsidRDefault="00B06E9C" w:rsidP="00B06E9C">
      <w:pPr>
        <w:pStyle w:val="Ttulo1"/>
        <w:spacing w:before="300" w:after="150"/>
        <w:rPr>
          <w:color w:val="000000" w:themeColor="text1"/>
          <w:sz w:val="22"/>
          <w:szCs w:val="22"/>
        </w:rPr>
      </w:pPr>
      <w:proofErr w:type="spellStart"/>
      <w:r w:rsidRPr="00B06E9C">
        <w:rPr>
          <w:color w:val="000000" w:themeColor="text1"/>
          <w:sz w:val="22"/>
          <w:szCs w:val="22"/>
        </w:rPr>
        <w:t>GameEngine</w:t>
      </w:r>
      <w:proofErr w:type="spellEnd"/>
      <w:r w:rsidRPr="00B06E9C">
        <w:rPr>
          <w:color w:val="000000" w:themeColor="text1"/>
          <w:sz w:val="22"/>
          <w:szCs w:val="22"/>
        </w:rPr>
        <w:t xml:space="preserve"> es el único componente del programa que conoce las 6 estructuras y coordina cómo trabajan juntas; ninguna de las estructuras se conoce ni se llama entre sí directamente — todas pasan por </w:t>
      </w:r>
      <w:proofErr w:type="spellStart"/>
      <w:r w:rsidRPr="00B06E9C">
        <w:rPr>
          <w:color w:val="000000" w:themeColor="text1"/>
          <w:sz w:val="22"/>
          <w:szCs w:val="22"/>
        </w:rPr>
        <w:t>GameEngine</w:t>
      </w:r>
      <w:proofErr w:type="spellEnd"/>
      <w:r w:rsidRPr="00B06E9C">
        <w:rPr>
          <w:color w:val="000000" w:themeColor="text1"/>
          <w:sz w:val="22"/>
          <w:szCs w:val="22"/>
        </w:rPr>
        <w:t>. Concretamente:</w:t>
      </w:r>
    </w:p>
    <w:p w14:paraId="0DD03CDA" w14:textId="77777777" w:rsidR="00B06E9C" w:rsidRPr="00B06E9C" w:rsidRDefault="00B06E9C" w:rsidP="00B06E9C">
      <w:pPr>
        <w:pStyle w:val="Ttulo1"/>
        <w:numPr>
          <w:ilvl w:val="0"/>
          <w:numId w:val="2"/>
        </w:numPr>
        <w:spacing w:before="300" w:after="150"/>
        <w:rPr>
          <w:color w:val="000000" w:themeColor="text1"/>
          <w:sz w:val="22"/>
          <w:szCs w:val="22"/>
        </w:rPr>
      </w:pPr>
      <w:proofErr w:type="spellStart"/>
      <w:r w:rsidRPr="00B06E9C">
        <w:rPr>
          <w:b/>
          <w:bCs/>
          <w:color w:val="000000" w:themeColor="text1"/>
          <w:sz w:val="22"/>
          <w:szCs w:val="22"/>
        </w:rPr>
        <w:t>PieceQueue</w:t>
      </w:r>
      <w:proofErr w:type="spellEnd"/>
      <w:r w:rsidRPr="00B06E9C">
        <w:rPr>
          <w:b/>
          <w:bCs/>
          <w:color w:val="000000" w:themeColor="text1"/>
          <w:sz w:val="22"/>
          <w:szCs w:val="22"/>
        </w:rPr>
        <w:t xml:space="preserve"> (cola)</w:t>
      </w:r>
      <w:r w:rsidRPr="00B06E9C">
        <w:rPr>
          <w:color w:val="000000" w:themeColor="text1"/>
          <w:sz w:val="22"/>
          <w:szCs w:val="22"/>
        </w:rPr>
        <w:t xml:space="preserve"> le entrega a </w:t>
      </w:r>
      <w:proofErr w:type="spellStart"/>
      <w:r w:rsidRPr="00B06E9C">
        <w:rPr>
          <w:color w:val="000000" w:themeColor="text1"/>
          <w:sz w:val="22"/>
          <w:szCs w:val="22"/>
        </w:rPr>
        <w:t>GameEngine</w:t>
      </w:r>
      <w:proofErr w:type="spellEnd"/>
      <w:r w:rsidRPr="00B06E9C">
        <w:rPr>
          <w:color w:val="000000" w:themeColor="text1"/>
          <w:sz w:val="22"/>
          <w:szCs w:val="22"/>
        </w:rPr>
        <w:t xml:space="preserve"> la siguiente pieza cada vez que la actual se fija al tablero, y mantiene siempre al menos 3 piezas visibles para mostrarlas en pantalla.</w:t>
      </w:r>
    </w:p>
    <w:p w14:paraId="08BB3AC9" w14:textId="77777777" w:rsidR="00B06E9C" w:rsidRPr="00B06E9C" w:rsidRDefault="00B06E9C" w:rsidP="00B06E9C">
      <w:pPr>
        <w:pStyle w:val="Ttulo1"/>
        <w:numPr>
          <w:ilvl w:val="0"/>
          <w:numId w:val="2"/>
        </w:numPr>
        <w:spacing w:before="300" w:after="150"/>
        <w:rPr>
          <w:color w:val="000000" w:themeColor="text1"/>
          <w:sz w:val="22"/>
          <w:szCs w:val="22"/>
        </w:rPr>
      </w:pPr>
      <w:proofErr w:type="spellStart"/>
      <w:r w:rsidRPr="00B06E9C">
        <w:rPr>
          <w:b/>
          <w:bCs/>
          <w:color w:val="000000" w:themeColor="text1"/>
          <w:sz w:val="22"/>
          <w:szCs w:val="22"/>
        </w:rPr>
        <w:t>HoldStack</w:t>
      </w:r>
      <w:proofErr w:type="spellEnd"/>
      <w:r w:rsidRPr="00B06E9C">
        <w:rPr>
          <w:b/>
          <w:bCs/>
          <w:color w:val="000000" w:themeColor="text1"/>
          <w:sz w:val="22"/>
          <w:szCs w:val="22"/>
        </w:rPr>
        <w:t xml:space="preserve"> (pila)</w:t>
      </w:r>
      <w:r w:rsidRPr="00B06E9C">
        <w:rPr>
          <w:color w:val="000000" w:themeColor="text1"/>
          <w:sz w:val="22"/>
          <w:szCs w:val="22"/>
        </w:rPr>
        <w:t xml:space="preserve"> guarda como máximo una pieza "en espera"; </w:t>
      </w:r>
      <w:proofErr w:type="spellStart"/>
      <w:r w:rsidRPr="00B06E9C">
        <w:rPr>
          <w:color w:val="000000" w:themeColor="text1"/>
          <w:sz w:val="22"/>
          <w:szCs w:val="22"/>
        </w:rPr>
        <w:t>GameEngine</w:t>
      </w:r>
      <w:proofErr w:type="spellEnd"/>
      <w:r w:rsidRPr="00B06E9C">
        <w:rPr>
          <w:color w:val="000000" w:themeColor="text1"/>
          <w:sz w:val="22"/>
          <w:szCs w:val="22"/>
        </w:rPr>
        <w:t xml:space="preserve"> la usa cuando el jugador presiona C, intercambiando la pieza activa con la que está en la pila.</w:t>
      </w:r>
    </w:p>
    <w:p w14:paraId="11CADE5B" w14:textId="77777777" w:rsidR="00B06E9C" w:rsidRPr="00B06E9C" w:rsidRDefault="00B06E9C" w:rsidP="00B06E9C">
      <w:pPr>
        <w:pStyle w:val="Ttulo1"/>
        <w:numPr>
          <w:ilvl w:val="0"/>
          <w:numId w:val="2"/>
        </w:numPr>
        <w:spacing w:before="300" w:after="150"/>
        <w:rPr>
          <w:color w:val="000000" w:themeColor="text1"/>
          <w:sz w:val="22"/>
          <w:szCs w:val="22"/>
        </w:rPr>
      </w:pPr>
      <w:proofErr w:type="spellStart"/>
      <w:r w:rsidRPr="00B06E9C">
        <w:rPr>
          <w:b/>
          <w:bCs/>
          <w:color w:val="000000" w:themeColor="text1"/>
          <w:sz w:val="22"/>
          <w:szCs w:val="22"/>
        </w:rPr>
        <w:t>MoveList</w:t>
      </w:r>
      <w:proofErr w:type="spellEnd"/>
      <w:r w:rsidRPr="00B06E9C">
        <w:rPr>
          <w:b/>
          <w:bCs/>
          <w:color w:val="000000" w:themeColor="text1"/>
          <w:sz w:val="22"/>
          <w:szCs w:val="22"/>
        </w:rPr>
        <w:t xml:space="preserve"> (lista doblemente enlazada)</w:t>
      </w:r>
      <w:r w:rsidRPr="00B06E9C">
        <w:rPr>
          <w:color w:val="000000" w:themeColor="text1"/>
          <w:sz w:val="22"/>
          <w:szCs w:val="22"/>
        </w:rPr>
        <w:t xml:space="preserve"> registra cada movimiento que </w:t>
      </w:r>
      <w:proofErr w:type="spellStart"/>
      <w:r w:rsidRPr="00B06E9C">
        <w:rPr>
          <w:color w:val="000000" w:themeColor="text1"/>
          <w:sz w:val="22"/>
          <w:szCs w:val="22"/>
        </w:rPr>
        <w:t>GameEngine</w:t>
      </w:r>
      <w:proofErr w:type="spellEnd"/>
      <w:r w:rsidRPr="00B06E9C">
        <w:rPr>
          <w:color w:val="000000" w:themeColor="text1"/>
          <w:sz w:val="22"/>
          <w:szCs w:val="22"/>
        </w:rPr>
        <w:t xml:space="preserve"> aplica sobre la pieza activa (mover, rotar, bajar, colocar), permitiendo deshacer/rehacer mientras se juega, y reproducir la partida completa nodo por nodo una vez termina el juego.</w:t>
      </w:r>
    </w:p>
    <w:p w14:paraId="2EC0F86A" w14:textId="77777777" w:rsidR="00B06E9C" w:rsidRPr="00B06E9C" w:rsidRDefault="00B06E9C" w:rsidP="00B06E9C">
      <w:pPr>
        <w:pStyle w:val="Ttulo1"/>
        <w:numPr>
          <w:ilvl w:val="0"/>
          <w:numId w:val="2"/>
        </w:numPr>
        <w:spacing w:before="300" w:after="150"/>
        <w:rPr>
          <w:color w:val="000000" w:themeColor="text1"/>
          <w:sz w:val="22"/>
          <w:szCs w:val="22"/>
        </w:rPr>
      </w:pPr>
      <w:proofErr w:type="spellStart"/>
      <w:r w:rsidRPr="00B06E9C">
        <w:rPr>
          <w:b/>
          <w:bCs/>
          <w:color w:val="000000" w:themeColor="text1"/>
          <w:sz w:val="22"/>
          <w:szCs w:val="22"/>
        </w:rPr>
        <w:t>EventQueue</w:t>
      </w:r>
      <w:proofErr w:type="spellEnd"/>
      <w:r w:rsidRPr="00B06E9C">
        <w:rPr>
          <w:b/>
          <w:bCs/>
          <w:color w:val="000000" w:themeColor="text1"/>
          <w:sz w:val="22"/>
          <w:szCs w:val="22"/>
        </w:rPr>
        <w:t xml:space="preserve"> (cola ordenada)</w:t>
      </w:r>
      <w:r w:rsidRPr="00B06E9C">
        <w:rPr>
          <w:color w:val="000000" w:themeColor="text1"/>
          <w:sz w:val="22"/>
          <w:szCs w:val="22"/>
        </w:rPr>
        <w:t xml:space="preserve"> mantiene programados los eventos futuros (aumento de velocidad, pieza especial, reducción de visibilidad); en cada </w:t>
      </w:r>
      <w:proofErr w:type="spellStart"/>
      <w:r w:rsidRPr="00B06E9C">
        <w:rPr>
          <w:color w:val="000000" w:themeColor="text1"/>
          <w:sz w:val="22"/>
          <w:szCs w:val="22"/>
        </w:rPr>
        <w:t>frame</w:t>
      </w:r>
      <w:proofErr w:type="spellEnd"/>
      <w:r w:rsidRPr="00B06E9C">
        <w:rPr>
          <w:color w:val="000000" w:themeColor="text1"/>
          <w:sz w:val="22"/>
          <w:szCs w:val="22"/>
        </w:rPr>
        <w:t xml:space="preserve"> </w:t>
      </w:r>
      <w:proofErr w:type="spellStart"/>
      <w:r w:rsidRPr="00B06E9C">
        <w:rPr>
          <w:color w:val="000000" w:themeColor="text1"/>
          <w:sz w:val="22"/>
          <w:szCs w:val="22"/>
        </w:rPr>
        <w:t>GameEngine</w:t>
      </w:r>
      <w:proofErr w:type="spellEnd"/>
      <w:r w:rsidRPr="00B06E9C">
        <w:rPr>
          <w:color w:val="000000" w:themeColor="text1"/>
          <w:sz w:val="22"/>
          <w:szCs w:val="22"/>
        </w:rPr>
        <w:t xml:space="preserve"> le pregunta si ya hay un evento listo para dispararse según el tiempo transcurrido, y si lo hay, lo aplica al estado del juego.</w:t>
      </w:r>
    </w:p>
    <w:p w14:paraId="3C06CC8E" w14:textId="77777777" w:rsidR="00B06E9C" w:rsidRPr="00B06E9C" w:rsidRDefault="00B06E9C" w:rsidP="00B06E9C">
      <w:pPr>
        <w:pStyle w:val="Ttulo1"/>
        <w:numPr>
          <w:ilvl w:val="0"/>
          <w:numId w:val="2"/>
        </w:numPr>
        <w:spacing w:before="300" w:after="150"/>
        <w:rPr>
          <w:color w:val="000000" w:themeColor="text1"/>
          <w:sz w:val="22"/>
          <w:szCs w:val="22"/>
        </w:rPr>
      </w:pPr>
      <w:r w:rsidRPr="00B06E9C">
        <w:rPr>
          <w:b/>
          <w:bCs/>
          <w:color w:val="000000" w:themeColor="text1"/>
          <w:sz w:val="22"/>
          <w:szCs w:val="22"/>
        </w:rPr>
        <w:t>Board (lista enlazada de filas)</w:t>
      </w:r>
      <w:r w:rsidRPr="00B06E9C">
        <w:rPr>
          <w:color w:val="000000" w:themeColor="text1"/>
          <w:sz w:val="22"/>
          <w:szCs w:val="22"/>
        </w:rPr>
        <w:t xml:space="preserve"> es donde </w:t>
      </w:r>
      <w:proofErr w:type="spellStart"/>
      <w:r w:rsidRPr="00B06E9C">
        <w:rPr>
          <w:color w:val="000000" w:themeColor="text1"/>
          <w:sz w:val="22"/>
          <w:szCs w:val="22"/>
        </w:rPr>
        <w:t>GameEngine</w:t>
      </w:r>
      <w:proofErr w:type="spellEnd"/>
      <w:r w:rsidRPr="00B06E9C">
        <w:rPr>
          <w:color w:val="000000" w:themeColor="text1"/>
          <w:sz w:val="22"/>
          <w:szCs w:val="22"/>
        </w:rPr>
        <w:t xml:space="preserve"> fija las piezas ya colocadas; cuando una fila se completa, </w:t>
      </w:r>
      <w:proofErr w:type="spellStart"/>
      <w:r w:rsidRPr="00B06E9C">
        <w:rPr>
          <w:color w:val="000000" w:themeColor="text1"/>
          <w:sz w:val="22"/>
          <w:szCs w:val="22"/>
        </w:rPr>
        <w:t>GameEngine</w:t>
      </w:r>
      <w:proofErr w:type="spellEnd"/>
      <w:r w:rsidRPr="00B06E9C">
        <w:rPr>
          <w:color w:val="000000" w:themeColor="text1"/>
          <w:sz w:val="22"/>
          <w:szCs w:val="22"/>
        </w:rPr>
        <w:t xml:space="preserve"> le pide a Board que la elimine e inserte una fila vacía arriba.</w:t>
      </w:r>
    </w:p>
    <w:p w14:paraId="6BE23974" w14:textId="77777777" w:rsidR="00B06E9C" w:rsidRPr="00B06E9C" w:rsidRDefault="00B06E9C" w:rsidP="00B06E9C">
      <w:pPr>
        <w:pStyle w:val="Ttulo1"/>
        <w:numPr>
          <w:ilvl w:val="0"/>
          <w:numId w:val="2"/>
        </w:numPr>
        <w:spacing w:before="300" w:after="150"/>
        <w:rPr>
          <w:color w:val="000000" w:themeColor="text1"/>
          <w:sz w:val="22"/>
          <w:szCs w:val="22"/>
        </w:rPr>
      </w:pPr>
      <w:proofErr w:type="spellStart"/>
      <w:r w:rsidRPr="00B06E9C">
        <w:rPr>
          <w:b/>
          <w:bCs/>
          <w:color w:val="000000" w:themeColor="text1"/>
          <w:sz w:val="22"/>
          <w:szCs w:val="22"/>
        </w:rPr>
        <w:t>ScoreBoard</w:t>
      </w:r>
      <w:proofErr w:type="spellEnd"/>
      <w:r w:rsidRPr="00B06E9C">
        <w:rPr>
          <w:b/>
          <w:bCs/>
          <w:color w:val="000000" w:themeColor="text1"/>
          <w:sz w:val="22"/>
          <w:szCs w:val="22"/>
        </w:rPr>
        <w:t xml:space="preserve"> (ordenamiento)</w:t>
      </w:r>
      <w:r w:rsidRPr="00B06E9C">
        <w:rPr>
          <w:color w:val="000000" w:themeColor="text1"/>
          <w:sz w:val="22"/>
          <w:szCs w:val="22"/>
        </w:rPr>
        <w:t xml:space="preserve"> solo entra en juego al finalizar la partida: </w:t>
      </w:r>
      <w:proofErr w:type="spellStart"/>
      <w:r w:rsidRPr="00B06E9C">
        <w:rPr>
          <w:color w:val="000000" w:themeColor="text1"/>
          <w:sz w:val="22"/>
          <w:szCs w:val="22"/>
        </w:rPr>
        <w:t>GameEngine</w:t>
      </w:r>
      <w:proofErr w:type="spellEnd"/>
      <w:r w:rsidRPr="00B06E9C">
        <w:rPr>
          <w:color w:val="000000" w:themeColor="text1"/>
          <w:sz w:val="22"/>
          <w:szCs w:val="22"/>
        </w:rPr>
        <w:t xml:space="preserve"> le pasa el puntaje final y el algoritmo elegido (</w:t>
      </w:r>
      <w:proofErr w:type="spellStart"/>
      <w:r w:rsidRPr="00B06E9C">
        <w:rPr>
          <w:color w:val="000000" w:themeColor="text1"/>
          <w:sz w:val="22"/>
          <w:szCs w:val="22"/>
        </w:rPr>
        <w:t>insertion</w:t>
      </w:r>
      <w:proofErr w:type="spellEnd"/>
      <w:r w:rsidRPr="00B06E9C">
        <w:rPr>
          <w:color w:val="000000" w:themeColor="text1"/>
          <w:sz w:val="22"/>
          <w:szCs w:val="22"/>
        </w:rPr>
        <w:t xml:space="preserve"> o </w:t>
      </w:r>
      <w:proofErr w:type="spellStart"/>
      <w:r w:rsidRPr="00B06E9C">
        <w:rPr>
          <w:color w:val="000000" w:themeColor="text1"/>
          <w:sz w:val="22"/>
          <w:szCs w:val="22"/>
        </w:rPr>
        <w:t>merge</w:t>
      </w:r>
      <w:proofErr w:type="spellEnd"/>
      <w:r w:rsidRPr="00B06E9C">
        <w:rPr>
          <w:color w:val="000000" w:themeColor="text1"/>
          <w:sz w:val="22"/>
          <w:szCs w:val="22"/>
        </w:rPr>
        <w:t xml:space="preserve"> </w:t>
      </w:r>
      <w:proofErr w:type="spellStart"/>
      <w:r w:rsidRPr="00B06E9C">
        <w:rPr>
          <w:color w:val="000000" w:themeColor="text1"/>
          <w:sz w:val="22"/>
          <w:szCs w:val="22"/>
        </w:rPr>
        <w:t>sort</w:t>
      </w:r>
      <w:proofErr w:type="spellEnd"/>
      <w:r w:rsidRPr="00B06E9C">
        <w:rPr>
          <w:color w:val="000000" w:themeColor="text1"/>
          <w:sz w:val="22"/>
          <w:szCs w:val="22"/>
        </w:rPr>
        <w:t xml:space="preserve">), y </w:t>
      </w:r>
      <w:proofErr w:type="spellStart"/>
      <w:r w:rsidRPr="00B06E9C">
        <w:rPr>
          <w:color w:val="000000" w:themeColor="text1"/>
          <w:sz w:val="22"/>
          <w:szCs w:val="22"/>
        </w:rPr>
        <w:t>ScoreBoard</w:t>
      </w:r>
      <w:proofErr w:type="spellEnd"/>
      <w:r w:rsidRPr="00B06E9C">
        <w:rPr>
          <w:color w:val="000000" w:themeColor="text1"/>
          <w:sz w:val="22"/>
          <w:szCs w:val="22"/>
        </w:rPr>
        <w:t xml:space="preserve"> se encarga de mantener la tabla de mejores puntajes ordenada.</w:t>
      </w:r>
    </w:p>
    <w:p w14:paraId="60C2F71F" w14:textId="77777777" w:rsidR="00B06E9C" w:rsidRPr="00B06E9C" w:rsidRDefault="00B06E9C" w:rsidP="00B06E9C">
      <w:pPr>
        <w:pStyle w:val="Ttulo1"/>
        <w:spacing w:before="300" w:after="150"/>
        <w:rPr>
          <w:color w:val="000000" w:themeColor="text1"/>
          <w:sz w:val="22"/>
          <w:szCs w:val="22"/>
        </w:rPr>
      </w:pPr>
      <w:r w:rsidRPr="00B06E9C">
        <w:rPr>
          <w:color w:val="000000" w:themeColor="text1"/>
          <w:sz w:val="22"/>
          <w:szCs w:val="22"/>
        </w:rPr>
        <w:t xml:space="preserve">La capa de render (SFML) no toca ninguna estructura directamente: solo le pregunta a </w:t>
      </w:r>
      <w:proofErr w:type="spellStart"/>
      <w:r w:rsidRPr="00B06E9C">
        <w:rPr>
          <w:color w:val="000000" w:themeColor="text1"/>
          <w:sz w:val="22"/>
          <w:szCs w:val="22"/>
        </w:rPr>
        <w:t>GameEngine</w:t>
      </w:r>
      <w:proofErr w:type="spellEnd"/>
      <w:r w:rsidRPr="00B06E9C">
        <w:rPr>
          <w:color w:val="000000" w:themeColor="text1"/>
          <w:sz w:val="22"/>
          <w:szCs w:val="22"/>
        </w:rPr>
        <w:t xml:space="preserve"> en qué estado está todo (tablero, pieza activa, cola visible, </w:t>
      </w:r>
      <w:proofErr w:type="spellStart"/>
      <w:r w:rsidRPr="00B06E9C">
        <w:rPr>
          <w:color w:val="000000" w:themeColor="text1"/>
          <w:sz w:val="22"/>
          <w:szCs w:val="22"/>
        </w:rPr>
        <w:t>hold</w:t>
      </w:r>
      <w:proofErr w:type="spellEnd"/>
      <w:r w:rsidRPr="00B06E9C">
        <w:rPr>
          <w:color w:val="000000" w:themeColor="text1"/>
          <w:sz w:val="22"/>
          <w:szCs w:val="22"/>
        </w:rPr>
        <w:t>, próximo evento) y dibuja lo que ve, sin modificar nada.</w:t>
      </w:r>
    </w:p>
    <w:p w14:paraId="78F88872" w14:textId="77777777" w:rsidR="00B06E9C" w:rsidRPr="00B06E9C" w:rsidRDefault="00B06E9C">
      <w:pPr>
        <w:pStyle w:val="Ttulo1"/>
        <w:spacing w:before="300" w:after="150"/>
        <w:rPr>
          <w:color w:val="000000" w:themeColor="text1"/>
        </w:rPr>
      </w:pPr>
    </w:p>
    <w:p w14:paraId="593FB030" w14:textId="77777777" w:rsidR="00B06E9C" w:rsidRPr="00B06E9C" w:rsidRDefault="00B06E9C">
      <w:pPr>
        <w:pStyle w:val="Ttulo1"/>
        <w:spacing w:before="300" w:after="150"/>
        <w:rPr>
          <w:color w:val="000000" w:themeColor="text1"/>
        </w:rPr>
      </w:pPr>
    </w:p>
    <w:p w14:paraId="34619510" w14:textId="77777777" w:rsidR="00B06E9C" w:rsidRPr="00B06E9C" w:rsidRDefault="00B06E9C">
      <w:pPr>
        <w:pStyle w:val="Ttulo1"/>
        <w:spacing w:before="300" w:after="150"/>
        <w:rPr>
          <w:color w:val="000000" w:themeColor="text1"/>
        </w:rPr>
      </w:pPr>
    </w:p>
    <w:p w14:paraId="372DD4BC"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lastRenderedPageBreak/>
        <w:t>Diagrama de alto nivel:</w:t>
      </w:r>
    </w:p>
    <w:p w14:paraId="7447045D" w14:textId="77777777" w:rsidR="004D3F4F" w:rsidRPr="00B06E9C" w:rsidRDefault="00000000">
      <w:pPr>
        <w:rPr>
          <w:color w:val="000000" w:themeColor="text1"/>
        </w:rPr>
      </w:pPr>
      <w:proofErr w:type="spellStart"/>
      <w:r w:rsidRPr="00B06E9C">
        <w:rPr>
          <w:rFonts w:ascii="Consolas" w:eastAsia="Consolas" w:hAnsi="Consolas" w:cs="Consolas"/>
          <w:color w:val="000000" w:themeColor="text1"/>
          <w:sz w:val="19"/>
          <w:szCs w:val="19"/>
        </w:rPr>
        <w:t>PieceQueue</w:t>
      </w:r>
      <w:proofErr w:type="spellEnd"/>
      <w:r w:rsidRPr="00B06E9C">
        <w:rPr>
          <w:rFonts w:ascii="Consolas" w:eastAsia="Consolas" w:hAnsi="Consolas" w:cs="Consolas"/>
          <w:color w:val="000000" w:themeColor="text1"/>
          <w:sz w:val="19"/>
          <w:szCs w:val="19"/>
        </w:rPr>
        <w:t xml:space="preserve"> (cola) --&gt; </w:t>
      </w:r>
      <w:proofErr w:type="spellStart"/>
      <w:r w:rsidRPr="00B06E9C">
        <w:rPr>
          <w:rFonts w:ascii="Consolas" w:eastAsia="Consolas" w:hAnsi="Consolas" w:cs="Consolas"/>
          <w:color w:val="000000" w:themeColor="text1"/>
          <w:sz w:val="19"/>
          <w:szCs w:val="19"/>
        </w:rPr>
        <w:t>GameEngine</w:t>
      </w:r>
      <w:proofErr w:type="spellEnd"/>
      <w:r w:rsidRPr="00B06E9C">
        <w:rPr>
          <w:rFonts w:ascii="Consolas" w:eastAsia="Consolas" w:hAnsi="Consolas" w:cs="Consolas"/>
          <w:color w:val="000000" w:themeColor="text1"/>
          <w:sz w:val="19"/>
          <w:szCs w:val="19"/>
        </w:rPr>
        <w:t xml:space="preserve"> --&gt; Board (lista de filas)</w:t>
      </w:r>
    </w:p>
    <w:p w14:paraId="637F5C58" w14:textId="77777777" w:rsidR="004D3F4F" w:rsidRPr="00B06E9C" w:rsidRDefault="00000000">
      <w:pPr>
        <w:rPr>
          <w:color w:val="000000" w:themeColor="text1"/>
        </w:rPr>
      </w:pPr>
      <w:proofErr w:type="spellStart"/>
      <w:r w:rsidRPr="00B06E9C">
        <w:rPr>
          <w:rFonts w:ascii="Consolas" w:eastAsia="Consolas" w:hAnsi="Consolas" w:cs="Consolas"/>
          <w:color w:val="000000" w:themeColor="text1"/>
          <w:sz w:val="19"/>
          <w:szCs w:val="19"/>
        </w:rPr>
        <w:t>HoldStack</w:t>
      </w:r>
      <w:proofErr w:type="spellEnd"/>
      <w:r w:rsidRPr="00B06E9C">
        <w:rPr>
          <w:rFonts w:ascii="Consolas" w:eastAsia="Consolas" w:hAnsi="Consolas" w:cs="Consolas"/>
          <w:color w:val="000000" w:themeColor="text1"/>
          <w:sz w:val="19"/>
          <w:szCs w:val="19"/>
        </w:rPr>
        <w:t xml:space="preserve"> (pila)  --------^              ^</w:t>
      </w:r>
    </w:p>
    <w:p w14:paraId="28067FDA" w14:textId="77777777" w:rsidR="004D3F4F" w:rsidRPr="00B06E9C" w:rsidRDefault="00000000">
      <w:pPr>
        <w:rPr>
          <w:color w:val="000000" w:themeColor="text1"/>
        </w:rPr>
      </w:pPr>
      <w:proofErr w:type="spellStart"/>
      <w:r w:rsidRPr="00B06E9C">
        <w:rPr>
          <w:rFonts w:ascii="Consolas" w:eastAsia="Consolas" w:hAnsi="Consolas" w:cs="Consolas"/>
          <w:color w:val="000000" w:themeColor="text1"/>
          <w:sz w:val="19"/>
          <w:szCs w:val="19"/>
        </w:rPr>
        <w:t>MoveList</w:t>
      </w:r>
      <w:proofErr w:type="spellEnd"/>
      <w:r w:rsidRPr="00B06E9C">
        <w:rPr>
          <w:rFonts w:ascii="Consolas" w:eastAsia="Consolas" w:hAnsi="Consolas" w:cs="Consolas"/>
          <w:color w:val="000000" w:themeColor="text1"/>
          <w:sz w:val="19"/>
          <w:szCs w:val="19"/>
        </w:rPr>
        <w:t xml:space="preserve"> (lista doble) ---^              |</w:t>
      </w:r>
    </w:p>
    <w:p w14:paraId="1C63868B" w14:textId="77777777" w:rsidR="004D3F4F" w:rsidRPr="00B06E9C" w:rsidRDefault="00000000">
      <w:pPr>
        <w:rPr>
          <w:color w:val="000000" w:themeColor="text1"/>
        </w:rPr>
      </w:pPr>
      <w:proofErr w:type="spellStart"/>
      <w:r w:rsidRPr="00B06E9C">
        <w:rPr>
          <w:rFonts w:ascii="Consolas" w:eastAsia="Consolas" w:hAnsi="Consolas" w:cs="Consolas"/>
          <w:color w:val="000000" w:themeColor="text1"/>
          <w:sz w:val="19"/>
          <w:szCs w:val="19"/>
        </w:rPr>
        <w:t>EventQueue</w:t>
      </w:r>
      <w:proofErr w:type="spellEnd"/>
      <w:r w:rsidRPr="00B06E9C">
        <w:rPr>
          <w:rFonts w:ascii="Consolas" w:eastAsia="Consolas" w:hAnsi="Consolas" w:cs="Consolas"/>
          <w:color w:val="000000" w:themeColor="text1"/>
          <w:sz w:val="19"/>
          <w:szCs w:val="19"/>
        </w:rPr>
        <w:t xml:space="preserve"> (cola ordenada) --------------+</w:t>
      </w:r>
    </w:p>
    <w:p w14:paraId="312D4CC0" w14:textId="77777777" w:rsidR="004D3F4F" w:rsidRPr="00B06E9C" w:rsidRDefault="00000000">
      <w:pPr>
        <w:rPr>
          <w:color w:val="000000" w:themeColor="text1"/>
        </w:rPr>
      </w:pPr>
      <w:proofErr w:type="spellStart"/>
      <w:r w:rsidRPr="00B06E9C">
        <w:rPr>
          <w:rFonts w:ascii="Consolas" w:eastAsia="Consolas" w:hAnsi="Consolas" w:cs="Consolas"/>
          <w:color w:val="000000" w:themeColor="text1"/>
          <w:sz w:val="19"/>
          <w:szCs w:val="19"/>
        </w:rPr>
        <w:t>ScoreBoard</w:t>
      </w:r>
      <w:proofErr w:type="spellEnd"/>
      <w:r w:rsidRPr="00B06E9C">
        <w:rPr>
          <w:rFonts w:ascii="Consolas" w:eastAsia="Consolas" w:hAnsi="Consolas" w:cs="Consolas"/>
          <w:color w:val="000000" w:themeColor="text1"/>
          <w:sz w:val="19"/>
          <w:szCs w:val="19"/>
        </w:rPr>
        <w:t xml:space="preserve"> (arreglo + </w:t>
      </w:r>
      <w:proofErr w:type="spellStart"/>
      <w:r w:rsidRPr="00B06E9C">
        <w:rPr>
          <w:rFonts w:ascii="Consolas" w:eastAsia="Consolas" w:hAnsi="Consolas" w:cs="Consolas"/>
          <w:color w:val="000000" w:themeColor="text1"/>
          <w:sz w:val="19"/>
          <w:szCs w:val="19"/>
        </w:rPr>
        <w:t>sort</w:t>
      </w:r>
      <w:proofErr w:type="spellEnd"/>
      <w:r w:rsidRPr="00B06E9C">
        <w:rPr>
          <w:rFonts w:ascii="Consolas" w:eastAsia="Consolas" w:hAnsi="Consolas" w:cs="Consolas"/>
          <w:color w:val="000000" w:themeColor="text1"/>
          <w:sz w:val="19"/>
          <w:szCs w:val="19"/>
        </w:rPr>
        <w:t>) --------------(al finalizar la partida)</w:t>
      </w:r>
    </w:p>
    <w:p w14:paraId="31E63BD1" w14:textId="77777777" w:rsidR="004D3F4F" w:rsidRPr="00B06E9C" w:rsidRDefault="00000000">
      <w:pPr>
        <w:spacing w:before="150" w:after="120"/>
        <w:rPr>
          <w:color w:val="000000" w:themeColor="text1"/>
        </w:rPr>
      </w:pPr>
      <w:proofErr w:type="spellStart"/>
      <w:r w:rsidRPr="00B06E9C">
        <w:rPr>
          <w:rFonts w:ascii="Calibri" w:eastAsia="Calibri" w:hAnsi="Calibri" w:cs="Calibri"/>
          <w:color w:val="000000" w:themeColor="text1"/>
          <w:sz w:val="22"/>
          <w:szCs w:val="22"/>
        </w:rPr>
        <w:t>GameEngine</w:t>
      </w:r>
      <w:proofErr w:type="spellEnd"/>
      <w:r w:rsidRPr="00B06E9C">
        <w:rPr>
          <w:rFonts w:ascii="Calibri" w:eastAsia="Calibri" w:hAnsi="Calibri" w:cs="Calibri"/>
          <w:color w:val="000000" w:themeColor="text1"/>
          <w:sz w:val="22"/>
          <w:szCs w:val="22"/>
        </w:rPr>
        <w:t xml:space="preserve"> es el único componente que conoce y coordina las 6 estructuras; ninguna estructura depende de otra directamente. La capa de render (SFML) solo lee el estado de </w:t>
      </w:r>
      <w:proofErr w:type="spellStart"/>
      <w:r w:rsidRPr="00B06E9C">
        <w:rPr>
          <w:rFonts w:ascii="Calibri" w:eastAsia="Calibri" w:hAnsi="Calibri" w:cs="Calibri"/>
          <w:color w:val="000000" w:themeColor="text1"/>
          <w:sz w:val="22"/>
          <w:szCs w:val="22"/>
        </w:rPr>
        <w:t>GameEngine</w:t>
      </w:r>
      <w:proofErr w:type="spellEnd"/>
      <w:r w:rsidRPr="00B06E9C">
        <w:rPr>
          <w:rFonts w:ascii="Calibri" w:eastAsia="Calibri" w:hAnsi="Calibri" w:cs="Calibri"/>
          <w:color w:val="000000" w:themeColor="text1"/>
          <w:sz w:val="22"/>
          <w:szCs w:val="22"/>
        </w:rPr>
        <w:t xml:space="preserve"> para dibujar.</w:t>
      </w:r>
    </w:p>
    <w:p w14:paraId="68918123" w14:textId="77777777" w:rsidR="004D3F4F" w:rsidRPr="00B06E9C" w:rsidRDefault="00000000">
      <w:pPr>
        <w:pStyle w:val="Ttulo1"/>
        <w:spacing w:before="300" w:after="150"/>
        <w:rPr>
          <w:color w:val="000000" w:themeColor="text1"/>
        </w:rPr>
      </w:pPr>
      <w:r w:rsidRPr="00B06E9C">
        <w:rPr>
          <w:color w:val="000000" w:themeColor="text1"/>
        </w:rPr>
        <w:t>3. Complejidad teórica (notación asintótica) por operación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200"/>
        <w:gridCol w:w="3460"/>
      </w:tblGrid>
      <w:tr w:rsidR="004D3F4F" w:rsidRPr="00B06E9C" w14:paraId="566ACA87" w14:textId="77777777">
        <w:tblPrEx>
          <w:tblCellMar>
            <w:top w:w="0" w:type="dxa"/>
            <w:bottom w:w="0" w:type="dxa"/>
          </w:tblCellMar>
        </w:tblPrEx>
        <w:trPr>
          <w:tblHeader/>
        </w:trPr>
        <w:tc>
          <w:tcPr>
            <w:tcW w:w="1500" w:type="dxa"/>
            <w:shd w:val="clear" w:color="auto" w:fill="2471A3"/>
            <w:tcMar>
              <w:top w:w="60" w:type="dxa"/>
              <w:left w:w="100" w:type="dxa"/>
              <w:bottom w:w="60" w:type="dxa"/>
              <w:right w:w="100" w:type="dxa"/>
            </w:tcMar>
            <w:vAlign w:val="center"/>
          </w:tcPr>
          <w:p w14:paraId="31140F1B" w14:textId="77777777" w:rsidR="004D3F4F" w:rsidRPr="00B06E9C" w:rsidRDefault="00000000">
            <w:pPr>
              <w:jc w:val="center"/>
              <w:rPr>
                <w:color w:val="000000" w:themeColor="text1"/>
              </w:rPr>
            </w:pPr>
            <w:r w:rsidRPr="00B06E9C">
              <w:rPr>
                <w:rFonts w:ascii="Calibri" w:eastAsia="Calibri" w:hAnsi="Calibri" w:cs="Calibri"/>
                <w:b/>
                <w:bCs/>
                <w:color w:val="000000" w:themeColor="text1"/>
              </w:rPr>
              <w:t>Estructura</w:t>
            </w:r>
          </w:p>
        </w:tc>
        <w:tc>
          <w:tcPr>
            <w:tcW w:w="2200" w:type="dxa"/>
            <w:shd w:val="clear" w:color="auto" w:fill="2471A3"/>
            <w:tcMar>
              <w:top w:w="60" w:type="dxa"/>
              <w:left w:w="100" w:type="dxa"/>
              <w:bottom w:w="60" w:type="dxa"/>
              <w:right w:w="100" w:type="dxa"/>
            </w:tcMar>
            <w:vAlign w:val="center"/>
          </w:tcPr>
          <w:p w14:paraId="69944E28" w14:textId="77777777" w:rsidR="004D3F4F" w:rsidRPr="00B06E9C" w:rsidRDefault="00000000">
            <w:pPr>
              <w:jc w:val="center"/>
              <w:rPr>
                <w:color w:val="000000" w:themeColor="text1"/>
              </w:rPr>
            </w:pPr>
            <w:r w:rsidRPr="00B06E9C">
              <w:rPr>
                <w:rFonts w:ascii="Calibri" w:eastAsia="Calibri" w:hAnsi="Calibri" w:cs="Calibri"/>
                <w:b/>
                <w:bCs/>
                <w:color w:val="000000" w:themeColor="text1"/>
              </w:rPr>
              <w:t>Operación</w:t>
            </w:r>
          </w:p>
        </w:tc>
        <w:tc>
          <w:tcPr>
            <w:tcW w:w="2200" w:type="dxa"/>
            <w:shd w:val="clear" w:color="auto" w:fill="2471A3"/>
            <w:tcMar>
              <w:top w:w="60" w:type="dxa"/>
              <w:left w:w="100" w:type="dxa"/>
              <w:bottom w:w="60" w:type="dxa"/>
              <w:right w:w="100" w:type="dxa"/>
            </w:tcMar>
            <w:vAlign w:val="center"/>
          </w:tcPr>
          <w:p w14:paraId="79873C14" w14:textId="77777777" w:rsidR="004D3F4F" w:rsidRPr="00B06E9C" w:rsidRDefault="00000000">
            <w:pPr>
              <w:jc w:val="center"/>
              <w:rPr>
                <w:color w:val="000000" w:themeColor="text1"/>
              </w:rPr>
            </w:pPr>
            <w:r w:rsidRPr="00B06E9C">
              <w:rPr>
                <w:rFonts w:ascii="Calibri" w:eastAsia="Calibri" w:hAnsi="Calibri" w:cs="Calibri"/>
                <w:b/>
                <w:bCs/>
                <w:color w:val="000000" w:themeColor="text1"/>
              </w:rPr>
              <w:t>Complejidad</w:t>
            </w:r>
          </w:p>
        </w:tc>
        <w:tc>
          <w:tcPr>
            <w:tcW w:w="3460" w:type="dxa"/>
            <w:shd w:val="clear" w:color="auto" w:fill="2471A3"/>
            <w:tcMar>
              <w:top w:w="60" w:type="dxa"/>
              <w:left w:w="100" w:type="dxa"/>
              <w:bottom w:w="60" w:type="dxa"/>
              <w:right w:w="100" w:type="dxa"/>
            </w:tcMar>
            <w:vAlign w:val="center"/>
          </w:tcPr>
          <w:p w14:paraId="5418CC84" w14:textId="77777777" w:rsidR="004D3F4F" w:rsidRPr="00B06E9C" w:rsidRDefault="00000000">
            <w:pPr>
              <w:jc w:val="center"/>
              <w:rPr>
                <w:color w:val="000000" w:themeColor="text1"/>
              </w:rPr>
            </w:pPr>
            <w:r w:rsidRPr="00B06E9C">
              <w:rPr>
                <w:rFonts w:ascii="Calibri" w:eastAsia="Calibri" w:hAnsi="Calibri" w:cs="Calibri"/>
                <w:b/>
                <w:bCs/>
                <w:color w:val="000000" w:themeColor="text1"/>
              </w:rPr>
              <w:t>Explicación breve</w:t>
            </w:r>
          </w:p>
        </w:tc>
      </w:tr>
      <w:tr w:rsidR="004D3F4F" w:rsidRPr="00B06E9C" w14:paraId="60712C08" w14:textId="77777777">
        <w:tblPrEx>
          <w:tblCellMar>
            <w:top w:w="0" w:type="dxa"/>
            <w:bottom w:w="0" w:type="dxa"/>
          </w:tblCellMar>
        </w:tblPrEx>
        <w:tc>
          <w:tcPr>
            <w:tcW w:w="1500" w:type="dxa"/>
            <w:tcMar>
              <w:top w:w="60" w:type="dxa"/>
              <w:left w:w="100" w:type="dxa"/>
              <w:bottom w:w="60" w:type="dxa"/>
              <w:right w:w="100" w:type="dxa"/>
            </w:tcMar>
            <w:vAlign w:val="center"/>
          </w:tcPr>
          <w:p w14:paraId="59E8906E"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PieceQueue</w:t>
            </w:r>
            <w:proofErr w:type="spellEnd"/>
          </w:p>
        </w:tc>
        <w:tc>
          <w:tcPr>
            <w:tcW w:w="2200" w:type="dxa"/>
            <w:tcMar>
              <w:top w:w="60" w:type="dxa"/>
              <w:left w:w="100" w:type="dxa"/>
              <w:bottom w:w="60" w:type="dxa"/>
              <w:right w:w="100" w:type="dxa"/>
            </w:tcMar>
            <w:vAlign w:val="center"/>
          </w:tcPr>
          <w:p w14:paraId="49F9C1AC" w14:textId="77777777" w:rsidR="004D3F4F" w:rsidRPr="00B06E9C" w:rsidRDefault="00000000">
            <w:pPr>
              <w:rPr>
                <w:color w:val="000000" w:themeColor="text1"/>
              </w:rPr>
            </w:pPr>
            <w:r w:rsidRPr="00B06E9C">
              <w:rPr>
                <w:rFonts w:ascii="Calibri" w:eastAsia="Calibri" w:hAnsi="Calibri" w:cs="Calibri"/>
                <w:color w:val="000000" w:themeColor="text1"/>
              </w:rPr>
              <w:t>encolar</w:t>
            </w:r>
          </w:p>
        </w:tc>
        <w:tc>
          <w:tcPr>
            <w:tcW w:w="2200" w:type="dxa"/>
            <w:tcMar>
              <w:top w:w="60" w:type="dxa"/>
              <w:left w:w="100" w:type="dxa"/>
              <w:bottom w:w="60" w:type="dxa"/>
              <w:right w:w="100" w:type="dxa"/>
            </w:tcMar>
            <w:vAlign w:val="center"/>
          </w:tcPr>
          <w:p w14:paraId="0D87CB0A" w14:textId="77777777" w:rsidR="004D3F4F" w:rsidRPr="00B06E9C" w:rsidRDefault="00000000">
            <w:pPr>
              <w:rPr>
                <w:color w:val="000000" w:themeColor="text1"/>
              </w:rPr>
            </w:pPr>
            <w:r w:rsidRPr="00B06E9C">
              <w:rPr>
                <w:rFonts w:ascii="Calibri" w:eastAsia="Calibri" w:hAnsi="Calibri" w:cs="Calibri"/>
                <w:color w:val="000000" w:themeColor="text1"/>
              </w:rPr>
              <w:t>O(1)</w:t>
            </w:r>
          </w:p>
        </w:tc>
        <w:tc>
          <w:tcPr>
            <w:tcW w:w="3460" w:type="dxa"/>
            <w:tcMar>
              <w:top w:w="60" w:type="dxa"/>
              <w:left w:w="100" w:type="dxa"/>
              <w:bottom w:w="60" w:type="dxa"/>
              <w:right w:w="100" w:type="dxa"/>
            </w:tcMar>
            <w:vAlign w:val="center"/>
          </w:tcPr>
          <w:p w14:paraId="2D84F329" w14:textId="77777777" w:rsidR="004D3F4F" w:rsidRPr="00B06E9C" w:rsidRDefault="00000000">
            <w:pPr>
              <w:rPr>
                <w:color w:val="000000" w:themeColor="text1"/>
              </w:rPr>
            </w:pPr>
            <w:r w:rsidRPr="00B06E9C">
              <w:rPr>
                <w:rFonts w:ascii="Calibri" w:eastAsia="Calibri" w:hAnsi="Calibri" w:cs="Calibri"/>
                <w:color w:val="000000" w:themeColor="text1"/>
              </w:rPr>
              <w:t>puntero al final</w:t>
            </w:r>
          </w:p>
        </w:tc>
      </w:tr>
      <w:tr w:rsidR="004D3F4F" w:rsidRPr="00B06E9C" w14:paraId="52C0C2EC" w14:textId="77777777">
        <w:tblPrEx>
          <w:tblCellMar>
            <w:top w:w="0" w:type="dxa"/>
            <w:bottom w:w="0" w:type="dxa"/>
          </w:tblCellMar>
        </w:tblPrEx>
        <w:tc>
          <w:tcPr>
            <w:tcW w:w="1500" w:type="dxa"/>
            <w:tcMar>
              <w:top w:w="60" w:type="dxa"/>
              <w:left w:w="100" w:type="dxa"/>
              <w:bottom w:w="60" w:type="dxa"/>
              <w:right w:w="100" w:type="dxa"/>
            </w:tcMar>
            <w:vAlign w:val="center"/>
          </w:tcPr>
          <w:p w14:paraId="70B31B53"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PieceQueue</w:t>
            </w:r>
            <w:proofErr w:type="spellEnd"/>
          </w:p>
        </w:tc>
        <w:tc>
          <w:tcPr>
            <w:tcW w:w="2200" w:type="dxa"/>
            <w:tcMar>
              <w:top w:w="60" w:type="dxa"/>
              <w:left w:w="100" w:type="dxa"/>
              <w:bottom w:w="60" w:type="dxa"/>
              <w:right w:w="100" w:type="dxa"/>
            </w:tcMar>
            <w:vAlign w:val="center"/>
          </w:tcPr>
          <w:p w14:paraId="222C38FD" w14:textId="77777777" w:rsidR="004D3F4F" w:rsidRPr="00B06E9C" w:rsidRDefault="00000000">
            <w:pPr>
              <w:rPr>
                <w:color w:val="000000" w:themeColor="text1"/>
              </w:rPr>
            </w:pPr>
            <w:r w:rsidRPr="00B06E9C">
              <w:rPr>
                <w:rFonts w:ascii="Calibri" w:eastAsia="Calibri" w:hAnsi="Calibri" w:cs="Calibri"/>
                <w:color w:val="000000" w:themeColor="text1"/>
              </w:rPr>
              <w:t>desencolar</w:t>
            </w:r>
          </w:p>
        </w:tc>
        <w:tc>
          <w:tcPr>
            <w:tcW w:w="2200" w:type="dxa"/>
            <w:tcMar>
              <w:top w:w="60" w:type="dxa"/>
              <w:left w:w="100" w:type="dxa"/>
              <w:bottom w:w="60" w:type="dxa"/>
              <w:right w:w="100" w:type="dxa"/>
            </w:tcMar>
            <w:vAlign w:val="center"/>
          </w:tcPr>
          <w:p w14:paraId="159302E0" w14:textId="77777777" w:rsidR="004D3F4F" w:rsidRPr="00B06E9C" w:rsidRDefault="00000000">
            <w:pPr>
              <w:rPr>
                <w:color w:val="000000" w:themeColor="text1"/>
              </w:rPr>
            </w:pPr>
            <w:r w:rsidRPr="00B06E9C">
              <w:rPr>
                <w:rFonts w:ascii="Calibri" w:eastAsia="Calibri" w:hAnsi="Calibri" w:cs="Calibri"/>
                <w:color w:val="000000" w:themeColor="text1"/>
              </w:rPr>
              <w:t>O(1)</w:t>
            </w:r>
          </w:p>
        </w:tc>
        <w:tc>
          <w:tcPr>
            <w:tcW w:w="3460" w:type="dxa"/>
            <w:tcMar>
              <w:top w:w="60" w:type="dxa"/>
              <w:left w:w="100" w:type="dxa"/>
              <w:bottom w:w="60" w:type="dxa"/>
              <w:right w:w="100" w:type="dxa"/>
            </w:tcMar>
            <w:vAlign w:val="center"/>
          </w:tcPr>
          <w:p w14:paraId="43E2115C" w14:textId="77777777" w:rsidR="004D3F4F" w:rsidRPr="00B06E9C" w:rsidRDefault="00000000">
            <w:pPr>
              <w:rPr>
                <w:color w:val="000000" w:themeColor="text1"/>
              </w:rPr>
            </w:pPr>
            <w:r w:rsidRPr="00B06E9C">
              <w:rPr>
                <w:rFonts w:ascii="Calibri" w:eastAsia="Calibri" w:hAnsi="Calibri" w:cs="Calibri"/>
                <w:color w:val="000000" w:themeColor="text1"/>
              </w:rPr>
              <w:t>puntero al frente</w:t>
            </w:r>
          </w:p>
        </w:tc>
      </w:tr>
      <w:tr w:rsidR="004D3F4F" w:rsidRPr="00B06E9C" w14:paraId="4C3D71AF" w14:textId="77777777">
        <w:tblPrEx>
          <w:tblCellMar>
            <w:top w:w="0" w:type="dxa"/>
            <w:bottom w:w="0" w:type="dxa"/>
          </w:tblCellMar>
        </w:tblPrEx>
        <w:tc>
          <w:tcPr>
            <w:tcW w:w="1500" w:type="dxa"/>
            <w:tcMar>
              <w:top w:w="60" w:type="dxa"/>
              <w:left w:w="100" w:type="dxa"/>
              <w:bottom w:w="60" w:type="dxa"/>
              <w:right w:w="100" w:type="dxa"/>
            </w:tcMar>
            <w:vAlign w:val="center"/>
          </w:tcPr>
          <w:p w14:paraId="4802C308"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PieceQueue</w:t>
            </w:r>
            <w:proofErr w:type="spellEnd"/>
          </w:p>
        </w:tc>
        <w:tc>
          <w:tcPr>
            <w:tcW w:w="2200" w:type="dxa"/>
            <w:tcMar>
              <w:top w:w="60" w:type="dxa"/>
              <w:left w:w="100" w:type="dxa"/>
              <w:bottom w:w="60" w:type="dxa"/>
              <w:right w:w="100" w:type="dxa"/>
            </w:tcMar>
            <w:vAlign w:val="center"/>
          </w:tcPr>
          <w:p w14:paraId="2D00E7F1" w14:textId="77777777" w:rsidR="004D3F4F" w:rsidRPr="00B06E9C" w:rsidRDefault="00000000">
            <w:pPr>
              <w:rPr>
                <w:color w:val="000000" w:themeColor="text1"/>
              </w:rPr>
            </w:pPr>
            <w:r w:rsidRPr="00B06E9C">
              <w:rPr>
                <w:rFonts w:ascii="Calibri" w:eastAsia="Calibri" w:hAnsi="Calibri" w:cs="Calibri"/>
                <w:color w:val="000000" w:themeColor="text1"/>
              </w:rPr>
              <w:t>consultar(i)</w:t>
            </w:r>
          </w:p>
        </w:tc>
        <w:tc>
          <w:tcPr>
            <w:tcW w:w="2200" w:type="dxa"/>
            <w:tcMar>
              <w:top w:w="60" w:type="dxa"/>
              <w:left w:w="100" w:type="dxa"/>
              <w:bottom w:w="60" w:type="dxa"/>
              <w:right w:w="100" w:type="dxa"/>
            </w:tcMar>
            <w:vAlign w:val="center"/>
          </w:tcPr>
          <w:p w14:paraId="16CEE0D2" w14:textId="77777777" w:rsidR="004D3F4F" w:rsidRPr="00B06E9C" w:rsidRDefault="00000000">
            <w:pPr>
              <w:rPr>
                <w:color w:val="000000" w:themeColor="text1"/>
              </w:rPr>
            </w:pPr>
            <w:r w:rsidRPr="00B06E9C">
              <w:rPr>
                <w:rFonts w:ascii="Calibri" w:eastAsia="Calibri" w:hAnsi="Calibri" w:cs="Calibri"/>
                <w:color w:val="000000" w:themeColor="text1"/>
              </w:rPr>
              <w:t>O(i)</w:t>
            </w:r>
          </w:p>
        </w:tc>
        <w:tc>
          <w:tcPr>
            <w:tcW w:w="3460" w:type="dxa"/>
            <w:tcMar>
              <w:top w:w="60" w:type="dxa"/>
              <w:left w:w="100" w:type="dxa"/>
              <w:bottom w:w="60" w:type="dxa"/>
              <w:right w:w="100" w:type="dxa"/>
            </w:tcMar>
            <w:vAlign w:val="center"/>
          </w:tcPr>
          <w:p w14:paraId="19938AB8" w14:textId="77777777" w:rsidR="004D3F4F" w:rsidRPr="00B06E9C" w:rsidRDefault="00000000">
            <w:pPr>
              <w:rPr>
                <w:color w:val="000000" w:themeColor="text1"/>
              </w:rPr>
            </w:pPr>
            <w:r w:rsidRPr="00B06E9C">
              <w:rPr>
                <w:rFonts w:ascii="Calibri" w:eastAsia="Calibri" w:hAnsi="Calibri" w:cs="Calibri"/>
                <w:color w:val="000000" w:themeColor="text1"/>
              </w:rPr>
              <w:t>recorrido desde el frente</w:t>
            </w:r>
          </w:p>
        </w:tc>
      </w:tr>
      <w:tr w:rsidR="004D3F4F" w:rsidRPr="00B06E9C" w14:paraId="7B094000" w14:textId="77777777">
        <w:tblPrEx>
          <w:tblCellMar>
            <w:top w:w="0" w:type="dxa"/>
            <w:bottom w:w="0" w:type="dxa"/>
          </w:tblCellMar>
        </w:tblPrEx>
        <w:tc>
          <w:tcPr>
            <w:tcW w:w="1500" w:type="dxa"/>
            <w:tcMar>
              <w:top w:w="60" w:type="dxa"/>
              <w:left w:w="100" w:type="dxa"/>
              <w:bottom w:w="60" w:type="dxa"/>
              <w:right w:w="100" w:type="dxa"/>
            </w:tcMar>
            <w:vAlign w:val="center"/>
          </w:tcPr>
          <w:p w14:paraId="6C3F334B"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HoldStack</w:t>
            </w:r>
            <w:proofErr w:type="spellEnd"/>
          </w:p>
        </w:tc>
        <w:tc>
          <w:tcPr>
            <w:tcW w:w="2200" w:type="dxa"/>
            <w:tcMar>
              <w:top w:w="60" w:type="dxa"/>
              <w:left w:w="100" w:type="dxa"/>
              <w:bottom w:w="60" w:type="dxa"/>
              <w:right w:w="100" w:type="dxa"/>
            </w:tcMar>
            <w:vAlign w:val="center"/>
          </w:tcPr>
          <w:p w14:paraId="4F9FB397" w14:textId="77777777" w:rsidR="004D3F4F" w:rsidRPr="00B06E9C" w:rsidRDefault="00000000">
            <w:pPr>
              <w:rPr>
                <w:color w:val="000000" w:themeColor="text1"/>
              </w:rPr>
            </w:pPr>
            <w:proofErr w:type="spellStart"/>
            <w:r w:rsidRPr="00B06E9C">
              <w:rPr>
                <w:rFonts w:ascii="Calibri" w:eastAsia="Calibri" w:hAnsi="Calibri" w:cs="Calibri"/>
                <w:color w:val="000000" w:themeColor="text1"/>
              </w:rPr>
              <w:t>push</w:t>
            </w:r>
            <w:proofErr w:type="spellEnd"/>
            <w:r w:rsidRPr="00B06E9C">
              <w:rPr>
                <w:rFonts w:ascii="Calibri" w:eastAsia="Calibri" w:hAnsi="Calibri" w:cs="Calibri"/>
                <w:color w:val="000000" w:themeColor="text1"/>
              </w:rPr>
              <w:t xml:space="preserve"> / pop / </w:t>
            </w:r>
            <w:proofErr w:type="spellStart"/>
            <w:r w:rsidRPr="00B06E9C">
              <w:rPr>
                <w:rFonts w:ascii="Calibri" w:eastAsia="Calibri" w:hAnsi="Calibri" w:cs="Calibri"/>
                <w:color w:val="000000" w:themeColor="text1"/>
              </w:rPr>
              <w:t>peek</w:t>
            </w:r>
            <w:proofErr w:type="spellEnd"/>
          </w:p>
        </w:tc>
        <w:tc>
          <w:tcPr>
            <w:tcW w:w="2200" w:type="dxa"/>
            <w:tcMar>
              <w:top w:w="60" w:type="dxa"/>
              <w:left w:w="100" w:type="dxa"/>
              <w:bottom w:w="60" w:type="dxa"/>
              <w:right w:w="100" w:type="dxa"/>
            </w:tcMar>
            <w:vAlign w:val="center"/>
          </w:tcPr>
          <w:p w14:paraId="3CB97EB3" w14:textId="77777777" w:rsidR="004D3F4F" w:rsidRPr="00B06E9C" w:rsidRDefault="00000000">
            <w:pPr>
              <w:rPr>
                <w:color w:val="000000" w:themeColor="text1"/>
              </w:rPr>
            </w:pPr>
            <w:r w:rsidRPr="00B06E9C">
              <w:rPr>
                <w:rFonts w:ascii="Calibri" w:eastAsia="Calibri" w:hAnsi="Calibri" w:cs="Calibri"/>
                <w:color w:val="000000" w:themeColor="text1"/>
              </w:rPr>
              <w:t>O(1)</w:t>
            </w:r>
          </w:p>
        </w:tc>
        <w:tc>
          <w:tcPr>
            <w:tcW w:w="3460" w:type="dxa"/>
            <w:tcMar>
              <w:top w:w="60" w:type="dxa"/>
              <w:left w:w="100" w:type="dxa"/>
              <w:bottom w:w="60" w:type="dxa"/>
              <w:right w:w="100" w:type="dxa"/>
            </w:tcMar>
            <w:vAlign w:val="center"/>
          </w:tcPr>
          <w:p w14:paraId="333E6083" w14:textId="77777777" w:rsidR="004D3F4F" w:rsidRPr="00B06E9C" w:rsidRDefault="00000000">
            <w:pPr>
              <w:rPr>
                <w:color w:val="000000" w:themeColor="text1"/>
              </w:rPr>
            </w:pPr>
            <w:r w:rsidRPr="00B06E9C">
              <w:rPr>
                <w:rFonts w:ascii="Calibri" w:eastAsia="Calibri" w:hAnsi="Calibri" w:cs="Calibri"/>
                <w:color w:val="000000" w:themeColor="text1"/>
              </w:rPr>
              <w:t>acceso directo, capacidad 1</w:t>
            </w:r>
          </w:p>
        </w:tc>
      </w:tr>
      <w:tr w:rsidR="004D3F4F" w:rsidRPr="00B06E9C" w14:paraId="34BABA16" w14:textId="77777777">
        <w:tblPrEx>
          <w:tblCellMar>
            <w:top w:w="0" w:type="dxa"/>
            <w:bottom w:w="0" w:type="dxa"/>
          </w:tblCellMar>
        </w:tblPrEx>
        <w:tc>
          <w:tcPr>
            <w:tcW w:w="1500" w:type="dxa"/>
            <w:tcMar>
              <w:top w:w="60" w:type="dxa"/>
              <w:left w:w="100" w:type="dxa"/>
              <w:bottom w:w="60" w:type="dxa"/>
              <w:right w:w="100" w:type="dxa"/>
            </w:tcMar>
            <w:vAlign w:val="center"/>
          </w:tcPr>
          <w:p w14:paraId="2CE94BF8"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MoveList</w:t>
            </w:r>
            <w:proofErr w:type="spellEnd"/>
          </w:p>
        </w:tc>
        <w:tc>
          <w:tcPr>
            <w:tcW w:w="2200" w:type="dxa"/>
            <w:tcMar>
              <w:top w:w="60" w:type="dxa"/>
              <w:left w:w="100" w:type="dxa"/>
              <w:bottom w:w="60" w:type="dxa"/>
              <w:right w:w="100" w:type="dxa"/>
            </w:tcMar>
            <w:vAlign w:val="center"/>
          </w:tcPr>
          <w:p w14:paraId="0D142843" w14:textId="77777777" w:rsidR="004D3F4F" w:rsidRPr="00B06E9C" w:rsidRDefault="00000000">
            <w:pPr>
              <w:rPr>
                <w:color w:val="000000" w:themeColor="text1"/>
              </w:rPr>
            </w:pPr>
            <w:r w:rsidRPr="00B06E9C">
              <w:rPr>
                <w:rFonts w:ascii="Calibri" w:eastAsia="Calibri" w:hAnsi="Calibri" w:cs="Calibri"/>
                <w:color w:val="000000" w:themeColor="text1"/>
              </w:rPr>
              <w:t>registrar</w:t>
            </w:r>
          </w:p>
        </w:tc>
        <w:tc>
          <w:tcPr>
            <w:tcW w:w="2200" w:type="dxa"/>
            <w:tcMar>
              <w:top w:w="60" w:type="dxa"/>
              <w:left w:w="100" w:type="dxa"/>
              <w:bottom w:w="60" w:type="dxa"/>
              <w:right w:w="100" w:type="dxa"/>
            </w:tcMar>
            <w:vAlign w:val="center"/>
          </w:tcPr>
          <w:p w14:paraId="59594A89" w14:textId="77777777" w:rsidR="004D3F4F" w:rsidRPr="00B06E9C" w:rsidRDefault="00000000">
            <w:pPr>
              <w:rPr>
                <w:color w:val="000000" w:themeColor="text1"/>
              </w:rPr>
            </w:pPr>
            <w:r w:rsidRPr="00B06E9C">
              <w:rPr>
                <w:rFonts w:ascii="Calibri" w:eastAsia="Calibri" w:hAnsi="Calibri" w:cs="Calibri"/>
                <w:color w:val="000000" w:themeColor="text1"/>
              </w:rPr>
              <w:t>O(1) amortizado*</w:t>
            </w:r>
          </w:p>
        </w:tc>
        <w:tc>
          <w:tcPr>
            <w:tcW w:w="3460" w:type="dxa"/>
            <w:tcMar>
              <w:top w:w="60" w:type="dxa"/>
              <w:left w:w="100" w:type="dxa"/>
              <w:bottom w:w="60" w:type="dxa"/>
              <w:right w:w="100" w:type="dxa"/>
            </w:tcMar>
            <w:vAlign w:val="center"/>
          </w:tcPr>
          <w:p w14:paraId="518D4C73" w14:textId="77777777" w:rsidR="004D3F4F" w:rsidRPr="00B06E9C" w:rsidRDefault="00000000">
            <w:pPr>
              <w:rPr>
                <w:color w:val="000000" w:themeColor="text1"/>
              </w:rPr>
            </w:pPr>
            <w:r w:rsidRPr="00B06E9C">
              <w:rPr>
                <w:rFonts w:ascii="Calibri" w:eastAsia="Calibri" w:hAnsi="Calibri" w:cs="Calibri"/>
                <w:color w:val="000000" w:themeColor="text1"/>
              </w:rPr>
              <w:t>*O(k) si trunca k nodos de un redo pendiente</w:t>
            </w:r>
          </w:p>
        </w:tc>
      </w:tr>
      <w:tr w:rsidR="004D3F4F" w:rsidRPr="00B06E9C" w14:paraId="71B6C8A2" w14:textId="77777777">
        <w:tblPrEx>
          <w:tblCellMar>
            <w:top w:w="0" w:type="dxa"/>
            <w:bottom w:w="0" w:type="dxa"/>
          </w:tblCellMar>
        </w:tblPrEx>
        <w:tc>
          <w:tcPr>
            <w:tcW w:w="1500" w:type="dxa"/>
            <w:tcMar>
              <w:top w:w="60" w:type="dxa"/>
              <w:left w:w="100" w:type="dxa"/>
              <w:bottom w:w="60" w:type="dxa"/>
              <w:right w:w="100" w:type="dxa"/>
            </w:tcMar>
            <w:vAlign w:val="center"/>
          </w:tcPr>
          <w:p w14:paraId="7A819D74"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MoveList</w:t>
            </w:r>
            <w:proofErr w:type="spellEnd"/>
          </w:p>
        </w:tc>
        <w:tc>
          <w:tcPr>
            <w:tcW w:w="2200" w:type="dxa"/>
            <w:tcMar>
              <w:top w:w="60" w:type="dxa"/>
              <w:left w:w="100" w:type="dxa"/>
              <w:bottom w:w="60" w:type="dxa"/>
              <w:right w:w="100" w:type="dxa"/>
            </w:tcMar>
            <w:vAlign w:val="center"/>
          </w:tcPr>
          <w:p w14:paraId="59826592" w14:textId="77777777" w:rsidR="004D3F4F" w:rsidRPr="00B06E9C" w:rsidRDefault="00000000">
            <w:pPr>
              <w:rPr>
                <w:color w:val="000000" w:themeColor="text1"/>
              </w:rPr>
            </w:pPr>
            <w:r w:rsidRPr="00B06E9C">
              <w:rPr>
                <w:rFonts w:ascii="Calibri" w:eastAsia="Calibri" w:hAnsi="Calibri" w:cs="Calibri"/>
                <w:color w:val="000000" w:themeColor="text1"/>
              </w:rPr>
              <w:t>deshacer / rehacer</w:t>
            </w:r>
          </w:p>
        </w:tc>
        <w:tc>
          <w:tcPr>
            <w:tcW w:w="2200" w:type="dxa"/>
            <w:tcMar>
              <w:top w:w="60" w:type="dxa"/>
              <w:left w:w="100" w:type="dxa"/>
              <w:bottom w:w="60" w:type="dxa"/>
              <w:right w:w="100" w:type="dxa"/>
            </w:tcMar>
            <w:vAlign w:val="center"/>
          </w:tcPr>
          <w:p w14:paraId="7A7F8ABF" w14:textId="77777777" w:rsidR="004D3F4F" w:rsidRPr="00B06E9C" w:rsidRDefault="00000000">
            <w:pPr>
              <w:rPr>
                <w:color w:val="000000" w:themeColor="text1"/>
              </w:rPr>
            </w:pPr>
            <w:r w:rsidRPr="00B06E9C">
              <w:rPr>
                <w:rFonts w:ascii="Calibri" w:eastAsia="Calibri" w:hAnsi="Calibri" w:cs="Calibri"/>
                <w:color w:val="000000" w:themeColor="text1"/>
              </w:rPr>
              <w:t>O(1)</w:t>
            </w:r>
          </w:p>
        </w:tc>
        <w:tc>
          <w:tcPr>
            <w:tcW w:w="3460" w:type="dxa"/>
            <w:tcMar>
              <w:top w:w="60" w:type="dxa"/>
              <w:left w:w="100" w:type="dxa"/>
              <w:bottom w:w="60" w:type="dxa"/>
              <w:right w:w="100" w:type="dxa"/>
            </w:tcMar>
            <w:vAlign w:val="center"/>
          </w:tcPr>
          <w:p w14:paraId="09FAB322" w14:textId="77777777" w:rsidR="004D3F4F" w:rsidRPr="00B06E9C" w:rsidRDefault="00000000">
            <w:pPr>
              <w:rPr>
                <w:color w:val="000000" w:themeColor="text1"/>
              </w:rPr>
            </w:pPr>
            <w:r w:rsidRPr="00B06E9C">
              <w:rPr>
                <w:rFonts w:ascii="Calibri" w:eastAsia="Calibri" w:hAnsi="Calibri" w:cs="Calibri"/>
                <w:color w:val="000000" w:themeColor="text1"/>
              </w:rPr>
              <w:t>mover el cursor un nodo</w:t>
            </w:r>
          </w:p>
        </w:tc>
      </w:tr>
      <w:tr w:rsidR="004D3F4F" w:rsidRPr="00B06E9C" w14:paraId="16D3A825" w14:textId="77777777">
        <w:tblPrEx>
          <w:tblCellMar>
            <w:top w:w="0" w:type="dxa"/>
            <w:bottom w:w="0" w:type="dxa"/>
          </w:tblCellMar>
        </w:tblPrEx>
        <w:tc>
          <w:tcPr>
            <w:tcW w:w="1500" w:type="dxa"/>
            <w:tcMar>
              <w:top w:w="60" w:type="dxa"/>
              <w:left w:w="100" w:type="dxa"/>
              <w:bottom w:w="60" w:type="dxa"/>
              <w:right w:w="100" w:type="dxa"/>
            </w:tcMar>
            <w:vAlign w:val="center"/>
          </w:tcPr>
          <w:p w14:paraId="0C3BF247"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EventQueue</w:t>
            </w:r>
            <w:proofErr w:type="spellEnd"/>
          </w:p>
        </w:tc>
        <w:tc>
          <w:tcPr>
            <w:tcW w:w="2200" w:type="dxa"/>
            <w:tcMar>
              <w:top w:w="60" w:type="dxa"/>
              <w:left w:w="100" w:type="dxa"/>
              <w:bottom w:w="60" w:type="dxa"/>
              <w:right w:w="100" w:type="dxa"/>
            </w:tcMar>
            <w:vAlign w:val="center"/>
          </w:tcPr>
          <w:p w14:paraId="72CA5858" w14:textId="77777777" w:rsidR="004D3F4F" w:rsidRPr="00B06E9C" w:rsidRDefault="00000000">
            <w:pPr>
              <w:rPr>
                <w:color w:val="000000" w:themeColor="text1"/>
              </w:rPr>
            </w:pPr>
            <w:proofErr w:type="spellStart"/>
            <w:r w:rsidRPr="00B06E9C">
              <w:rPr>
                <w:rFonts w:ascii="Calibri" w:eastAsia="Calibri" w:hAnsi="Calibri" w:cs="Calibri"/>
                <w:color w:val="000000" w:themeColor="text1"/>
              </w:rPr>
              <w:t>insertarOrdenado</w:t>
            </w:r>
            <w:proofErr w:type="spellEnd"/>
          </w:p>
        </w:tc>
        <w:tc>
          <w:tcPr>
            <w:tcW w:w="2200" w:type="dxa"/>
            <w:tcMar>
              <w:top w:w="60" w:type="dxa"/>
              <w:left w:w="100" w:type="dxa"/>
              <w:bottom w:w="60" w:type="dxa"/>
              <w:right w:w="100" w:type="dxa"/>
            </w:tcMar>
            <w:vAlign w:val="center"/>
          </w:tcPr>
          <w:p w14:paraId="57AC1DE8" w14:textId="77777777" w:rsidR="004D3F4F" w:rsidRPr="00B06E9C" w:rsidRDefault="00000000">
            <w:pPr>
              <w:rPr>
                <w:color w:val="000000" w:themeColor="text1"/>
              </w:rPr>
            </w:pPr>
            <w:r w:rsidRPr="00B06E9C">
              <w:rPr>
                <w:rFonts w:ascii="Calibri" w:eastAsia="Calibri" w:hAnsi="Calibri" w:cs="Calibri"/>
                <w:color w:val="000000" w:themeColor="text1"/>
              </w:rPr>
              <w:t>O(n) peor caso</w:t>
            </w:r>
          </w:p>
        </w:tc>
        <w:tc>
          <w:tcPr>
            <w:tcW w:w="3460" w:type="dxa"/>
            <w:tcMar>
              <w:top w:w="60" w:type="dxa"/>
              <w:left w:w="100" w:type="dxa"/>
              <w:bottom w:w="60" w:type="dxa"/>
              <w:right w:w="100" w:type="dxa"/>
            </w:tcMar>
            <w:vAlign w:val="center"/>
          </w:tcPr>
          <w:p w14:paraId="01042387" w14:textId="77777777" w:rsidR="004D3F4F" w:rsidRPr="00B06E9C" w:rsidRDefault="00000000">
            <w:pPr>
              <w:rPr>
                <w:color w:val="000000" w:themeColor="text1"/>
              </w:rPr>
            </w:pPr>
            <w:r w:rsidRPr="00B06E9C">
              <w:rPr>
                <w:rFonts w:ascii="Calibri" w:eastAsia="Calibri" w:hAnsi="Calibri" w:cs="Calibri"/>
                <w:color w:val="000000" w:themeColor="text1"/>
              </w:rPr>
              <w:t>recorrido hasta la posición correcta</w:t>
            </w:r>
          </w:p>
        </w:tc>
      </w:tr>
      <w:tr w:rsidR="004D3F4F" w:rsidRPr="00B06E9C" w14:paraId="1B59E50A" w14:textId="77777777">
        <w:tblPrEx>
          <w:tblCellMar>
            <w:top w:w="0" w:type="dxa"/>
            <w:bottom w:w="0" w:type="dxa"/>
          </w:tblCellMar>
        </w:tblPrEx>
        <w:tc>
          <w:tcPr>
            <w:tcW w:w="1500" w:type="dxa"/>
            <w:tcMar>
              <w:top w:w="60" w:type="dxa"/>
              <w:left w:w="100" w:type="dxa"/>
              <w:bottom w:w="60" w:type="dxa"/>
              <w:right w:w="100" w:type="dxa"/>
            </w:tcMar>
            <w:vAlign w:val="center"/>
          </w:tcPr>
          <w:p w14:paraId="50E64C76"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EventQueue</w:t>
            </w:r>
            <w:proofErr w:type="spellEnd"/>
          </w:p>
        </w:tc>
        <w:tc>
          <w:tcPr>
            <w:tcW w:w="2200" w:type="dxa"/>
            <w:tcMar>
              <w:top w:w="60" w:type="dxa"/>
              <w:left w:w="100" w:type="dxa"/>
              <w:bottom w:w="60" w:type="dxa"/>
              <w:right w:w="100" w:type="dxa"/>
            </w:tcMar>
            <w:vAlign w:val="center"/>
          </w:tcPr>
          <w:p w14:paraId="2E1038FA" w14:textId="77777777" w:rsidR="004D3F4F" w:rsidRPr="00B06E9C" w:rsidRDefault="00000000">
            <w:pPr>
              <w:rPr>
                <w:color w:val="000000" w:themeColor="text1"/>
              </w:rPr>
            </w:pPr>
            <w:proofErr w:type="spellStart"/>
            <w:r w:rsidRPr="00B06E9C">
              <w:rPr>
                <w:rFonts w:ascii="Calibri" w:eastAsia="Calibri" w:hAnsi="Calibri" w:cs="Calibri"/>
                <w:color w:val="000000" w:themeColor="text1"/>
              </w:rPr>
              <w:t>extraerFrente</w:t>
            </w:r>
            <w:proofErr w:type="spellEnd"/>
          </w:p>
        </w:tc>
        <w:tc>
          <w:tcPr>
            <w:tcW w:w="2200" w:type="dxa"/>
            <w:tcMar>
              <w:top w:w="60" w:type="dxa"/>
              <w:left w:w="100" w:type="dxa"/>
              <w:bottom w:w="60" w:type="dxa"/>
              <w:right w:w="100" w:type="dxa"/>
            </w:tcMar>
            <w:vAlign w:val="center"/>
          </w:tcPr>
          <w:p w14:paraId="3F669268" w14:textId="77777777" w:rsidR="004D3F4F" w:rsidRPr="00B06E9C" w:rsidRDefault="00000000">
            <w:pPr>
              <w:rPr>
                <w:color w:val="000000" w:themeColor="text1"/>
              </w:rPr>
            </w:pPr>
            <w:r w:rsidRPr="00B06E9C">
              <w:rPr>
                <w:rFonts w:ascii="Calibri" w:eastAsia="Calibri" w:hAnsi="Calibri" w:cs="Calibri"/>
                <w:color w:val="000000" w:themeColor="text1"/>
              </w:rPr>
              <w:t>O(1)</w:t>
            </w:r>
          </w:p>
        </w:tc>
        <w:tc>
          <w:tcPr>
            <w:tcW w:w="3460" w:type="dxa"/>
            <w:tcMar>
              <w:top w:w="60" w:type="dxa"/>
              <w:left w:w="100" w:type="dxa"/>
              <w:bottom w:w="60" w:type="dxa"/>
              <w:right w:w="100" w:type="dxa"/>
            </w:tcMar>
            <w:vAlign w:val="center"/>
          </w:tcPr>
          <w:p w14:paraId="5D0B737A" w14:textId="77777777" w:rsidR="004D3F4F" w:rsidRPr="00B06E9C" w:rsidRDefault="00000000">
            <w:pPr>
              <w:rPr>
                <w:color w:val="000000" w:themeColor="text1"/>
              </w:rPr>
            </w:pPr>
            <w:r w:rsidRPr="00B06E9C">
              <w:rPr>
                <w:rFonts w:ascii="Calibri" w:eastAsia="Calibri" w:hAnsi="Calibri" w:cs="Calibri"/>
                <w:color w:val="000000" w:themeColor="text1"/>
              </w:rPr>
              <w:t>el frente ya es el mínimo</w:t>
            </w:r>
          </w:p>
        </w:tc>
      </w:tr>
      <w:tr w:rsidR="004D3F4F" w:rsidRPr="00B06E9C" w14:paraId="0BB88C1D" w14:textId="77777777">
        <w:tblPrEx>
          <w:tblCellMar>
            <w:top w:w="0" w:type="dxa"/>
            <w:bottom w:w="0" w:type="dxa"/>
          </w:tblCellMar>
        </w:tblPrEx>
        <w:tc>
          <w:tcPr>
            <w:tcW w:w="1500" w:type="dxa"/>
            <w:tcMar>
              <w:top w:w="60" w:type="dxa"/>
              <w:left w:w="100" w:type="dxa"/>
              <w:bottom w:w="60" w:type="dxa"/>
              <w:right w:w="100" w:type="dxa"/>
            </w:tcMar>
            <w:vAlign w:val="center"/>
          </w:tcPr>
          <w:p w14:paraId="62B482AD" w14:textId="77777777" w:rsidR="004D3F4F" w:rsidRPr="00B06E9C" w:rsidRDefault="00000000">
            <w:pPr>
              <w:jc w:val="center"/>
              <w:rPr>
                <w:color w:val="000000" w:themeColor="text1"/>
              </w:rPr>
            </w:pPr>
            <w:r w:rsidRPr="00B06E9C">
              <w:rPr>
                <w:rFonts w:ascii="Calibri" w:eastAsia="Calibri" w:hAnsi="Calibri" w:cs="Calibri"/>
                <w:color w:val="000000" w:themeColor="text1"/>
              </w:rPr>
              <w:t>Board</w:t>
            </w:r>
          </w:p>
        </w:tc>
        <w:tc>
          <w:tcPr>
            <w:tcW w:w="2200" w:type="dxa"/>
            <w:tcMar>
              <w:top w:w="60" w:type="dxa"/>
              <w:left w:w="100" w:type="dxa"/>
              <w:bottom w:w="60" w:type="dxa"/>
              <w:right w:w="100" w:type="dxa"/>
            </w:tcMar>
            <w:vAlign w:val="center"/>
          </w:tcPr>
          <w:p w14:paraId="42062314" w14:textId="77777777" w:rsidR="004D3F4F" w:rsidRPr="00B06E9C" w:rsidRDefault="00000000">
            <w:pPr>
              <w:rPr>
                <w:color w:val="000000" w:themeColor="text1"/>
              </w:rPr>
            </w:pPr>
            <w:proofErr w:type="spellStart"/>
            <w:r w:rsidRPr="00B06E9C">
              <w:rPr>
                <w:rFonts w:ascii="Calibri" w:eastAsia="Calibri" w:hAnsi="Calibri" w:cs="Calibri"/>
                <w:color w:val="000000" w:themeColor="text1"/>
              </w:rPr>
              <w:t>obtenerFila</w:t>
            </w:r>
            <w:proofErr w:type="spellEnd"/>
            <w:r w:rsidRPr="00B06E9C">
              <w:rPr>
                <w:rFonts w:ascii="Calibri" w:eastAsia="Calibri" w:hAnsi="Calibri" w:cs="Calibri"/>
                <w:color w:val="000000" w:themeColor="text1"/>
              </w:rPr>
              <w:t>(i)</w:t>
            </w:r>
          </w:p>
        </w:tc>
        <w:tc>
          <w:tcPr>
            <w:tcW w:w="2200" w:type="dxa"/>
            <w:tcMar>
              <w:top w:w="60" w:type="dxa"/>
              <w:left w:w="100" w:type="dxa"/>
              <w:bottom w:w="60" w:type="dxa"/>
              <w:right w:w="100" w:type="dxa"/>
            </w:tcMar>
            <w:vAlign w:val="center"/>
          </w:tcPr>
          <w:p w14:paraId="007C9641" w14:textId="77777777" w:rsidR="004D3F4F" w:rsidRPr="00B06E9C" w:rsidRDefault="00000000">
            <w:pPr>
              <w:rPr>
                <w:color w:val="000000" w:themeColor="text1"/>
              </w:rPr>
            </w:pPr>
            <w:r w:rsidRPr="00B06E9C">
              <w:rPr>
                <w:rFonts w:ascii="Calibri" w:eastAsia="Calibri" w:hAnsi="Calibri" w:cs="Calibri"/>
                <w:color w:val="000000" w:themeColor="text1"/>
              </w:rPr>
              <w:t>O(i)</w:t>
            </w:r>
          </w:p>
        </w:tc>
        <w:tc>
          <w:tcPr>
            <w:tcW w:w="3460" w:type="dxa"/>
            <w:tcMar>
              <w:top w:w="60" w:type="dxa"/>
              <w:left w:w="100" w:type="dxa"/>
              <w:bottom w:w="60" w:type="dxa"/>
              <w:right w:w="100" w:type="dxa"/>
            </w:tcMar>
            <w:vAlign w:val="center"/>
          </w:tcPr>
          <w:p w14:paraId="469CE2E0" w14:textId="77777777" w:rsidR="004D3F4F" w:rsidRPr="00B06E9C" w:rsidRDefault="00000000">
            <w:pPr>
              <w:rPr>
                <w:color w:val="000000" w:themeColor="text1"/>
              </w:rPr>
            </w:pPr>
            <w:r w:rsidRPr="00B06E9C">
              <w:rPr>
                <w:rFonts w:ascii="Calibri" w:eastAsia="Calibri" w:hAnsi="Calibri" w:cs="Calibri"/>
                <w:color w:val="000000" w:themeColor="text1"/>
              </w:rPr>
              <w:t>recorrido desde la primera fila</w:t>
            </w:r>
          </w:p>
        </w:tc>
      </w:tr>
      <w:tr w:rsidR="004D3F4F" w:rsidRPr="00B06E9C" w14:paraId="36466FC6" w14:textId="77777777">
        <w:tblPrEx>
          <w:tblCellMar>
            <w:top w:w="0" w:type="dxa"/>
            <w:bottom w:w="0" w:type="dxa"/>
          </w:tblCellMar>
        </w:tblPrEx>
        <w:tc>
          <w:tcPr>
            <w:tcW w:w="1500" w:type="dxa"/>
            <w:tcMar>
              <w:top w:w="60" w:type="dxa"/>
              <w:left w:w="100" w:type="dxa"/>
              <w:bottom w:w="60" w:type="dxa"/>
              <w:right w:w="100" w:type="dxa"/>
            </w:tcMar>
            <w:vAlign w:val="center"/>
          </w:tcPr>
          <w:p w14:paraId="41E3E038" w14:textId="77777777" w:rsidR="004D3F4F" w:rsidRPr="00B06E9C" w:rsidRDefault="00000000">
            <w:pPr>
              <w:jc w:val="center"/>
              <w:rPr>
                <w:color w:val="000000" w:themeColor="text1"/>
              </w:rPr>
            </w:pPr>
            <w:r w:rsidRPr="00B06E9C">
              <w:rPr>
                <w:rFonts w:ascii="Calibri" w:eastAsia="Calibri" w:hAnsi="Calibri" w:cs="Calibri"/>
                <w:color w:val="000000" w:themeColor="text1"/>
              </w:rPr>
              <w:t>Board</w:t>
            </w:r>
          </w:p>
        </w:tc>
        <w:tc>
          <w:tcPr>
            <w:tcW w:w="2200" w:type="dxa"/>
            <w:tcMar>
              <w:top w:w="60" w:type="dxa"/>
              <w:left w:w="100" w:type="dxa"/>
              <w:bottom w:w="60" w:type="dxa"/>
              <w:right w:w="100" w:type="dxa"/>
            </w:tcMar>
            <w:vAlign w:val="center"/>
          </w:tcPr>
          <w:p w14:paraId="5E1D9A36" w14:textId="77777777" w:rsidR="004D3F4F" w:rsidRPr="00B06E9C" w:rsidRDefault="00000000">
            <w:pPr>
              <w:rPr>
                <w:color w:val="000000" w:themeColor="text1"/>
              </w:rPr>
            </w:pPr>
            <w:proofErr w:type="spellStart"/>
            <w:r w:rsidRPr="00B06E9C">
              <w:rPr>
                <w:rFonts w:ascii="Calibri" w:eastAsia="Calibri" w:hAnsi="Calibri" w:cs="Calibri"/>
                <w:color w:val="000000" w:themeColor="text1"/>
              </w:rPr>
              <w:t>filaCompleta</w:t>
            </w:r>
            <w:proofErr w:type="spellEnd"/>
          </w:p>
        </w:tc>
        <w:tc>
          <w:tcPr>
            <w:tcW w:w="2200" w:type="dxa"/>
            <w:tcMar>
              <w:top w:w="60" w:type="dxa"/>
              <w:left w:w="100" w:type="dxa"/>
              <w:bottom w:w="60" w:type="dxa"/>
              <w:right w:w="100" w:type="dxa"/>
            </w:tcMar>
            <w:vAlign w:val="center"/>
          </w:tcPr>
          <w:p w14:paraId="30B1E99A" w14:textId="77777777" w:rsidR="004D3F4F" w:rsidRPr="00B06E9C" w:rsidRDefault="00000000">
            <w:pPr>
              <w:rPr>
                <w:color w:val="000000" w:themeColor="text1"/>
              </w:rPr>
            </w:pPr>
            <w:r w:rsidRPr="00B06E9C">
              <w:rPr>
                <w:rFonts w:ascii="Calibri" w:eastAsia="Calibri" w:hAnsi="Calibri" w:cs="Calibri"/>
                <w:color w:val="000000" w:themeColor="text1"/>
              </w:rPr>
              <w:t>O(10) = O(1)</w:t>
            </w:r>
          </w:p>
        </w:tc>
        <w:tc>
          <w:tcPr>
            <w:tcW w:w="3460" w:type="dxa"/>
            <w:tcMar>
              <w:top w:w="60" w:type="dxa"/>
              <w:left w:w="100" w:type="dxa"/>
              <w:bottom w:w="60" w:type="dxa"/>
              <w:right w:w="100" w:type="dxa"/>
            </w:tcMar>
            <w:vAlign w:val="center"/>
          </w:tcPr>
          <w:p w14:paraId="345B8692" w14:textId="77777777" w:rsidR="004D3F4F" w:rsidRPr="00B06E9C" w:rsidRDefault="00000000">
            <w:pPr>
              <w:rPr>
                <w:color w:val="000000" w:themeColor="text1"/>
              </w:rPr>
            </w:pPr>
            <w:r w:rsidRPr="00B06E9C">
              <w:rPr>
                <w:rFonts w:ascii="Calibri" w:eastAsia="Calibri" w:hAnsi="Calibri" w:cs="Calibri"/>
                <w:color w:val="000000" w:themeColor="text1"/>
              </w:rPr>
              <w:t>número fijo de columnas</w:t>
            </w:r>
          </w:p>
        </w:tc>
      </w:tr>
      <w:tr w:rsidR="004D3F4F" w:rsidRPr="00B06E9C" w14:paraId="403E54B3" w14:textId="77777777">
        <w:tblPrEx>
          <w:tblCellMar>
            <w:top w:w="0" w:type="dxa"/>
            <w:bottom w:w="0" w:type="dxa"/>
          </w:tblCellMar>
        </w:tblPrEx>
        <w:tc>
          <w:tcPr>
            <w:tcW w:w="1500" w:type="dxa"/>
            <w:tcMar>
              <w:top w:w="60" w:type="dxa"/>
              <w:left w:w="100" w:type="dxa"/>
              <w:bottom w:w="60" w:type="dxa"/>
              <w:right w:w="100" w:type="dxa"/>
            </w:tcMar>
            <w:vAlign w:val="center"/>
          </w:tcPr>
          <w:p w14:paraId="473AC583" w14:textId="77777777" w:rsidR="004D3F4F" w:rsidRPr="00B06E9C" w:rsidRDefault="00000000">
            <w:pPr>
              <w:jc w:val="center"/>
              <w:rPr>
                <w:color w:val="000000" w:themeColor="text1"/>
              </w:rPr>
            </w:pPr>
            <w:r w:rsidRPr="00B06E9C">
              <w:rPr>
                <w:rFonts w:ascii="Calibri" w:eastAsia="Calibri" w:hAnsi="Calibri" w:cs="Calibri"/>
                <w:color w:val="000000" w:themeColor="text1"/>
              </w:rPr>
              <w:t>Board</w:t>
            </w:r>
          </w:p>
        </w:tc>
        <w:tc>
          <w:tcPr>
            <w:tcW w:w="2200" w:type="dxa"/>
            <w:tcMar>
              <w:top w:w="60" w:type="dxa"/>
              <w:left w:w="100" w:type="dxa"/>
              <w:bottom w:w="60" w:type="dxa"/>
              <w:right w:w="100" w:type="dxa"/>
            </w:tcMar>
            <w:vAlign w:val="center"/>
          </w:tcPr>
          <w:p w14:paraId="34B8107A" w14:textId="77777777" w:rsidR="004D3F4F" w:rsidRPr="00B06E9C" w:rsidRDefault="00000000">
            <w:pPr>
              <w:rPr>
                <w:color w:val="000000" w:themeColor="text1"/>
              </w:rPr>
            </w:pPr>
            <w:proofErr w:type="spellStart"/>
            <w:r w:rsidRPr="00B06E9C">
              <w:rPr>
                <w:rFonts w:ascii="Calibri" w:eastAsia="Calibri" w:hAnsi="Calibri" w:cs="Calibri"/>
                <w:color w:val="000000" w:themeColor="text1"/>
              </w:rPr>
              <w:t>limpiarFilasCompletas</w:t>
            </w:r>
            <w:proofErr w:type="spellEnd"/>
          </w:p>
        </w:tc>
        <w:tc>
          <w:tcPr>
            <w:tcW w:w="2200" w:type="dxa"/>
            <w:tcMar>
              <w:top w:w="60" w:type="dxa"/>
              <w:left w:w="100" w:type="dxa"/>
              <w:bottom w:w="60" w:type="dxa"/>
              <w:right w:w="100" w:type="dxa"/>
            </w:tcMar>
            <w:vAlign w:val="center"/>
          </w:tcPr>
          <w:p w14:paraId="145CE2A7" w14:textId="77777777" w:rsidR="004D3F4F" w:rsidRPr="00B06E9C" w:rsidRDefault="00000000">
            <w:pPr>
              <w:rPr>
                <w:color w:val="000000" w:themeColor="text1"/>
              </w:rPr>
            </w:pPr>
            <w:r w:rsidRPr="00B06E9C">
              <w:rPr>
                <w:rFonts w:ascii="Calibri" w:eastAsia="Calibri" w:hAnsi="Calibri" w:cs="Calibri"/>
                <w:color w:val="000000" w:themeColor="text1"/>
              </w:rPr>
              <w:t>O(20×10) = O(1) amortizado</w:t>
            </w:r>
          </w:p>
        </w:tc>
        <w:tc>
          <w:tcPr>
            <w:tcW w:w="3460" w:type="dxa"/>
            <w:tcMar>
              <w:top w:w="60" w:type="dxa"/>
              <w:left w:w="100" w:type="dxa"/>
              <w:bottom w:w="60" w:type="dxa"/>
              <w:right w:w="100" w:type="dxa"/>
            </w:tcMar>
            <w:vAlign w:val="center"/>
          </w:tcPr>
          <w:p w14:paraId="4A6FDB56" w14:textId="77777777" w:rsidR="004D3F4F" w:rsidRPr="00B06E9C" w:rsidRDefault="00000000">
            <w:pPr>
              <w:rPr>
                <w:color w:val="000000" w:themeColor="text1"/>
              </w:rPr>
            </w:pPr>
            <w:r w:rsidRPr="00B06E9C">
              <w:rPr>
                <w:rFonts w:ascii="Calibri" w:eastAsia="Calibri" w:hAnsi="Calibri" w:cs="Calibri"/>
                <w:color w:val="000000" w:themeColor="text1"/>
              </w:rPr>
              <w:t>tamaño fijo del tablero</w:t>
            </w:r>
          </w:p>
        </w:tc>
      </w:tr>
      <w:tr w:rsidR="004D3F4F" w:rsidRPr="00B06E9C" w14:paraId="2820BEA2" w14:textId="77777777">
        <w:tblPrEx>
          <w:tblCellMar>
            <w:top w:w="0" w:type="dxa"/>
            <w:bottom w:w="0" w:type="dxa"/>
          </w:tblCellMar>
        </w:tblPrEx>
        <w:tc>
          <w:tcPr>
            <w:tcW w:w="1500" w:type="dxa"/>
            <w:tcMar>
              <w:top w:w="60" w:type="dxa"/>
              <w:left w:w="100" w:type="dxa"/>
              <w:bottom w:w="60" w:type="dxa"/>
              <w:right w:w="100" w:type="dxa"/>
            </w:tcMar>
            <w:vAlign w:val="center"/>
          </w:tcPr>
          <w:p w14:paraId="3244246E"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insertionSort</w:t>
            </w:r>
            <w:proofErr w:type="spellEnd"/>
          </w:p>
        </w:tc>
        <w:tc>
          <w:tcPr>
            <w:tcW w:w="2200" w:type="dxa"/>
            <w:tcMar>
              <w:top w:w="60" w:type="dxa"/>
              <w:left w:w="100" w:type="dxa"/>
              <w:bottom w:w="60" w:type="dxa"/>
              <w:right w:w="100" w:type="dxa"/>
            </w:tcMar>
            <w:vAlign w:val="center"/>
          </w:tcPr>
          <w:p w14:paraId="7B365BC9" w14:textId="77777777" w:rsidR="004D3F4F" w:rsidRPr="00B06E9C" w:rsidRDefault="00000000">
            <w:pPr>
              <w:rPr>
                <w:color w:val="000000" w:themeColor="text1"/>
              </w:rPr>
            </w:pPr>
            <w:r w:rsidRPr="00B06E9C">
              <w:rPr>
                <w:rFonts w:ascii="Calibri" w:eastAsia="Calibri" w:hAnsi="Calibri" w:cs="Calibri"/>
                <w:color w:val="000000" w:themeColor="text1"/>
              </w:rPr>
              <w:t>ordenar n elementos</w:t>
            </w:r>
          </w:p>
        </w:tc>
        <w:tc>
          <w:tcPr>
            <w:tcW w:w="2200" w:type="dxa"/>
            <w:tcMar>
              <w:top w:w="60" w:type="dxa"/>
              <w:left w:w="100" w:type="dxa"/>
              <w:bottom w:w="60" w:type="dxa"/>
              <w:right w:w="100" w:type="dxa"/>
            </w:tcMar>
            <w:vAlign w:val="center"/>
          </w:tcPr>
          <w:p w14:paraId="6F6C2753" w14:textId="77777777" w:rsidR="004D3F4F" w:rsidRPr="00B06E9C" w:rsidRDefault="00000000">
            <w:pPr>
              <w:rPr>
                <w:color w:val="000000" w:themeColor="text1"/>
              </w:rPr>
            </w:pPr>
            <w:r w:rsidRPr="00B06E9C">
              <w:rPr>
                <w:rFonts w:ascii="Calibri" w:eastAsia="Calibri" w:hAnsi="Calibri" w:cs="Calibri"/>
                <w:color w:val="000000" w:themeColor="text1"/>
              </w:rPr>
              <w:t>O(n²) peor/</w:t>
            </w:r>
            <w:proofErr w:type="spellStart"/>
            <w:r w:rsidRPr="00B06E9C">
              <w:rPr>
                <w:rFonts w:ascii="Calibri" w:eastAsia="Calibri" w:hAnsi="Calibri" w:cs="Calibri"/>
                <w:color w:val="000000" w:themeColor="text1"/>
              </w:rPr>
              <w:t>prom</w:t>
            </w:r>
            <w:proofErr w:type="spellEnd"/>
            <w:r w:rsidRPr="00B06E9C">
              <w:rPr>
                <w:rFonts w:ascii="Calibri" w:eastAsia="Calibri" w:hAnsi="Calibri" w:cs="Calibri"/>
                <w:color w:val="000000" w:themeColor="text1"/>
              </w:rPr>
              <w:t>., O(n) mejor caso</w:t>
            </w:r>
          </w:p>
        </w:tc>
        <w:tc>
          <w:tcPr>
            <w:tcW w:w="3460" w:type="dxa"/>
            <w:tcMar>
              <w:top w:w="60" w:type="dxa"/>
              <w:left w:w="100" w:type="dxa"/>
              <w:bottom w:w="60" w:type="dxa"/>
              <w:right w:w="100" w:type="dxa"/>
            </w:tcMar>
            <w:vAlign w:val="center"/>
          </w:tcPr>
          <w:p w14:paraId="232D9E5B" w14:textId="77777777" w:rsidR="004D3F4F" w:rsidRPr="00B06E9C" w:rsidRDefault="00000000">
            <w:pPr>
              <w:rPr>
                <w:color w:val="000000" w:themeColor="text1"/>
              </w:rPr>
            </w:pPr>
            <w:r w:rsidRPr="00B06E9C">
              <w:rPr>
                <w:rFonts w:ascii="Calibri" w:eastAsia="Calibri" w:hAnsi="Calibri" w:cs="Calibri"/>
                <w:color w:val="000000" w:themeColor="text1"/>
              </w:rPr>
              <w:t>arreglo casi ordenado</w:t>
            </w:r>
          </w:p>
        </w:tc>
      </w:tr>
      <w:tr w:rsidR="004D3F4F" w:rsidRPr="00B06E9C" w14:paraId="676C6D37" w14:textId="77777777">
        <w:tblPrEx>
          <w:tblCellMar>
            <w:top w:w="0" w:type="dxa"/>
            <w:bottom w:w="0" w:type="dxa"/>
          </w:tblCellMar>
        </w:tblPrEx>
        <w:tc>
          <w:tcPr>
            <w:tcW w:w="1500" w:type="dxa"/>
            <w:tcMar>
              <w:top w:w="60" w:type="dxa"/>
              <w:left w:w="100" w:type="dxa"/>
              <w:bottom w:w="60" w:type="dxa"/>
              <w:right w:w="100" w:type="dxa"/>
            </w:tcMar>
            <w:vAlign w:val="center"/>
          </w:tcPr>
          <w:p w14:paraId="0B3E21D3" w14:textId="77777777" w:rsidR="004D3F4F" w:rsidRPr="00B06E9C" w:rsidRDefault="00000000">
            <w:pPr>
              <w:jc w:val="center"/>
              <w:rPr>
                <w:color w:val="000000" w:themeColor="text1"/>
              </w:rPr>
            </w:pPr>
            <w:proofErr w:type="spellStart"/>
            <w:r w:rsidRPr="00B06E9C">
              <w:rPr>
                <w:rFonts w:ascii="Calibri" w:eastAsia="Calibri" w:hAnsi="Calibri" w:cs="Calibri"/>
                <w:color w:val="000000" w:themeColor="text1"/>
              </w:rPr>
              <w:t>mergeSort</w:t>
            </w:r>
            <w:proofErr w:type="spellEnd"/>
          </w:p>
        </w:tc>
        <w:tc>
          <w:tcPr>
            <w:tcW w:w="2200" w:type="dxa"/>
            <w:tcMar>
              <w:top w:w="60" w:type="dxa"/>
              <w:left w:w="100" w:type="dxa"/>
              <w:bottom w:w="60" w:type="dxa"/>
              <w:right w:w="100" w:type="dxa"/>
            </w:tcMar>
            <w:vAlign w:val="center"/>
          </w:tcPr>
          <w:p w14:paraId="69A44E60" w14:textId="77777777" w:rsidR="004D3F4F" w:rsidRPr="00B06E9C" w:rsidRDefault="00000000">
            <w:pPr>
              <w:rPr>
                <w:color w:val="000000" w:themeColor="text1"/>
              </w:rPr>
            </w:pPr>
            <w:r w:rsidRPr="00B06E9C">
              <w:rPr>
                <w:rFonts w:ascii="Calibri" w:eastAsia="Calibri" w:hAnsi="Calibri" w:cs="Calibri"/>
                <w:color w:val="000000" w:themeColor="text1"/>
              </w:rPr>
              <w:t>ordenar n elementos</w:t>
            </w:r>
          </w:p>
        </w:tc>
        <w:tc>
          <w:tcPr>
            <w:tcW w:w="2200" w:type="dxa"/>
            <w:tcMar>
              <w:top w:w="60" w:type="dxa"/>
              <w:left w:w="100" w:type="dxa"/>
              <w:bottom w:w="60" w:type="dxa"/>
              <w:right w:w="100" w:type="dxa"/>
            </w:tcMar>
            <w:vAlign w:val="center"/>
          </w:tcPr>
          <w:p w14:paraId="5F5FB7F4" w14:textId="77777777" w:rsidR="004D3F4F" w:rsidRPr="00B06E9C" w:rsidRDefault="00000000">
            <w:pPr>
              <w:rPr>
                <w:color w:val="000000" w:themeColor="text1"/>
              </w:rPr>
            </w:pPr>
            <w:r w:rsidRPr="00B06E9C">
              <w:rPr>
                <w:rFonts w:ascii="Calibri" w:eastAsia="Calibri" w:hAnsi="Calibri" w:cs="Calibri"/>
                <w:color w:val="000000" w:themeColor="text1"/>
              </w:rPr>
              <w:t>O(n log n) en todos los casos</w:t>
            </w:r>
          </w:p>
        </w:tc>
        <w:tc>
          <w:tcPr>
            <w:tcW w:w="3460" w:type="dxa"/>
            <w:tcMar>
              <w:top w:w="60" w:type="dxa"/>
              <w:left w:w="100" w:type="dxa"/>
              <w:bottom w:w="60" w:type="dxa"/>
              <w:right w:w="100" w:type="dxa"/>
            </w:tcMar>
            <w:vAlign w:val="center"/>
          </w:tcPr>
          <w:p w14:paraId="7620E7E0" w14:textId="77777777" w:rsidR="004D3F4F" w:rsidRPr="00B06E9C" w:rsidRDefault="00000000">
            <w:pPr>
              <w:rPr>
                <w:color w:val="000000" w:themeColor="text1"/>
              </w:rPr>
            </w:pPr>
            <w:r w:rsidRPr="00B06E9C">
              <w:rPr>
                <w:rFonts w:ascii="Calibri" w:eastAsia="Calibri" w:hAnsi="Calibri" w:cs="Calibri"/>
                <w:color w:val="000000" w:themeColor="text1"/>
              </w:rPr>
              <w:t>divide y vencerás</w:t>
            </w:r>
          </w:p>
        </w:tc>
      </w:tr>
    </w:tbl>
    <w:p w14:paraId="45A6C619" w14:textId="77777777" w:rsidR="004D3F4F" w:rsidRPr="00B06E9C" w:rsidRDefault="00000000">
      <w:pPr>
        <w:pStyle w:val="Ttulo1"/>
        <w:spacing w:before="300" w:after="150"/>
        <w:rPr>
          <w:color w:val="000000" w:themeColor="text1"/>
        </w:rPr>
      </w:pPr>
      <w:r w:rsidRPr="00B06E9C">
        <w:rPr>
          <w:color w:val="000000" w:themeColor="text1"/>
        </w:rPr>
        <w:t>4. Tiempos medidos</w:t>
      </w:r>
    </w:p>
    <w:p w14:paraId="2A0A953C"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 xml:space="preserve">Tabla generada con </w:t>
      </w:r>
      <w:proofErr w:type="spellStart"/>
      <w:proofErr w:type="gramStart"/>
      <w:r w:rsidRPr="00B06E9C">
        <w:rPr>
          <w:rFonts w:ascii="Calibri" w:eastAsia="Calibri" w:hAnsi="Calibri" w:cs="Calibri"/>
          <w:color w:val="000000" w:themeColor="text1"/>
          <w:sz w:val="22"/>
          <w:szCs w:val="22"/>
        </w:rPr>
        <w:t>Benchmark</w:t>
      </w:r>
      <w:proofErr w:type="spellEnd"/>
      <w:r w:rsidRPr="00B06E9C">
        <w:rPr>
          <w:rFonts w:ascii="Calibri" w:eastAsia="Calibri" w:hAnsi="Calibri" w:cs="Calibri"/>
          <w:color w:val="000000" w:themeColor="text1"/>
          <w:sz w:val="22"/>
          <w:szCs w:val="22"/>
        </w:rPr>
        <w:t>::</w:t>
      </w:r>
      <w:proofErr w:type="spellStart"/>
      <w:proofErr w:type="gramEnd"/>
      <w:r w:rsidRPr="00B06E9C">
        <w:rPr>
          <w:rFonts w:ascii="Calibri" w:eastAsia="Calibri" w:hAnsi="Calibri" w:cs="Calibri"/>
          <w:color w:val="000000" w:themeColor="text1"/>
          <w:sz w:val="22"/>
          <w:szCs w:val="22"/>
        </w:rPr>
        <w:t>ejecutarComparacion</w:t>
      </w:r>
      <w:proofErr w:type="spellEnd"/>
      <w:r w:rsidRPr="00B06E9C">
        <w:rPr>
          <w:rFonts w:ascii="Calibri" w:eastAsia="Calibri" w:hAnsi="Calibri" w:cs="Calibri"/>
          <w:color w:val="000000" w:themeColor="text1"/>
          <w:sz w:val="22"/>
          <w:szCs w:val="22"/>
        </w:rPr>
        <w:t xml:space="preserve"> (modo --</w:t>
      </w:r>
      <w:proofErr w:type="spellStart"/>
      <w:r w:rsidRPr="00B06E9C">
        <w:rPr>
          <w:rFonts w:ascii="Calibri" w:eastAsia="Calibri" w:hAnsi="Calibri" w:cs="Calibri"/>
          <w:color w:val="000000" w:themeColor="text1"/>
          <w:sz w:val="22"/>
          <w:szCs w:val="22"/>
        </w:rPr>
        <w:t>benchmark</w:t>
      </w:r>
      <w:proofErr w:type="spellEnd"/>
      <w:r w:rsidRPr="00B06E9C">
        <w:rPr>
          <w:rFonts w:ascii="Calibri" w:eastAsia="Calibri" w:hAnsi="Calibri" w:cs="Calibri"/>
          <w:color w:val="000000" w:themeColor="text1"/>
          <w:sz w:val="22"/>
          <w:szCs w:val="22"/>
        </w:rPr>
        <w:t>), tamaños {10, 100, 1000, 10000}, promediando múltiples repeticiones por medición: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4D3F4F" w:rsidRPr="00B06E9C" w14:paraId="14B618DA" w14:textId="77777777">
        <w:tblPrEx>
          <w:tblCellMar>
            <w:top w:w="0" w:type="dxa"/>
            <w:bottom w:w="0" w:type="dxa"/>
          </w:tblCellMar>
        </w:tblPrEx>
        <w:trPr>
          <w:tblHeader/>
        </w:trPr>
        <w:tc>
          <w:tcPr>
            <w:tcW w:w="1560" w:type="dxa"/>
            <w:shd w:val="clear" w:color="auto" w:fill="2471A3"/>
            <w:tcMar>
              <w:top w:w="60" w:type="dxa"/>
              <w:left w:w="100" w:type="dxa"/>
              <w:bottom w:w="60" w:type="dxa"/>
              <w:right w:w="100" w:type="dxa"/>
            </w:tcMar>
            <w:vAlign w:val="center"/>
          </w:tcPr>
          <w:p w14:paraId="730BE4B4" w14:textId="77777777" w:rsidR="004D3F4F" w:rsidRPr="00B06E9C" w:rsidRDefault="00000000">
            <w:pPr>
              <w:jc w:val="center"/>
              <w:rPr>
                <w:color w:val="000000" w:themeColor="text1"/>
              </w:rPr>
            </w:pPr>
            <w:r w:rsidRPr="00B06E9C">
              <w:rPr>
                <w:rFonts w:ascii="Calibri" w:eastAsia="Calibri" w:hAnsi="Calibri" w:cs="Calibri"/>
                <w:b/>
                <w:bCs/>
                <w:color w:val="000000" w:themeColor="text1"/>
              </w:rPr>
              <w:t>n</w:t>
            </w:r>
          </w:p>
        </w:tc>
        <w:tc>
          <w:tcPr>
            <w:tcW w:w="3900" w:type="dxa"/>
            <w:shd w:val="clear" w:color="auto" w:fill="2471A3"/>
            <w:tcMar>
              <w:top w:w="60" w:type="dxa"/>
              <w:left w:w="100" w:type="dxa"/>
              <w:bottom w:w="60" w:type="dxa"/>
              <w:right w:w="100" w:type="dxa"/>
            </w:tcMar>
            <w:vAlign w:val="center"/>
          </w:tcPr>
          <w:p w14:paraId="2A51B94A" w14:textId="77777777" w:rsidR="004D3F4F" w:rsidRPr="00B06E9C" w:rsidRDefault="00000000">
            <w:pPr>
              <w:jc w:val="center"/>
              <w:rPr>
                <w:color w:val="000000" w:themeColor="text1"/>
              </w:rPr>
            </w:pPr>
            <w:proofErr w:type="spellStart"/>
            <w:r w:rsidRPr="00B06E9C">
              <w:rPr>
                <w:rFonts w:ascii="Calibri" w:eastAsia="Calibri" w:hAnsi="Calibri" w:cs="Calibri"/>
                <w:b/>
                <w:bCs/>
                <w:color w:val="000000" w:themeColor="text1"/>
              </w:rPr>
              <w:t>insertion</w:t>
            </w:r>
            <w:proofErr w:type="spellEnd"/>
            <w:r w:rsidRPr="00B06E9C">
              <w:rPr>
                <w:rFonts w:ascii="Calibri" w:eastAsia="Calibri" w:hAnsi="Calibri" w:cs="Calibri"/>
                <w:b/>
                <w:bCs/>
                <w:color w:val="000000" w:themeColor="text1"/>
              </w:rPr>
              <w:t xml:space="preserve"> </w:t>
            </w:r>
            <w:proofErr w:type="spellStart"/>
            <w:r w:rsidRPr="00B06E9C">
              <w:rPr>
                <w:rFonts w:ascii="Calibri" w:eastAsia="Calibri" w:hAnsi="Calibri" w:cs="Calibri"/>
                <w:b/>
                <w:bCs/>
                <w:color w:val="000000" w:themeColor="text1"/>
              </w:rPr>
              <w:t>sort</w:t>
            </w:r>
            <w:proofErr w:type="spellEnd"/>
            <w:r w:rsidRPr="00B06E9C">
              <w:rPr>
                <w:rFonts w:ascii="Calibri" w:eastAsia="Calibri" w:hAnsi="Calibri" w:cs="Calibri"/>
                <w:b/>
                <w:bCs/>
                <w:color w:val="000000" w:themeColor="text1"/>
              </w:rPr>
              <w:t xml:space="preserve"> (ms)</w:t>
            </w:r>
          </w:p>
        </w:tc>
        <w:tc>
          <w:tcPr>
            <w:tcW w:w="3900" w:type="dxa"/>
            <w:shd w:val="clear" w:color="auto" w:fill="2471A3"/>
            <w:tcMar>
              <w:top w:w="60" w:type="dxa"/>
              <w:left w:w="100" w:type="dxa"/>
              <w:bottom w:w="60" w:type="dxa"/>
              <w:right w:w="100" w:type="dxa"/>
            </w:tcMar>
            <w:vAlign w:val="center"/>
          </w:tcPr>
          <w:p w14:paraId="1C3E14F1" w14:textId="77777777" w:rsidR="004D3F4F" w:rsidRPr="00B06E9C" w:rsidRDefault="00000000">
            <w:pPr>
              <w:jc w:val="center"/>
              <w:rPr>
                <w:color w:val="000000" w:themeColor="text1"/>
              </w:rPr>
            </w:pPr>
            <w:proofErr w:type="spellStart"/>
            <w:r w:rsidRPr="00B06E9C">
              <w:rPr>
                <w:rFonts w:ascii="Calibri" w:eastAsia="Calibri" w:hAnsi="Calibri" w:cs="Calibri"/>
                <w:b/>
                <w:bCs/>
                <w:color w:val="000000" w:themeColor="text1"/>
              </w:rPr>
              <w:t>merge</w:t>
            </w:r>
            <w:proofErr w:type="spellEnd"/>
            <w:r w:rsidRPr="00B06E9C">
              <w:rPr>
                <w:rFonts w:ascii="Calibri" w:eastAsia="Calibri" w:hAnsi="Calibri" w:cs="Calibri"/>
                <w:b/>
                <w:bCs/>
                <w:color w:val="000000" w:themeColor="text1"/>
              </w:rPr>
              <w:t xml:space="preserve"> </w:t>
            </w:r>
            <w:proofErr w:type="spellStart"/>
            <w:r w:rsidRPr="00B06E9C">
              <w:rPr>
                <w:rFonts w:ascii="Calibri" w:eastAsia="Calibri" w:hAnsi="Calibri" w:cs="Calibri"/>
                <w:b/>
                <w:bCs/>
                <w:color w:val="000000" w:themeColor="text1"/>
              </w:rPr>
              <w:t>sort</w:t>
            </w:r>
            <w:proofErr w:type="spellEnd"/>
            <w:r w:rsidRPr="00B06E9C">
              <w:rPr>
                <w:rFonts w:ascii="Calibri" w:eastAsia="Calibri" w:hAnsi="Calibri" w:cs="Calibri"/>
                <w:b/>
                <w:bCs/>
                <w:color w:val="000000" w:themeColor="text1"/>
              </w:rPr>
              <w:t xml:space="preserve"> (ms)</w:t>
            </w:r>
          </w:p>
        </w:tc>
      </w:tr>
      <w:tr w:rsidR="004D3F4F" w:rsidRPr="00B06E9C" w14:paraId="69DC323B" w14:textId="77777777">
        <w:tblPrEx>
          <w:tblCellMar>
            <w:top w:w="0" w:type="dxa"/>
            <w:bottom w:w="0" w:type="dxa"/>
          </w:tblCellMar>
        </w:tblPrEx>
        <w:tc>
          <w:tcPr>
            <w:tcW w:w="1560" w:type="dxa"/>
            <w:tcMar>
              <w:top w:w="60" w:type="dxa"/>
              <w:left w:w="100" w:type="dxa"/>
              <w:bottom w:w="60" w:type="dxa"/>
              <w:right w:w="100" w:type="dxa"/>
            </w:tcMar>
            <w:vAlign w:val="center"/>
          </w:tcPr>
          <w:p w14:paraId="28E4189F" w14:textId="77777777" w:rsidR="004D3F4F" w:rsidRPr="00B06E9C" w:rsidRDefault="00000000">
            <w:pPr>
              <w:jc w:val="center"/>
              <w:rPr>
                <w:color w:val="000000" w:themeColor="text1"/>
              </w:rPr>
            </w:pPr>
            <w:r w:rsidRPr="00B06E9C">
              <w:rPr>
                <w:rFonts w:ascii="Calibri" w:eastAsia="Calibri" w:hAnsi="Calibri" w:cs="Calibri"/>
                <w:color w:val="000000" w:themeColor="text1"/>
              </w:rPr>
              <w:t>10</w:t>
            </w:r>
          </w:p>
        </w:tc>
        <w:tc>
          <w:tcPr>
            <w:tcW w:w="3900" w:type="dxa"/>
            <w:tcMar>
              <w:top w:w="60" w:type="dxa"/>
              <w:left w:w="100" w:type="dxa"/>
              <w:bottom w:w="60" w:type="dxa"/>
              <w:right w:w="100" w:type="dxa"/>
            </w:tcMar>
            <w:vAlign w:val="center"/>
          </w:tcPr>
          <w:p w14:paraId="519152CB" w14:textId="77777777" w:rsidR="004D3F4F" w:rsidRPr="00B06E9C" w:rsidRDefault="00000000">
            <w:pPr>
              <w:rPr>
                <w:color w:val="000000" w:themeColor="text1"/>
              </w:rPr>
            </w:pPr>
            <w:r w:rsidRPr="00B06E9C">
              <w:rPr>
                <w:rFonts w:ascii="Calibri" w:eastAsia="Calibri" w:hAnsi="Calibri" w:cs="Calibri"/>
                <w:color w:val="000000" w:themeColor="text1"/>
              </w:rPr>
              <w:t>0.000143</w:t>
            </w:r>
          </w:p>
        </w:tc>
        <w:tc>
          <w:tcPr>
            <w:tcW w:w="3900" w:type="dxa"/>
            <w:tcMar>
              <w:top w:w="60" w:type="dxa"/>
              <w:left w:w="100" w:type="dxa"/>
              <w:bottom w:w="60" w:type="dxa"/>
              <w:right w:w="100" w:type="dxa"/>
            </w:tcMar>
            <w:vAlign w:val="center"/>
          </w:tcPr>
          <w:p w14:paraId="4F221714" w14:textId="77777777" w:rsidR="004D3F4F" w:rsidRPr="00B06E9C" w:rsidRDefault="00000000">
            <w:pPr>
              <w:rPr>
                <w:color w:val="000000" w:themeColor="text1"/>
              </w:rPr>
            </w:pPr>
            <w:r w:rsidRPr="00B06E9C">
              <w:rPr>
                <w:rFonts w:ascii="Calibri" w:eastAsia="Calibri" w:hAnsi="Calibri" w:cs="Calibri"/>
                <w:color w:val="000000" w:themeColor="text1"/>
              </w:rPr>
              <w:t>0.000406</w:t>
            </w:r>
          </w:p>
        </w:tc>
      </w:tr>
      <w:tr w:rsidR="004D3F4F" w:rsidRPr="00B06E9C" w14:paraId="193CAD85" w14:textId="77777777">
        <w:tblPrEx>
          <w:tblCellMar>
            <w:top w:w="0" w:type="dxa"/>
            <w:bottom w:w="0" w:type="dxa"/>
          </w:tblCellMar>
        </w:tblPrEx>
        <w:tc>
          <w:tcPr>
            <w:tcW w:w="1560" w:type="dxa"/>
            <w:tcMar>
              <w:top w:w="60" w:type="dxa"/>
              <w:left w:w="100" w:type="dxa"/>
              <w:bottom w:w="60" w:type="dxa"/>
              <w:right w:w="100" w:type="dxa"/>
            </w:tcMar>
            <w:vAlign w:val="center"/>
          </w:tcPr>
          <w:p w14:paraId="3F7FE4B7" w14:textId="77777777" w:rsidR="004D3F4F" w:rsidRPr="00B06E9C" w:rsidRDefault="00000000">
            <w:pPr>
              <w:jc w:val="center"/>
              <w:rPr>
                <w:color w:val="000000" w:themeColor="text1"/>
              </w:rPr>
            </w:pPr>
            <w:r w:rsidRPr="00B06E9C">
              <w:rPr>
                <w:rFonts w:ascii="Calibri" w:eastAsia="Calibri" w:hAnsi="Calibri" w:cs="Calibri"/>
                <w:color w:val="000000" w:themeColor="text1"/>
              </w:rPr>
              <w:t>100</w:t>
            </w:r>
          </w:p>
        </w:tc>
        <w:tc>
          <w:tcPr>
            <w:tcW w:w="3900" w:type="dxa"/>
            <w:tcMar>
              <w:top w:w="60" w:type="dxa"/>
              <w:left w:w="100" w:type="dxa"/>
              <w:bottom w:w="60" w:type="dxa"/>
              <w:right w:w="100" w:type="dxa"/>
            </w:tcMar>
            <w:vAlign w:val="center"/>
          </w:tcPr>
          <w:p w14:paraId="28760DCF" w14:textId="77777777" w:rsidR="004D3F4F" w:rsidRPr="00B06E9C" w:rsidRDefault="00000000">
            <w:pPr>
              <w:rPr>
                <w:color w:val="000000" w:themeColor="text1"/>
              </w:rPr>
            </w:pPr>
            <w:r w:rsidRPr="00B06E9C">
              <w:rPr>
                <w:rFonts w:ascii="Calibri" w:eastAsia="Calibri" w:hAnsi="Calibri" w:cs="Calibri"/>
                <w:color w:val="000000" w:themeColor="text1"/>
              </w:rPr>
              <w:t>0.00706</w:t>
            </w:r>
          </w:p>
        </w:tc>
        <w:tc>
          <w:tcPr>
            <w:tcW w:w="3900" w:type="dxa"/>
            <w:tcMar>
              <w:top w:w="60" w:type="dxa"/>
              <w:left w:w="100" w:type="dxa"/>
              <w:bottom w:w="60" w:type="dxa"/>
              <w:right w:w="100" w:type="dxa"/>
            </w:tcMar>
            <w:vAlign w:val="center"/>
          </w:tcPr>
          <w:p w14:paraId="53FC830F" w14:textId="77777777" w:rsidR="004D3F4F" w:rsidRPr="00B06E9C" w:rsidRDefault="00000000">
            <w:pPr>
              <w:rPr>
                <w:color w:val="000000" w:themeColor="text1"/>
              </w:rPr>
            </w:pPr>
            <w:r w:rsidRPr="00B06E9C">
              <w:rPr>
                <w:rFonts w:ascii="Calibri" w:eastAsia="Calibri" w:hAnsi="Calibri" w:cs="Calibri"/>
                <w:color w:val="000000" w:themeColor="text1"/>
              </w:rPr>
              <w:t>0.00474</w:t>
            </w:r>
          </w:p>
        </w:tc>
      </w:tr>
      <w:tr w:rsidR="004D3F4F" w:rsidRPr="00B06E9C" w14:paraId="4ECEE089" w14:textId="77777777">
        <w:tblPrEx>
          <w:tblCellMar>
            <w:top w:w="0" w:type="dxa"/>
            <w:bottom w:w="0" w:type="dxa"/>
          </w:tblCellMar>
        </w:tblPrEx>
        <w:tc>
          <w:tcPr>
            <w:tcW w:w="1560" w:type="dxa"/>
            <w:tcMar>
              <w:top w:w="60" w:type="dxa"/>
              <w:left w:w="100" w:type="dxa"/>
              <w:bottom w:w="60" w:type="dxa"/>
              <w:right w:w="100" w:type="dxa"/>
            </w:tcMar>
            <w:vAlign w:val="center"/>
          </w:tcPr>
          <w:p w14:paraId="47D97D57" w14:textId="77777777" w:rsidR="004D3F4F" w:rsidRPr="00B06E9C" w:rsidRDefault="00000000">
            <w:pPr>
              <w:jc w:val="center"/>
              <w:rPr>
                <w:color w:val="000000" w:themeColor="text1"/>
              </w:rPr>
            </w:pPr>
            <w:r w:rsidRPr="00B06E9C">
              <w:rPr>
                <w:rFonts w:ascii="Calibri" w:eastAsia="Calibri" w:hAnsi="Calibri" w:cs="Calibri"/>
                <w:color w:val="000000" w:themeColor="text1"/>
              </w:rPr>
              <w:t>1000</w:t>
            </w:r>
          </w:p>
        </w:tc>
        <w:tc>
          <w:tcPr>
            <w:tcW w:w="3900" w:type="dxa"/>
            <w:tcMar>
              <w:top w:w="60" w:type="dxa"/>
              <w:left w:w="100" w:type="dxa"/>
              <w:bottom w:w="60" w:type="dxa"/>
              <w:right w:w="100" w:type="dxa"/>
            </w:tcMar>
            <w:vAlign w:val="center"/>
          </w:tcPr>
          <w:p w14:paraId="7DAA4B04" w14:textId="77777777" w:rsidR="004D3F4F" w:rsidRPr="00B06E9C" w:rsidRDefault="00000000">
            <w:pPr>
              <w:rPr>
                <w:color w:val="000000" w:themeColor="text1"/>
              </w:rPr>
            </w:pPr>
            <w:r w:rsidRPr="00B06E9C">
              <w:rPr>
                <w:rFonts w:ascii="Calibri" w:eastAsia="Calibri" w:hAnsi="Calibri" w:cs="Calibri"/>
                <w:color w:val="000000" w:themeColor="text1"/>
              </w:rPr>
              <w:t>0.950211</w:t>
            </w:r>
          </w:p>
        </w:tc>
        <w:tc>
          <w:tcPr>
            <w:tcW w:w="3900" w:type="dxa"/>
            <w:tcMar>
              <w:top w:w="60" w:type="dxa"/>
              <w:left w:w="100" w:type="dxa"/>
              <w:bottom w:w="60" w:type="dxa"/>
              <w:right w:w="100" w:type="dxa"/>
            </w:tcMar>
            <w:vAlign w:val="center"/>
          </w:tcPr>
          <w:p w14:paraId="090CE58C" w14:textId="77777777" w:rsidR="004D3F4F" w:rsidRPr="00B06E9C" w:rsidRDefault="00000000">
            <w:pPr>
              <w:rPr>
                <w:color w:val="000000" w:themeColor="text1"/>
              </w:rPr>
            </w:pPr>
            <w:r w:rsidRPr="00B06E9C">
              <w:rPr>
                <w:rFonts w:ascii="Calibri" w:eastAsia="Calibri" w:hAnsi="Calibri" w:cs="Calibri"/>
                <w:color w:val="000000" w:themeColor="text1"/>
              </w:rPr>
              <w:t>0.120244</w:t>
            </w:r>
          </w:p>
        </w:tc>
      </w:tr>
      <w:tr w:rsidR="004D3F4F" w:rsidRPr="00B06E9C" w14:paraId="42E493AF" w14:textId="77777777">
        <w:tblPrEx>
          <w:tblCellMar>
            <w:top w:w="0" w:type="dxa"/>
            <w:bottom w:w="0" w:type="dxa"/>
          </w:tblCellMar>
        </w:tblPrEx>
        <w:tc>
          <w:tcPr>
            <w:tcW w:w="1560" w:type="dxa"/>
            <w:tcMar>
              <w:top w:w="60" w:type="dxa"/>
              <w:left w:w="100" w:type="dxa"/>
              <w:bottom w:w="60" w:type="dxa"/>
              <w:right w:w="100" w:type="dxa"/>
            </w:tcMar>
            <w:vAlign w:val="center"/>
          </w:tcPr>
          <w:p w14:paraId="7188B5D8" w14:textId="77777777" w:rsidR="004D3F4F" w:rsidRPr="00B06E9C" w:rsidRDefault="00000000">
            <w:pPr>
              <w:jc w:val="center"/>
              <w:rPr>
                <w:color w:val="000000" w:themeColor="text1"/>
              </w:rPr>
            </w:pPr>
            <w:r w:rsidRPr="00B06E9C">
              <w:rPr>
                <w:rFonts w:ascii="Calibri" w:eastAsia="Calibri" w:hAnsi="Calibri" w:cs="Calibri"/>
                <w:color w:val="000000" w:themeColor="text1"/>
              </w:rPr>
              <w:t>10000</w:t>
            </w:r>
          </w:p>
        </w:tc>
        <w:tc>
          <w:tcPr>
            <w:tcW w:w="3900" w:type="dxa"/>
            <w:tcMar>
              <w:top w:w="60" w:type="dxa"/>
              <w:left w:w="100" w:type="dxa"/>
              <w:bottom w:w="60" w:type="dxa"/>
              <w:right w:w="100" w:type="dxa"/>
            </w:tcMar>
            <w:vAlign w:val="center"/>
          </w:tcPr>
          <w:p w14:paraId="24B503A6" w14:textId="77777777" w:rsidR="004D3F4F" w:rsidRPr="00B06E9C" w:rsidRDefault="00000000">
            <w:pPr>
              <w:rPr>
                <w:color w:val="000000" w:themeColor="text1"/>
              </w:rPr>
            </w:pPr>
            <w:r w:rsidRPr="00B06E9C">
              <w:rPr>
                <w:rFonts w:ascii="Calibri" w:eastAsia="Calibri" w:hAnsi="Calibri" w:cs="Calibri"/>
                <w:color w:val="000000" w:themeColor="text1"/>
              </w:rPr>
              <w:t>74.179</w:t>
            </w:r>
          </w:p>
        </w:tc>
        <w:tc>
          <w:tcPr>
            <w:tcW w:w="3900" w:type="dxa"/>
            <w:tcMar>
              <w:top w:w="60" w:type="dxa"/>
              <w:left w:w="100" w:type="dxa"/>
              <w:bottom w:w="60" w:type="dxa"/>
              <w:right w:w="100" w:type="dxa"/>
            </w:tcMar>
            <w:vAlign w:val="center"/>
          </w:tcPr>
          <w:p w14:paraId="4F59CB99" w14:textId="77777777" w:rsidR="004D3F4F" w:rsidRPr="00B06E9C" w:rsidRDefault="00000000">
            <w:pPr>
              <w:rPr>
                <w:color w:val="000000" w:themeColor="text1"/>
              </w:rPr>
            </w:pPr>
            <w:r w:rsidRPr="00B06E9C">
              <w:rPr>
                <w:rFonts w:ascii="Calibri" w:eastAsia="Calibri" w:hAnsi="Calibri" w:cs="Calibri"/>
                <w:color w:val="000000" w:themeColor="text1"/>
              </w:rPr>
              <w:t>2.280</w:t>
            </w:r>
          </w:p>
        </w:tc>
      </w:tr>
    </w:tbl>
    <w:p w14:paraId="56027804" w14:textId="77777777" w:rsidR="004D3F4F" w:rsidRPr="00B06E9C" w:rsidRDefault="00000000">
      <w:pPr>
        <w:spacing w:before="200" w:after="100"/>
        <w:rPr>
          <w:color w:val="000000" w:themeColor="text1"/>
        </w:rPr>
      </w:pPr>
      <w:r w:rsidRPr="00B06E9C">
        <w:rPr>
          <w:rFonts w:ascii="Calibri" w:eastAsia="Calibri" w:hAnsi="Calibri" w:cs="Calibri"/>
          <w:color w:val="000000" w:themeColor="text1"/>
          <w:sz w:val="22"/>
          <w:szCs w:val="22"/>
        </w:rPr>
        <w:t>Gráfico (escala logarítmica en ambos ejes, para poder comparar tiempos de magnitudes tan distintas en un mismo plano):</w:t>
      </w:r>
    </w:p>
    <w:p w14:paraId="37C30A52" w14:textId="77777777" w:rsidR="004D3F4F" w:rsidRPr="00B06E9C" w:rsidRDefault="00000000">
      <w:pPr>
        <w:jc w:val="center"/>
        <w:rPr>
          <w:color w:val="000000" w:themeColor="text1"/>
        </w:rPr>
      </w:pPr>
      <w:r w:rsidRPr="00B06E9C">
        <w:rPr>
          <w:noProof/>
          <w:color w:val="000000" w:themeColor="text1"/>
        </w:rPr>
        <w:lastRenderedPageBreak/>
        <w:drawing>
          <wp:inline distT="0" distB="0" distL="0" distR="0" wp14:anchorId="5D59D450" wp14:editId="5A32F3A0">
            <wp:extent cx="447675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2857500"/>
                    </a:xfrm>
                    <a:prstGeom prst="rect">
                      <a:avLst/>
                    </a:prstGeom>
                  </pic:spPr>
                </pic:pic>
              </a:graphicData>
            </a:graphic>
          </wp:inline>
        </w:drawing>
      </w:r>
    </w:p>
    <w:p w14:paraId="506FAF99" w14:textId="77777777" w:rsidR="004D3F4F" w:rsidRPr="00B06E9C" w:rsidRDefault="00000000">
      <w:pPr>
        <w:pStyle w:val="Ttulo1"/>
        <w:spacing w:before="300" w:after="150"/>
        <w:rPr>
          <w:color w:val="000000" w:themeColor="text1"/>
        </w:rPr>
      </w:pPr>
      <w:r w:rsidRPr="00B06E9C">
        <w:rPr>
          <w:color w:val="000000" w:themeColor="text1"/>
        </w:rPr>
        <w:t>5. Respuestas a las preguntas de análisis (sección 7 del enunciado)</w:t>
      </w:r>
    </w:p>
    <w:p w14:paraId="67B0692E" w14:textId="77777777" w:rsidR="004D3F4F" w:rsidRPr="00B06E9C" w:rsidRDefault="00000000">
      <w:pPr>
        <w:pStyle w:val="Ttulo2"/>
        <w:spacing w:before="200" w:after="100"/>
        <w:rPr>
          <w:color w:val="000000" w:themeColor="text1"/>
        </w:rPr>
      </w:pPr>
      <w:r w:rsidRPr="00B06E9C">
        <w:rPr>
          <w:color w:val="000000" w:themeColor="text1"/>
        </w:rPr>
        <w:t>5.1 Compare O(n²) vs O(n log n) para tamaños crecientes. ¿A partir de qué tamaño se nota la diferencia? ¿Coincide con la notación asintótica?</w:t>
      </w:r>
    </w:p>
    <w:p w14:paraId="75BFF96D"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 xml:space="preserve">Para n=10 y n=100 los tiempos son prácticamente indistinguibles entre sí (fracciones de milisegundo en ambos algoritmos), e incluso </w:t>
      </w:r>
      <w:proofErr w:type="spellStart"/>
      <w:r w:rsidRPr="00B06E9C">
        <w:rPr>
          <w:rFonts w:ascii="Calibri" w:eastAsia="Calibri" w:hAnsi="Calibri" w:cs="Calibri"/>
          <w:color w:val="000000" w:themeColor="text1"/>
          <w:sz w:val="22"/>
          <w:szCs w:val="22"/>
        </w:rPr>
        <w:t>insertion</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es un poco más rápido en algunos de esos tamaños: con tan pocos datos, el costo fijo de </w:t>
      </w:r>
      <w:proofErr w:type="spellStart"/>
      <w:r w:rsidRPr="00B06E9C">
        <w:rPr>
          <w:rFonts w:ascii="Calibri" w:eastAsia="Calibri" w:hAnsi="Calibri" w:cs="Calibri"/>
          <w:color w:val="000000" w:themeColor="text1"/>
          <w:sz w:val="22"/>
          <w:szCs w:val="22"/>
        </w:rPr>
        <w:t>mergeSort</w:t>
      </w:r>
      <w:proofErr w:type="spellEnd"/>
      <w:r w:rsidRPr="00B06E9C">
        <w:rPr>
          <w:rFonts w:ascii="Calibri" w:eastAsia="Calibri" w:hAnsi="Calibri" w:cs="Calibri"/>
          <w:color w:val="000000" w:themeColor="text1"/>
          <w:sz w:val="22"/>
          <w:szCs w:val="22"/>
        </w:rPr>
        <w:t xml:space="preserve"> (dividir el arreglo y hacer </w:t>
      </w:r>
      <w:proofErr w:type="spellStart"/>
      <w:r w:rsidRPr="00B06E9C">
        <w:rPr>
          <w:rFonts w:ascii="Calibri" w:eastAsia="Calibri" w:hAnsi="Calibri" w:cs="Calibri"/>
          <w:color w:val="000000" w:themeColor="text1"/>
          <w:sz w:val="22"/>
          <w:szCs w:val="22"/>
        </w:rPr>
        <w:t>merge</w:t>
      </w:r>
      <w:proofErr w:type="spellEnd"/>
      <w:r w:rsidRPr="00B06E9C">
        <w:rPr>
          <w:rFonts w:ascii="Calibri" w:eastAsia="Calibri" w:hAnsi="Calibri" w:cs="Calibri"/>
          <w:color w:val="000000" w:themeColor="text1"/>
          <w:sz w:val="22"/>
          <w:szCs w:val="22"/>
        </w:rPr>
        <w:t xml:space="preserve"> de </w:t>
      </w:r>
      <w:proofErr w:type="spellStart"/>
      <w:r w:rsidRPr="00B06E9C">
        <w:rPr>
          <w:rFonts w:ascii="Calibri" w:eastAsia="Calibri" w:hAnsi="Calibri" w:cs="Calibri"/>
          <w:color w:val="000000" w:themeColor="text1"/>
          <w:sz w:val="22"/>
          <w:szCs w:val="22"/>
        </w:rPr>
        <w:t>sublistas</w:t>
      </w:r>
      <w:proofErr w:type="spellEnd"/>
      <w:r w:rsidRPr="00B06E9C">
        <w:rPr>
          <w:rFonts w:ascii="Calibri" w:eastAsia="Calibri" w:hAnsi="Calibri" w:cs="Calibri"/>
          <w:color w:val="000000" w:themeColor="text1"/>
          <w:sz w:val="22"/>
          <w:szCs w:val="22"/>
        </w:rPr>
        <w:t>) pesa más que su ventaja asintótica.</w:t>
      </w:r>
    </w:p>
    <w:p w14:paraId="60D0C421"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 xml:space="preserve">La diferencia se empieza a notar claramente a partir de n=1000: </w:t>
      </w:r>
      <w:proofErr w:type="spellStart"/>
      <w:r w:rsidRPr="00B06E9C">
        <w:rPr>
          <w:rFonts w:ascii="Calibri" w:eastAsia="Calibri" w:hAnsi="Calibri" w:cs="Calibri"/>
          <w:color w:val="000000" w:themeColor="text1"/>
          <w:sz w:val="22"/>
          <w:szCs w:val="22"/>
        </w:rPr>
        <w:t>insertion</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tarda 0.950 ms contra 0.120 ms de </w:t>
      </w:r>
      <w:proofErr w:type="spellStart"/>
      <w:r w:rsidRPr="00B06E9C">
        <w:rPr>
          <w:rFonts w:ascii="Calibri" w:eastAsia="Calibri" w:hAnsi="Calibri" w:cs="Calibri"/>
          <w:color w:val="000000" w:themeColor="text1"/>
          <w:sz w:val="22"/>
          <w:szCs w:val="22"/>
        </w:rPr>
        <w:t>merge</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es decir, </w:t>
      </w:r>
      <w:proofErr w:type="spellStart"/>
      <w:r w:rsidRPr="00B06E9C">
        <w:rPr>
          <w:rFonts w:ascii="Calibri" w:eastAsia="Calibri" w:hAnsi="Calibri" w:cs="Calibri"/>
          <w:color w:val="000000" w:themeColor="text1"/>
          <w:sz w:val="22"/>
          <w:szCs w:val="22"/>
        </w:rPr>
        <w:t>insertion</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ya es cerca de 7.9 veces más lento. Para n=10000 la diferencia se vuelve dramática: 74.179 ms contra 2.280 ms, unas 32.5 veces más lento.</w:t>
      </w:r>
    </w:p>
    <w:p w14:paraId="440117CE"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 xml:space="preserve">Esto coincide con la notación asintótica: al multiplicar n por 10 (de 1000 a 10000), </w:t>
      </w:r>
      <w:proofErr w:type="spellStart"/>
      <w:r w:rsidRPr="00B06E9C">
        <w:rPr>
          <w:rFonts w:ascii="Calibri" w:eastAsia="Calibri" w:hAnsi="Calibri" w:cs="Calibri"/>
          <w:color w:val="000000" w:themeColor="text1"/>
          <w:sz w:val="22"/>
          <w:szCs w:val="22"/>
        </w:rPr>
        <w:t>insertion</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(O(n²)) multiplica su tiempo por cerca de 78 (cercano al 100 teórico), mientras que </w:t>
      </w:r>
      <w:proofErr w:type="spellStart"/>
      <w:r w:rsidRPr="00B06E9C">
        <w:rPr>
          <w:rFonts w:ascii="Calibri" w:eastAsia="Calibri" w:hAnsi="Calibri" w:cs="Calibri"/>
          <w:color w:val="000000" w:themeColor="text1"/>
          <w:sz w:val="22"/>
          <w:szCs w:val="22"/>
        </w:rPr>
        <w:t>merge</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(O(n log n)) solo lo multiplica por cerca de 19, mucho más cerca del crecimiento logarítmico adicional esperado que del crecimiento cuadrático. En otras palabras, mientras más crece n, más domina el término n² de </w:t>
      </w:r>
      <w:proofErr w:type="spellStart"/>
      <w:r w:rsidRPr="00B06E9C">
        <w:rPr>
          <w:rFonts w:ascii="Calibri" w:eastAsia="Calibri" w:hAnsi="Calibri" w:cs="Calibri"/>
          <w:color w:val="000000" w:themeColor="text1"/>
          <w:sz w:val="22"/>
          <w:szCs w:val="22"/>
        </w:rPr>
        <w:t>insertion</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xml:space="preserve"> frente al término </w:t>
      </w:r>
      <w:proofErr w:type="spellStart"/>
      <w:r w:rsidRPr="00B06E9C">
        <w:rPr>
          <w:rFonts w:ascii="Calibri" w:eastAsia="Calibri" w:hAnsi="Calibri" w:cs="Calibri"/>
          <w:color w:val="000000" w:themeColor="text1"/>
          <w:sz w:val="22"/>
          <w:szCs w:val="22"/>
        </w:rPr>
        <w:t>n·log</w:t>
      </w:r>
      <w:proofErr w:type="spellEnd"/>
      <w:r w:rsidRPr="00B06E9C">
        <w:rPr>
          <w:rFonts w:ascii="Calibri" w:eastAsia="Calibri" w:hAnsi="Calibri" w:cs="Calibri"/>
          <w:color w:val="000000" w:themeColor="text1"/>
          <w:sz w:val="22"/>
          <w:szCs w:val="22"/>
        </w:rPr>
        <w:t xml:space="preserve">(n) de </w:t>
      </w:r>
      <w:proofErr w:type="spellStart"/>
      <w:r w:rsidRPr="00B06E9C">
        <w:rPr>
          <w:rFonts w:ascii="Calibri" w:eastAsia="Calibri" w:hAnsi="Calibri" w:cs="Calibri"/>
          <w:color w:val="000000" w:themeColor="text1"/>
          <w:sz w:val="22"/>
          <w:szCs w:val="22"/>
        </w:rPr>
        <w:t>merge</w:t>
      </w:r>
      <w:proofErr w:type="spellEnd"/>
      <w:r w:rsidRPr="00B06E9C">
        <w:rPr>
          <w:rFonts w:ascii="Calibri" w:eastAsia="Calibri" w:hAnsi="Calibri" w:cs="Calibri"/>
          <w:color w:val="000000" w:themeColor="text1"/>
          <w:sz w:val="22"/>
          <w:szCs w:val="22"/>
        </w:rPr>
        <w:t xml:space="preserve"> </w:t>
      </w:r>
      <w:proofErr w:type="spellStart"/>
      <w:r w:rsidRPr="00B06E9C">
        <w:rPr>
          <w:rFonts w:ascii="Calibri" w:eastAsia="Calibri" w:hAnsi="Calibri" w:cs="Calibri"/>
          <w:color w:val="000000" w:themeColor="text1"/>
          <w:sz w:val="22"/>
          <w:szCs w:val="22"/>
        </w:rPr>
        <w:t>sort</w:t>
      </w:r>
      <w:proofErr w:type="spellEnd"/>
      <w:r w:rsidRPr="00B06E9C">
        <w:rPr>
          <w:rFonts w:ascii="Calibri" w:eastAsia="Calibri" w:hAnsi="Calibri" w:cs="Calibri"/>
          <w:color w:val="000000" w:themeColor="text1"/>
          <w:sz w:val="22"/>
          <w:szCs w:val="22"/>
        </w:rPr>
        <w:t>, exactamente como predice la teoría.</w:t>
      </w:r>
    </w:p>
    <w:p w14:paraId="78FB104D" w14:textId="77777777" w:rsidR="004D3F4F" w:rsidRPr="00B06E9C" w:rsidRDefault="00000000">
      <w:pPr>
        <w:pStyle w:val="Ttulo2"/>
        <w:spacing w:before="200" w:after="100"/>
        <w:rPr>
          <w:color w:val="000000" w:themeColor="text1"/>
        </w:rPr>
      </w:pPr>
      <w:r w:rsidRPr="00B06E9C">
        <w:rPr>
          <w:color w:val="000000" w:themeColor="text1"/>
        </w:rPr>
        <w:t>5.2 ¿Por qué representar el tablero como lista enlazada de filas es razonable, y qué costo tiene insertar una fila vacía y eliminar una fila completa?</w:t>
      </w:r>
    </w:p>
    <w:p w14:paraId="52AD4B57"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Es razonable porque el tablero cambia de tamaño de forma estructural (se "pierden" filas completas y aparecen filas vacías arriba) en vez de solo modificar contenido celda por celda; una lista enlazada modela ese cambio estructural como una operación de punteros en O(1) por fila, sin necesidad de desplazar memoria de las demás filas — a diferencia de un arreglo 2D, donde ese mismo efecto requiere mover (</w:t>
      </w:r>
      <w:proofErr w:type="spellStart"/>
      <w:r w:rsidRPr="00B06E9C">
        <w:rPr>
          <w:rFonts w:ascii="Calibri" w:eastAsia="Calibri" w:hAnsi="Calibri" w:cs="Calibri"/>
          <w:color w:val="000000" w:themeColor="text1"/>
          <w:sz w:val="22"/>
          <w:szCs w:val="22"/>
        </w:rPr>
        <w:t>memmove</w:t>
      </w:r>
      <w:proofErr w:type="spellEnd"/>
      <w:r w:rsidRPr="00B06E9C">
        <w:rPr>
          <w:rFonts w:ascii="Calibri" w:eastAsia="Calibri" w:hAnsi="Calibri" w:cs="Calibri"/>
          <w:color w:val="000000" w:themeColor="text1"/>
          <w:sz w:val="22"/>
          <w:szCs w:val="22"/>
        </w:rPr>
        <w:t>) todas las celdas de las filas superiores.</w:t>
      </w:r>
    </w:p>
    <w:p w14:paraId="5D301BB3" w14:textId="77777777" w:rsidR="004D3F4F" w:rsidRPr="00B06E9C" w:rsidRDefault="00000000">
      <w:pPr>
        <w:pStyle w:val="Ttulo2"/>
        <w:spacing w:before="200" w:after="100"/>
        <w:rPr>
          <w:color w:val="000000" w:themeColor="text1"/>
        </w:rPr>
      </w:pPr>
      <w:r w:rsidRPr="00B06E9C">
        <w:rPr>
          <w:color w:val="000000" w:themeColor="text1"/>
        </w:rPr>
        <w:t>5.3 ¿Por qué el replay requiere lista doblemente enlazada y no simplemente enlazada? ¿Qué costo tiene retroceder o avanzar un paso?</w:t>
      </w:r>
    </w:p>
    <w:p w14:paraId="19A38CBA"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 xml:space="preserve">Retroceder un paso requiere ir del nodo actual al anterior. Con enlace simple, la única forma de "retroceder" sería recorrer de nuevo desde la cabeza hasta el nodo previo al actual, en O(n). Con enlace doble, el puntero anterior permite hacerlo directamente en O(1). Avanzar (redo) es O(1) en ambos casos </w:t>
      </w:r>
      <w:r w:rsidRPr="00B06E9C">
        <w:rPr>
          <w:rFonts w:ascii="Calibri" w:eastAsia="Calibri" w:hAnsi="Calibri" w:cs="Calibri"/>
          <w:color w:val="000000" w:themeColor="text1"/>
          <w:sz w:val="22"/>
          <w:szCs w:val="22"/>
        </w:rPr>
        <w:lastRenderedPageBreak/>
        <w:t>porque solo requiere el puntero siguiente, que sí existe en una lista simple — pero como también se necesita retroceder, la lista debe ser doble.</w:t>
      </w:r>
    </w:p>
    <w:p w14:paraId="325A8839" w14:textId="77777777" w:rsidR="004D3F4F" w:rsidRPr="00B06E9C" w:rsidRDefault="00000000">
      <w:pPr>
        <w:pStyle w:val="Ttulo2"/>
        <w:spacing w:before="200" w:after="100"/>
        <w:rPr>
          <w:color w:val="000000" w:themeColor="text1"/>
        </w:rPr>
      </w:pPr>
      <w:r w:rsidRPr="00B06E9C">
        <w:rPr>
          <w:color w:val="000000" w:themeColor="text1"/>
        </w:rPr>
        <w:t>5.4 ¿Cómo garantiza la cola de eventos que el frente sea siempre el próximo en dispararse? ¿Qué complejidad tiene insertar un evento?</w:t>
      </w:r>
    </w:p>
    <w:p w14:paraId="5628C594" w14:textId="77777777" w:rsidR="004D3F4F" w:rsidRPr="00B06E9C" w:rsidRDefault="00000000">
      <w:pPr>
        <w:spacing w:after="120"/>
        <w:rPr>
          <w:color w:val="000000" w:themeColor="text1"/>
        </w:rPr>
      </w:pPr>
      <w:r w:rsidRPr="00B06E9C">
        <w:rPr>
          <w:rFonts w:ascii="Calibri" w:eastAsia="Calibri" w:hAnsi="Calibri" w:cs="Calibri"/>
          <w:color w:val="000000" w:themeColor="text1"/>
          <w:sz w:val="22"/>
          <w:szCs w:val="22"/>
        </w:rPr>
        <w:t xml:space="preserve">Cada inserción busca activamente la posición correcta según </w:t>
      </w:r>
      <w:proofErr w:type="spellStart"/>
      <w:r w:rsidRPr="00B06E9C">
        <w:rPr>
          <w:rFonts w:ascii="Calibri" w:eastAsia="Calibri" w:hAnsi="Calibri" w:cs="Calibri"/>
          <w:color w:val="000000" w:themeColor="text1"/>
          <w:sz w:val="22"/>
          <w:szCs w:val="22"/>
        </w:rPr>
        <w:t>momentoDisparo</w:t>
      </w:r>
      <w:proofErr w:type="spellEnd"/>
      <w:r w:rsidRPr="00B06E9C">
        <w:rPr>
          <w:rFonts w:ascii="Calibri" w:eastAsia="Calibri" w:hAnsi="Calibri" w:cs="Calibri"/>
          <w:color w:val="000000" w:themeColor="text1"/>
          <w:sz w:val="22"/>
          <w:szCs w:val="22"/>
        </w:rPr>
        <w:t xml:space="preserve"> (nunca se inserta al final sin más), de modo que la cola queda ordenada de menor a mayor tiempo en todo momento; por construcción, el nodo al frente es siempre el de menor tiempo, es decir, el próximo en dispararse. Insertar cuesta O(1) en el mejor caso (el nuevo evento va al frente) y O(n) en el peor caso (debe recorrerse toda la cola porque va al final).</w:t>
      </w:r>
    </w:p>
    <w:p w14:paraId="7530948E" w14:textId="77777777" w:rsidR="004D3F4F" w:rsidRPr="00B06E9C" w:rsidRDefault="00000000">
      <w:pPr>
        <w:pStyle w:val="Ttulo1"/>
        <w:spacing w:before="300" w:after="150"/>
        <w:rPr>
          <w:color w:val="000000" w:themeColor="text1"/>
        </w:rPr>
      </w:pPr>
      <w:r w:rsidRPr="00B06E9C">
        <w:rPr>
          <w:color w:val="000000" w:themeColor="text1"/>
        </w:rPr>
        <w:t>6. Limitaciones conocidas</w:t>
      </w:r>
    </w:p>
    <w:p w14:paraId="61D6A8C5" w14:textId="77777777" w:rsidR="00B06E9C" w:rsidRPr="00B06E9C" w:rsidRDefault="00B06E9C" w:rsidP="00B06E9C">
      <w:pPr>
        <w:pStyle w:val="Prrafodelista"/>
        <w:numPr>
          <w:ilvl w:val="0"/>
          <w:numId w:val="3"/>
        </w:numPr>
        <w:spacing w:after="80"/>
        <w:rPr>
          <w:color w:val="000000" w:themeColor="text1"/>
        </w:rPr>
      </w:pPr>
      <w:r w:rsidRPr="00B06E9C">
        <w:rPr>
          <w:rFonts w:ascii="Calibri" w:eastAsia="Calibri" w:hAnsi="Calibri" w:cs="Calibri"/>
          <w:color w:val="000000" w:themeColor="text1"/>
          <w:sz w:val="22"/>
          <w:szCs w:val="22"/>
        </w:rPr>
        <w:t xml:space="preserve">El deshacer/rehacer (Z/X) solo aplica a la pieza actualmente en juego; no retrocede piezas que ya se fijaron al tablero, aunque de igual forma esto no vi que se pidiera entonces </w:t>
      </w:r>
      <w:proofErr w:type="spellStart"/>
      <w:r w:rsidRPr="00B06E9C">
        <w:rPr>
          <w:rFonts w:ascii="Calibri" w:eastAsia="Calibri" w:hAnsi="Calibri" w:cs="Calibri"/>
          <w:color w:val="000000" w:themeColor="text1"/>
          <w:sz w:val="22"/>
          <w:szCs w:val="22"/>
        </w:rPr>
        <w:t>esta</w:t>
      </w:r>
      <w:proofErr w:type="spellEnd"/>
      <w:r w:rsidRPr="00B06E9C">
        <w:rPr>
          <w:rFonts w:ascii="Calibri" w:eastAsia="Calibri" w:hAnsi="Calibri" w:cs="Calibri"/>
          <w:color w:val="000000" w:themeColor="text1"/>
          <w:sz w:val="22"/>
          <w:szCs w:val="22"/>
        </w:rPr>
        <w:t xml:space="preserve"> bien como lo tengo.</w:t>
      </w:r>
    </w:p>
    <w:p w14:paraId="03157CC4" w14:textId="77777777" w:rsidR="00B06E9C" w:rsidRPr="00B06E9C" w:rsidRDefault="00B06E9C" w:rsidP="00B06E9C">
      <w:pPr>
        <w:pStyle w:val="Prrafodelista"/>
        <w:numPr>
          <w:ilvl w:val="0"/>
          <w:numId w:val="3"/>
        </w:numPr>
        <w:spacing w:after="80"/>
        <w:rPr>
          <w:color w:val="000000" w:themeColor="text1"/>
        </w:rPr>
      </w:pPr>
      <w:r w:rsidRPr="00B06E9C">
        <w:rPr>
          <w:rFonts w:ascii="Calibri" w:eastAsia="Calibri" w:hAnsi="Calibri" w:cs="Calibri"/>
          <w:color w:val="000000" w:themeColor="text1"/>
          <w:sz w:val="22"/>
          <w:szCs w:val="22"/>
        </w:rPr>
        <w:t xml:space="preserve">Existe animación para cuando se limpia una </w:t>
      </w:r>
      <w:proofErr w:type="gramStart"/>
      <w:r w:rsidRPr="00B06E9C">
        <w:rPr>
          <w:rFonts w:ascii="Calibri" w:eastAsia="Calibri" w:hAnsi="Calibri" w:cs="Calibri"/>
          <w:color w:val="000000" w:themeColor="text1"/>
          <w:sz w:val="22"/>
          <w:szCs w:val="22"/>
        </w:rPr>
        <w:t>fila</w:t>
      </w:r>
      <w:proofErr w:type="gramEnd"/>
      <w:r w:rsidRPr="00B06E9C">
        <w:rPr>
          <w:rFonts w:ascii="Calibri" w:eastAsia="Calibri" w:hAnsi="Calibri" w:cs="Calibri"/>
          <w:color w:val="000000" w:themeColor="text1"/>
          <w:sz w:val="22"/>
          <w:szCs w:val="22"/>
        </w:rPr>
        <w:t xml:space="preserve"> pero no cuando va cayendo la pieza, pero al caer una pieza no puse una animación como tal, </w:t>
      </w:r>
      <w:proofErr w:type="spellStart"/>
      <w:r w:rsidRPr="00B06E9C">
        <w:rPr>
          <w:rFonts w:ascii="Calibri" w:eastAsia="Calibri" w:hAnsi="Calibri" w:cs="Calibri"/>
          <w:color w:val="000000" w:themeColor="text1"/>
          <w:sz w:val="22"/>
          <w:szCs w:val="22"/>
        </w:rPr>
        <w:t>tenia</w:t>
      </w:r>
      <w:proofErr w:type="spellEnd"/>
      <w:r w:rsidRPr="00B06E9C">
        <w:rPr>
          <w:rFonts w:ascii="Calibri" w:eastAsia="Calibri" w:hAnsi="Calibri" w:cs="Calibri"/>
          <w:color w:val="000000" w:themeColor="text1"/>
          <w:sz w:val="22"/>
          <w:szCs w:val="22"/>
        </w:rPr>
        <w:t xml:space="preserve"> una que </w:t>
      </w:r>
      <w:proofErr w:type="spellStart"/>
      <w:r w:rsidRPr="00B06E9C">
        <w:rPr>
          <w:rFonts w:ascii="Calibri" w:eastAsia="Calibri" w:hAnsi="Calibri" w:cs="Calibri"/>
          <w:color w:val="000000" w:themeColor="text1"/>
          <w:sz w:val="22"/>
          <w:szCs w:val="22"/>
        </w:rPr>
        <w:t>hacia</w:t>
      </w:r>
      <w:proofErr w:type="spellEnd"/>
      <w:r w:rsidRPr="00B06E9C">
        <w:rPr>
          <w:rFonts w:ascii="Calibri" w:eastAsia="Calibri" w:hAnsi="Calibri" w:cs="Calibri"/>
          <w:color w:val="000000" w:themeColor="text1"/>
          <w:sz w:val="22"/>
          <w:szCs w:val="22"/>
        </w:rPr>
        <w:t xml:space="preserve"> que la pieza fuera cayendo lento pero mejor la quite</w:t>
      </w:r>
    </w:p>
    <w:p w14:paraId="710163AD" w14:textId="1E814F94" w:rsidR="004D3F4F" w:rsidRDefault="004D3F4F" w:rsidP="00B06E9C">
      <w:pPr>
        <w:pStyle w:val="Prrafodelista"/>
        <w:spacing w:after="80"/>
        <w:ind w:left="720"/>
      </w:pPr>
    </w:p>
    <w:sectPr w:rsidR="004D3F4F">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D4493"/>
    <w:multiLevelType w:val="hybridMultilevel"/>
    <w:tmpl w:val="CD304A9A"/>
    <w:lvl w:ilvl="0" w:tplc="6436F704">
      <w:start w:val="1"/>
      <w:numFmt w:val="bullet"/>
      <w:lvlText w:val="●"/>
      <w:lvlJc w:val="left"/>
      <w:pPr>
        <w:ind w:left="720" w:hanging="360"/>
      </w:pPr>
    </w:lvl>
    <w:lvl w:ilvl="1" w:tplc="FEAC9F52">
      <w:start w:val="1"/>
      <w:numFmt w:val="bullet"/>
      <w:lvlText w:val="○"/>
      <w:lvlJc w:val="left"/>
      <w:pPr>
        <w:ind w:left="1440" w:hanging="360"/>
      </w:pPr>
    </w:lvl>
    <w:lvl w:ilvl="2" w:tplc="80EC5922">
      <w:start w:val="1"/>
      <w:numFmt w:val="bullet"/>
      <w:lvlText w:val="■"/>
      <w:lvlJc w:val="left"/>
      <w:pPr>
        <w:ind w:left="2160" w:hanging="360"/>
      </w:pPr>
    </w:lvl>
    <w:lvl w:ilvl="3" w:tplc="C238982E">
      <w:start w:val="1"/>
      <w:numFmt w:val="bullet"/>
      <w:lvlText w:val="●"/>
      <w:lvlJc w:val="left"/>
      <w:pPr>
        <w:ind w:left="2880" w:hanging="360"/>
      </w:pPr>
    </w:lvl>
    <w:lvl w:ilvl="4" w:tplc="AD52A334">
      <w:start w:val="1"/>
      <w:numFmt w:val="bullet"/>
      <w:lvlText w:val="○"/>
      <w:lvlJc w:val="left"/>
      <w:pPr>
        <w:ind w:left="3600" w:hanging="360"/>
      </w:pPr>
    </w:lvl>
    <w:lvl w:ilvl="5" w:tplc="ADC614DA">
      <w:start w:val="1"/>
      <w:numFmt w:val="bullet"/>
      <w:lvlText w:val="■"/>
      <w:lvlJc w:val="left"/>
      <w:pPr>
        <w:ind w:left="4320" w:hanging="360"/>
      </w:pPr>
    </w:lvl>
    <w:lvl w:ilvl="6" w:tplc="4AA628B2">
      <w:start w:val="1"/>
      <w:numFmt w:val="bullet"/>
      <w:lvlText w:val="●"/>
      <w:lvlJc w:val="left"/>
      <w:pPr>
        <w:ind w:left="5040" w:hanging="360"/>
      </w:pPr>
    </w:lvl>
    <w:lvl w:ilvl="7" w:tplc="813C65B0">
      <w:start w:val="1"/>
      <w:numFmt w:val="bullet"/>
      <w:lvlText w:val="●"/>
      <w:lvlJc w:val="left"/>
      <w:pPr>
        <w:ind w:left="5760" w:hanging="360"/>
      </w:pPr>
    </w:lvl>
    <w:lvl w:ilvl="8" w:tplc="A6629C7A">
      <w:start w:val="1"/>
      <w:numFmt w:val="bullet"/>
      <w:lvlText w:val="●"/>
      <w:lvlJc w:val="left"/>
      <w:pPr>
        <w:ind w:left="6480" w:hanging="360"/>
      </w:pPr>
    </w:lvl>
  </w:abstractNum>
  <w:abstractNum w:abstractNumId="1" w15:restartNumberingAfterBreak="0">
    <w:nsid w:val="424D48BA"/>
    <w:multiLevelType w:val="multilevel"/>
    <w:tmpl w:val="76F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5066F"/>
    <w:multiLevelType w:val="hybridMultilevel"/>
    <w:tmpl w:val="1B6C6DE6"/>
    <w:lvl w:ilvl="0" w:tplc="98AA5BA8">
      <w:start w:val="1"/>
      <w:numFmt w:val="bullet"/>
      <w:lvlText w:val="●"/>
      <w:lvlJc w:val="left"/>
      <w:pPr>
        <w:ind w:left="720" w:hanging="360"/>
      </w:pPr>
    </w:lvl>
    <w:lvl w:ilvl="1" w:tplc="D0E0C32E">
      <w:start w:val="1"/>
      <w:numFmt w:val="bullet"/>
      <w:lvlText w:val="○"/>
      <w:lvlJc w:val="left"/>
      <w:pPr>
        <w:ind w:left="1440" w:hanging="360"/>
      </w:pPr>
    </w:lvl>
    <w:lvl w:ilvl="2" w:tplc="2EC834EA">
      <w:start w:val="1"/>
      <w:numFmt w:val="bullet"/>
      <w:lvlText w:val="■"/>
      <w:lvlJc w:val="left"/>
      <w:pPr>
        <w:ind w:left="2160" w:hanging="360"/>
      </w:pPr>
    </w:lvl>
    <w:lvl w:ilvl="3" w:tplc="5C604B5E">
      <w:start w:val="1"/>
      <w:numFmt w:val="bullet"/>
      <w:lvlText w:val="●"/>
      <w:lvlJc w:val="left"/>
      <w:pPr>
        <w:ind w:left="2880" w:hanging="360"/>
      </w:pPr>
    </w:lvl>
    <w:lvl w:ilvl="4" w:tplc="E3B06F46">
      <w:start w:val="1"/>
      <w:numFmt w:val="bullet"/>
      <w:lvlText w:val="○"/>
      <w:lvlJc w:val="left"/>
      <w:pPr>
        <w:ind w:left="3600" w:hanging="360"/>
      </w:pPr>
    </w:lvl>
    <w:lvl w:ilvl="5" w:tplc="5DAE4154">
      <w:start w:val="1"/>
      <w:numFmt w:val="bullet"/>
      <w:lvlText w:val="■"/>
      <w:lvlJc w:val="left"/>
      <w:pPr>
        <w:ind w:left="4320" w:hanging="360"/>
      </w:pPr>
    </w:lvl>
    <w:lvl w:ilvl="6" w:tplc="95EA9DEC">
      <w:start w:val="1"/>
      <w:numFmt w:val="bullet"/>
      <w:lvlText w:val="●"/>
      <w:lvlJc w:val="left"/>
      <w:pPr>
        <w:ind w:left="5040" w:hanging="360"/>
      </w:pPr>
    </w:lvl>
    <w:lvl w:ilvl="7" w:tplc="FD66E77C">
      <w:start w:val="1"/>
      <w:numFmt w:val="bullet"/>
      <w:lvlText w:val="●"/>
      <w:lvlJc w:val="left"/>
      <w:pPr>
        <w:ind w:left="5760" w:hanging="360"/>
      </w:pPr>
    </w:lvl>
    <w:lvl w:ilvl="8" w:tplc="251CFD5E">
      <w:start w:val="1"/>
      <w:numFmt w:val="bullet"/>
      <w:lvlText w:val="●"/>
      <w:lvlJc w:val="left"/>
      <w:pPr>
        <w:ind w:left="6480" w:hanging="360"/>
      </w:pPr>
    </w:lvl>
  </w:abstractNum>
  <w:num w:numId="1" w16cid:durableId="1904365533">
    <w:abstractNumId w:val="0"/>
    <w:lvlOverride w:ilvl="0">
      <w:startOverride w:val="1"/>
    </w:lvlOverride>
  </w:num>
  <w:num w:numId="2" w16cid:durableId="1867981396">
    <w:abstractNumId w:val="1"/>
  </w:num>
  <w:num w:numId="3" w16cid:durableId="12075280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4F"/>
    <w:rsid w:val="00136872"/>
    <w:rsid w:val="004D3F4F"/>
    <w:rsid w:val="00696897"/>
    <w:rsid w:val="00B06E9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1BFA"/>
  <w15:docId w15:val="{B01A6B9C-8CBF-4035-81FC-5461FFE1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1145</Words>
  <Characters>6303</Characters>
  <Application>Microsoft Office Word</Application>
  <DocSecurity>0</DocSecurity>
  <Lines>52</Lines>
  <Paragraphs>14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Mauricio Vargas Azofeifa</cp:lastModifiedBy>
  <cp:revision>2</cp:revision>
  <dcterms:created xsi:type="dcterms:W3CDTF">2026-09-26T21:04:00Z</dcterms:created>
  <dcterms:modified xsi:type="dcterms:W3CDTF">2026-09-26T21:04:00Z</dcterms:modified>
</cp:coreProperties>
</file>