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D1FF4">
      <w:pPr>
        <w:pStyle w:val="2"/>
        <w:keepNext w:val="0"/>
        <w:keepLines w:val="0"/>
        <w:pageBreakBefore w:val="0"/>
        <w:kinsoku/>
        <w:wordWrap/>
        <w:overflowPunct/>
        <w:topLinePunct w:val="0"/>
        <w:autoSpaceDE/>
        <w:autoSpaceDN/>
        <w:bidi w:val="0"/>
        <w:adjustRightInd/>
        <w:snapToGrid w:val="0"/>
        <w:spacing w:line="300" w:lineRule="auto"/>
        <w:textAlignment w:val="auto"/>
        <w:rPr>
          <w:rFonts w:hint="eastAsia" w:ascii="等线" w:hAnsi="等线" w:eastAsia="等线" w:cs="等线"/>
          <w:sz w:val="32"/>
          <w:szCs w:val="32"/>
        </w:rPr>
      </w:pPr>
      <w:r>
        <w:rPr>
          <w:rFonts w:hint="eastAsia" w:ascii="等线" w:hAnsi="等线" w:eastAsia="等线" w:cs="等线"/>
          <w:sz w:val="32"/>
          <w:szCs w:val="32"/>
        </w:rPr>
        <w:t>3.2 实现细节</w:t>
      </w:r>
    </w:p>
    <w:p w14:paraId="27AAF688">
      <w:pPr>
        <w:keepNext w:val="0"/>
        <w:keepLines w:val="0"/>
        <w:pageBreakBefore w:val="0"/>
        <w:kinsoku/>
        <w:wordWrap/>
        <w:overflowPunct/>
        <w:topLinePunct w:val="0"/>
        <w:autoSpaceDE/>
        <w:autoSpaceDN/>
        <w:bidi w:val="0"/>
        <w:adjustRightInd/>
        <w:snapToGrid w:val="0"/>
        <w:spacing w:line="300" w:lineRule="auto"/>
        <w:textAlignment w:val="auto"/>
        <w:rPr>
          <w:rFonts w:hint="eastAsia" w:ascii="等线" w:hAnsi="等线" w:eastAsia="等线" w:cs="等线"/>
        </w:rPr>
      </w:pPr>
      <w:r>
        <w:rPr>
          <w:rFonts w:hint="eastAsia" w:ascii="等线" w:hAnsi="等线" w:eastAsia="等线" w:cs="等线"/>
          <w:i/>
          <w:iCs/>
          <w:lang w:val="en-US" w:eastAsia="zh-CN"/>
        </w:rPr>
        <w:t>在此处描述你的算法设计细节，</w:t>
      </w:r>
      <w:r>
        <w:rPr>
          <w:rFonts w:hint="eastAsia" w:ascii="等线" w:hAnsi="等线" w:eastAsia="等线" w:cs="等线"/>
          <w:i/>
          <w:iCs/>
        </w:rPr>
        <w:t>列出关键代码片段</w:t>
      </w:r>
      <w:r>
        <w:rPr>
          <w:rFonts w:hint="eastAsia" w:ascii="等线" w:hAnsi="等线" w:eastAsia="等线" w:cs="等线"/>
          <w:i/>
          <w:iCs/>
          <w:lang w:eastAsia="zh-CN"/>
        </w:rPr>
        <w:t>，</w:t>
      </w:r>
      <w:r>
        <w:rPr>
          <w:rFonts w:hint="eastAsia" w:ascii="等线" w:hAnsi="等线" w:eastAsia="等线" w:cs="等线"/>
          <w:i/>
          <w:iCs/>
          <w:lang w:val="en-US" w:eastAsia="zh-CN"/>
        </w:rPr>
        <w:t>给出解释说明</w:t>
      </w:r>
      <w:r>
        <w:rPr>
          <w:rFonts w:hint="eastAsia" w:ascii="等线" w:hAnsi="等线" w:eastAsia="等线" w:cs="等线"/>
          <w:i/>
          <w:iCs/>
        </w:rPr>
        <w:t>（如模型定义、训练过程、评估指标计算等）</w:t>
      </w:r>
      <w:r>
        <w:rPr>
          <w:rFonts w:hint="eastAsia" w:ascii="等线" w:hAnsi="等线" w:eastAsia="等线" w:cs="等线"/>
        </w:rPr>
        <w:t>。</w:t>
      </w:r>
    </w:p>
    <w:p w14:paraId="61DF01AB">
      <w:pPr>
        <w:pStyle w:val="2"/>
        <w:keepNext w:val="0"/>
        <w:keepLines w:val="0"/>
        <w:pageBreakBefore w:val="0"/>
        <w:widowControl/>
        <w:suppressLineNumbers w:val="0"/>
        <w:kinsoku/>
        <w:wordWrap/>
        <w:overflowPunct/>
        <w:topLinePunct w:val="0"/>
        <w:autoSpaceDE/>
        <w:autoSpaceDN/>
        <w:bidi w:val="0"/>
        <w:adjustRightInd/>
        <w:snapToGrid w:val="0"/>
        <w:spacing w:before="0" w:beforeAutospacing="0" w:after="120" w:afterAutospacing="0" w:line="300" w:lineRule="auto"/>
        <w:textAlignment w:val="auto"/>
        <w:rPr>
          <w:rFonts w:hint="eastAsia" w:ascii="等线" w:hAnsi="等线" w:eastAsia="等线" w:cs="等线"/>
        </w:rPr>
      </w:pPr>
      <w:r>
        <w:rPr>
          <w:rFonts w:hint="eastAsia" w:ascii="等线" w:hAnsi="等线" w:eastAsia="等线" w:cs="等线"/>
          <w:b/>
          <w:bCs/>
          <w:i w:val="0"/>
          <w:iCs w:val="0"/>
          <w:color w:val="1B1C1D"/>
          <w:sz w:val="24"/>
          <w:szCs w:val="24"/>
          <w:u w:val="none"/>
          <w:vertAlign w:val="baseline"/>
        </w:rPr>
        <w:t>模型定义</w:t>
      </w:r>
    </w:p>
    <w:p w14:paraId="7BDF7ED7">
      <w:pPr>
        <w:keepNext w:val="0"/>
        <w:keepLines w:val="0"/>
        <w:pageBreakBefore w:val="0"/>
        <w:widowControl/>
        <w:suppressLineNumbers w:val="0"/>
        <w:kinsoku/>
        <w:wordWrap/>
        <w:overflowPunct/>
        <w:topLinePunct w:val="0"/>
        <w:autoSpaceDE/>
        <w:autoSpaceDN/>
        <w:bidi w:val="0"/>
        <w:adjustRightInd/>
        <w:snapToGrid w:val="0"/>
        <w:spacing w:line="300" w:lineRule="auto"/>
        <w:jc w:val="left"/>
        <w:textAlignment w:val="auto"/>
        <w:rPr>
          <w:rFonts w:hint="eastAsia" w:ascii="等线" w:hAnsi="等线" w:eastAsia="等线" w:cs="等线"/>
        </w:rPr>
      </w:pPr>
    </w:p>
    <w:p w14:paraId="744E606F">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class ClassicalNet(Module):</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def __init__(self, input_dim, hidden_dim, output_dim):</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super(ClassicalNet, self).__init__()</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self.fc1 = Linear(input_dim, hidden_dim)    # 输入层到隐藏层</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self.relu = ReLu()                          # ReLU激活函数</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self.fc2 = Linear(hidden_dim, output_dim) # 隐藏层到输出层</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def forward(self, x):</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x = self.fc1(x)</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x = self.relu(x)</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x = self.fc2(x)</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return x # 返回原始预测分数 (logits)</w:t>
      </w:r>
    </w:p>
    <w:p w14:paraId="2C582731">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这段代码定义了一个神经网络的基本结构。初始化阶段设定了网络包含的关键组件：一个将输入数据转换到内部隐藏状态的线性变换层Linear()，一个用于引入非线性计算的激活函数ReLu()，以及另一个将内部隐藏状态转换为最终输出的线性变换层Linear()。在数据处理阶段（前向传播），输入数据会依次流经这些组件：首先是第一次线性变换fc1(x)，然后通过ReLu激活函数，最后再经过第二次线性变换fc2(x)，从而得到网络对输入的原始预测分数。</w:t>
      </w:r>
    </w:p>
    <w:p w14:paraId="622B8D69">
      <w:pPr>
        <w:pStyle w:val="2"/>
        <w:keepNext w:val="0"/>
        <w:keepLines w:val="0"/>
        <w:pageBreakBefore w:val="0"/>
        <w:widowControl/>
        <w:suppressLineNumbers w:val="0"/>
        <w:kinsoku/>
        <w:wordWrap/>
        <w:overflowPunct/>
        <w:topLinePunct w:val="0"/>
        <w:autoSpaceDE/>
        <w:autoSpaceDN/>
        <w:bidi w:val="0"/>
        <w:adjustRightInd/>
        <w:snapToGrid w:val="0"/>
        <w:spacing w:before="0" w:beforeAutospacing="0" w:after="120" w:afterAutospacing="0" w:line="300" w:lineRule="auto"/>
        <w:textAlignment w:val="auto"/>
        <w:rPr>
          <w:rFonts w:hint="eastAsia" w:ascii="等线" w:hAnsi="等线" w:eastAsia="等线" w:cs="等线"/>
        </w:rPr>
      </w:pPr>
      <w:r>
        <w:rPr>
          <w:rFonts w:hint="eastAsia" w:ascii="等线" w:hAnsi="等线" w:eastAsia="等线" w:cs="等线"/>
          <w:b/>
          <w:bCs/>
          <w:i w:val="0"/>
          <w:iCs w:val="0"/>
          <w:color w:val="1B1C1D"/>
          <w:sz w:val="24"/>
          <w:szCs w:val="24"/>
          <w:u w:val="none"/>
          <w:vertAlign w:val="baseline"/>
        </w:rPr>
        <w:t>模型实例化与优化器设置</w:t>
      </w:r>
    </w:p>
    <w:p w14:paraId="0499AFDB">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在定义了模型结构之后，需要创建模型的具体实例并配置优化器，该优化器将负责在训练过程中根据损失函数计算出的梯度来更新模型的参数（权重和偏置）。</w:t>
      </w:r>
    </w:p>
    <w:p w14:paraId="434B2DD5">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input_dim = X_train.shape[1] # 通常在数据预处理后，X_train是NumPy数组</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output_dim = len(encoder.classes_) # encoder 是预先训练好的LabelEncoder实例</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hidden_dim = 12</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model = ClassicalNet(input_dim, hidden_dim, output_dim) # 实例化模型</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learning_rate = 0.005</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optimizer = Adam(model.parameters(), lr=learning_rate) # 设置Adam优化器</w:t>
      </w:r>
    </w:p>
    <w:p w14:paraId="3D438B9E">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首先，程序会根据输入数据的特征数量、目标类别的总数以及预设的隐藏单元数量来确定网络的具体尺寸。然后，利用这些尺寸信息创建出先前定义的神经网络的一个具体实例。最后，设定Adam优化算法并指定其学习速率（0.005），这个优化器将与神经网络中所有需要调整的参数关联起来，用于在训练中逐步改进模型性能。</w:t>
      </w:r>
    </w:p>
    <w:p w14:paraId="437FD8AE">
      <w:pPr>
        <w:pStyle w:val="2"/>
        <w:keepNext w:val="0"/>
        <w:keepLines w:val="0"/>
        <w:pageBreakBefore w:val="0"/>
        <w:widowControl/>
        <w:suppressLineNumbers w:val="0"/>
        <w:kinsoku/>
        <w:wordWrap/>
        <w:overflowPunct/>
        <w:topLinePunct w:val="0"/>
        <w:autoSpaceDE/>
        <w:autoSpaceDN/>
        <w:bidi w:val="0"/>
        <w:adjustRightInd/>
        <w:snapToGrid w:val="0"/>
        <w:spacing w:before="0" w:beforeAutospacing="0" w:after="120" w:afterAutospacing="0" w:line="300" w:lineRule="auto"/>
        <w:textAlignment w:val="auto"/>
        <w:rPr>
          <w:rFonts w:hint="eastAsia" w:ascii="等线" w:hAnsi="等线" w:eastAsia="等线" w:cs="等线"/>
        </w:rPr>
      </w:pPr>
      <w:r>
        <w:rPr>
          <w:rFonts w:hint="eastAsia" w:ascii="等线" w:hAnsi="等线" w:eastAsia="等线" w:cs="等线"/>
          <w:b/>
          <w:bCs/>
          <w:i w:val="0"/>
          <w:iCs w:val="0"/>
          <w:color w:val="1B1C1D"/>
          <w:sz w:val="24"/>
          <w:szCs w:val="24"/>
          <w:u w:val="none"/>
          <w:vertAlign w:val="baseline"/>
        </w:rPr>
        <w:t>核心训练逻辑 (单批次)</w:t>
      </w:r>
    </w:p>
    <w:p w14:paraId="3DDA9A22">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240" w:afterAutospacing="0" w:line="300" w:lineRule="auto"/>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optimizer.zero_grad()      # 清除旧梯度</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outputs = model(data)      # 前向传播，获取 logits</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 手动计算交叉熵损失</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log_probs = pyvqnet.tensor.log_softmax(outputs)</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target_reshaped = target.reshape((current_batch_size, 1))</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gathered_log_probs = pyvqnet.tensor.gather(log_probs, dim=1, index=target_reshaped)</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loss = -pyvqnet.tensor.mean(gathered_log_probs)</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loss.backward()            # 反向传播，计算梯度</w:t>
      </w:r>
      <w:r>
        <w:rPr>
          <w:rFonts w:hint="eastAsia" w:ascii="等线" w:hAnsi="等线" w:eastAsia="等线" w:cs="等线"/>
          <w:i w:val="0"/>
          <w:iCs w:val="0"/>
          <w:color w:val="1B1C1D"/>
          <w:sz w:val="24"/>
          <w:szCs w:val="24"/>
          <w:u w:val="none"/>
          <w:vertAlign w:val="baseline"/>
        </w:rPr>
        <w:br w:type="textWrapping"/>
      </w:r>
      <w:r>
        <w:rPr>
          <w:rFonts w:hint="eastAsia" w:ascii="等线" w:hAnsi="等线" w:eastAsia="等线" w:cs="等线"/>
          <w:i w:val="0"/>
          <w:iCs w:val="0"/>
          <w:color w:val="1B1C1D"/>
          <w:sz w:val="24"/>
          <w:szCs w:val="24"/>
          <w:u w:val="none"/>
          <w:vertAlign w:val="baseline"/>
        </w:rPr>
        <w:t>optimizer.step()           # 更新模型参数</w:t>
      </w:r>
    </w:p>
    <w:p w14:paraId="1E9B769F">
      <w:pPr>
        <w:pStyle w:val="3"/>
        <w:keepNext w:val="0"/>
        <w:keepLines w:val="0"/>
        <w:pageBreakBefore w:val="0"/>
        <w:widowControl/>
        <w:suppressLineNumbers w:val="0"/>
        <w:kinsoku/>
        <w:wordWrap/>
        <w:overflowPunct/>
        <w:topLinePunct w:val="0"/>
        <w:autoSpaceDE/>
        <w:autoSpaceDN/>
        <w:bidi w:val="0"/>
        <w:adjustRightInd/>
        <w:snapToGrid w:val="0"/>
        <w:spacing w:before="240" w:beforeAutospacing="0" w:after="240" w:afterAutospacing="0" w:line="300" w:lineRule="auto"/>
        <w:ind w:firstLine="420" w:firstLineChars="0"/>
        <w:textAlignment w:val="auto"/>
        <w:rPr>
          <w:rFonts w:hint="eastAsia" w:ascii="等线" w:hAnsi="等线" w:eastAsia="等线" w:cs="等线"/>
          <w:i w:val="0"/>
          <w:iCs w:val="0"/>
          <w:color w:val="1B1C1D"/>
          <w:sz w:val="24"/>
          <w:szCs w:val="24"/>
          <w:u w:val="none"/>
          <w:vertAlign w:val="baseline"/>
        </w:rPr>
      </w:pPr>
      <w:r>
        <w:rPr>
          <w:rFonts w:hint="eastAsia" w:ascii="等线" w:hAnsi="等线" w:eastAsia="等线" w:cs="等线"/>
          <w:i w:val="0"/>
          <w:iCs w:val="0"/>
          <w:color w:val="1B1C1D"/>
          <w:sz w:val="24"/>
          <w:szCs w:val="24"/>
          <w:u w:val="none"/>
          <w:vertAlign w:val="baseline"/>
        </w:rPr>
        <w:t>在处理每个数据批次时，首先将原始数据转换为框架所要求的张量格式，并获取当前批次中的样本数量。训练的第一步是清除上一轮计算所残留的梯度信息，以防止其干扰当前的参数更新。随后，将当前批次的数据输入已实例化的神经网络模型中，执行前向传播操作，获取模型对该批次输入的初始预测结果。</w:t>
      </w:r>
    </w:p>
    <w:p w14:paraId="65F89CFF">
      <w:pPr>
        <w:pStyle w:val="3"/>
        <w:keepNext w:val="0"/>
        <w:keepLines w:val="0"/>
        <w:pageBreakBefore w:val="0"/>
        <w:widowControl/>
        <w:suppressLineNumbers w:val="0"/>
        <w:kinsoku/>
        <w:wordWrap/>
        <w:overflowPunct/>
        <w:topLinePunct w:val="0"/>
        <w:autoSpaceDE/>
        <w:autoSpaceDN/>
        <w:bidi w:val="0"/>
        <w:adjustRightInd/>
        <w:snapToGrid w:val="0"/>
        <w:spacing w:before="240" w:beforeAutospacing="0" w:after="240" w:afterAutospacing="0" w:line="300" w:lineRule="auto"/>
        <w:ind w:firstLine="420" w:firstLineChars="0"/>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接下来，通过一系列运算手动计算预测</w:t>
      </w:r>
      <w:bookmarkStart w:id="0" w:name="_GoBack"/>
      <w:bookmarkEnd w:id="0"/>
      <w:r>
        <w:rPr>
          <w:rFonts w:hint="eastAsia" w:ascii="等线" w:hAnsi="等线" w:eastAsia="等线" w:cs="等线"/>
          <w:i w:val="0"/>
          <w:iCs w:val="0"/>
          <w:color w:val="1B1C1D"/>
          <w:sz w:val="24"/>
          <w:szCs w:val="24"/>
          <w:u w:val="none"/>
          <w:vertAlign w:val="baseline"/>
        </w:rPr>
        <w:t>结果与实际标签之间的差异，即损失函数的值。首先</w:t>
      </w:r>
      <w:r>
        <w:rPr>
          <w:rFonts w:hint="eastAsia" w:ascii="等线" w:hAnsi="等线" w:eastAsia="等线" w:cs="等线"/>
          <w:i w:val="0"/>
          <w:iCs w:val="0"/>
          <w:color w:val="1B1C1D"/>
          <w:sz w:val="24"/>
          <w:szCs w:val="24"/>
          <w:u w:val="none"/>
          <w:vertAlign w:val="baseline"/>
          <w:lang w:val="en-US" w:eastAsia="zh-CN"/>
        </w:rPr>
        <w:t>通过</w:t>
      </w:r>
      <w:r>
        <w:rPr>
          <w:rFonts w:hint="eastAsia" w:ascii="等线" w:hAnsi="等线" w:eastAsia="等线" w:cs="等线"/>
          <w:i w:val="0"/>
          <w:iCs w:val="0"/>
          <w:color w:val="1B1C1D"/>
          <w:sz w:val="24"/>
          <w:szCs w:val="24"/>
          <w:u w:val="none"/>
          <w:vertAlign w:val="baseline"/>
        </w:rPr>
        <w:t>log_probs</w:t>
      </w:r>
      <w:r>
        <w:rPr>
          <w:rFonts w:hint="eastAsia" w:ascii="等线" w:hAnsi="等线" w:eastAsia="等线" w:cs="等线"/>
          <w:i w:val="0"/>
          <w:iCs w:val="0"/>
          <w:color w:val="1B1C1D"/>
          <w:sz w:val="24"/>
          <w:szCs w:val="24"/>
          <w:u w:val="none"/>
          <w:vertAlign w:val="baseline"/>
        </w:rPr>
        <w:t>将预测输出转换为对数概率形式</w:t>
      </w:r>
      <w:r>
        <w:rPr>
          <w:rFonts w:hint="eastAsia" w:ascii="等线" w:hAnsi="等线" w:eastAsia="等线" w:cs="等线"/>
          <w:i w:val="0"/>
          <w:iCs w:val="0"/>
          <w:color w:val="1B1C1D"/>
          <w:sz w:val="24"/>
          <w:szCs w:val="24"/>
          <w:u w:val="none"/>
          <w:vertAlign w:val="baseline"/>
          <w:lang w:eastAsia="zh-CN"/>
        </w:rPr>
        <w:t>，</w:t>
      </w:r>
      <w:r>
        <w:rPr>
          <w:rFonts w:hint="eastAsia" w:ascii="等线" w:hAnsi="等线" w:eastAsia="等线" w:cs="等线"/>
          <w:i w:val="0"/>
          <w:iCs w:val="0"/>
          <w:color w:val="1B1C1D"/>
          <w:sz w:val="24"/>
          <w:szCs w:val="24"/>
          <w:u w:val="none"/>
          <w:vertAlign w:val="baseline"/>
        </w:rPr>
        <w:t>然后依据真实标签，从中提取出对应于正确类别的对数概率</w:t>
      </w:r>
      <w:r>
        <w:rPr>
          <w:rFonts w:hint="eastAsia" w:ascii="等线" w:hAnsi="等线" w:eastAsia="等线" w:cs="等线"/>
          <w:i w:val="0"/>
          <w:iCs w:val="0"/>
          <w:color w:val="1B1C1D"/>
          <w:sz w:val="24"/>
          <w:szCs w:val="24"/>
          <w:u w:val="none"/>
          <w:vertAlign w:val="baseline"/>
          <w:lang w:eastAsia="zh-CN"/>
        </w:rPr>
        <w:t>，</w:t>
      </w:r>
      <w:r>
        <w:rPr>
          <w:rFonts w:hint="eastAsia" w:ascii="等线" w:hAnsi="等线" w:eastAsia="等线" w:cs="等线"/>
          <w:i w:val="0"/>
          <w:iCs w:val="0"/>
          <w:color w:val="1B1C1D"/>
          <w:sz w:val="24"/>
          <w:szCs w:val="24"/>
          <w:u w:val="none"/>
          <w:vertAlign w:val="baseline"/>
        </w:rPr>
        <w:t>最后，对这些值取负并计算平均值，作为当前批次的损失。</w:t>
      </w:r>
    </w:p>
    <w:p w14:paraId="03CC59AA">
      <w:pPr>
        <w:pStyle w:val="3"/>
        <w:keepNext w:val="0"/>
        <w:keepLines w:val="0"/>
        <w:pageBreakBefore w:val="0"/>
        <w:widowControl/>
        <w:suppressLineNumbers w:val="0"/>
        <w:kinsoku/>
        <w:wordWrap/>
        <w:overflowPunct/>
        <w:topLinePunct w:val="0"/>
        <w:autoSpaceDE/>
        <w:autoSpaceDN/>
        <w:bidi w:val="0"/>
        <w:adjustRightInd/>
        <w:snapToGrid w:val="0"/>
        <w:spacing w:before="240" w:beforeAutospacing="0" w:after="240" w:afterAutospacing="0" w:line="300" w:lineRule="auto"/>
        <w:ind w:firstLine="420" w:firstLineChars="0"/>
        <w:textAlignment w:val="auto"/>
        <w:rPr>
          <w:rFonts w:hint="eastAsia" w:ascii="等线" w:hAnsi="等线" w:eastAsia="等线" w:cs="等线"/>
        </w:rPr>
      </w:pPr>
      <w:r>
        <w:rPr>
          <w:rFonts w:hint="eastAsia" w:ascii="等线" w:hAnsi="等线" w:eastAsia="等线" w:cs="等线"/>
          <w:i w:val="0"/>
          <w:iCs w:val="0"/>
          <w:color w:val="1B1C1D"/>
          <w:sz w:val="24"/>
          <w:szCs w:val="24"/>
          <w:u w:val="none"/>
          <w:vertAlign w:val="baseline"/>
        </w:rPr>
        <w:t>损失计算完成后，执行反向传播过程，自动求解损失函数相对于模型各可学习参数的梯度。最后，利用预设的优化器，根据这些梯度对模型参数进行更新，以期在后续训练中降低损失、提升预测性能。</w:t>
      </w:r>
    </w:p>
    <w:p w14:paraId="59469C7F">
      <w:pPr>
        <w:keepNext w:val="0"/>
        <w:keepLines w:val="0"/>
        <w:pageBreakBefore w:val="0"/>
        <w:widowControl/>
        <w:suppressLineNumbers w:val="0"/>
        <w:kinsoku/>
        <w:wordWrap/>
        <w:overflowPunct/>
        <w:topLinePunct w:val="0"/>
        <w:autoSpaceDE/>
        <w:autoSpaceDN/>
        <w:bidi w:val="0"/>
        <w:adjustRightInd/>
        <w:snapToGrid w:val="0"/>
        <w:spacing w:line="300" w:lineRule="auto"/>
        <w:jc w:val="left"/>
        <w:textAlignment w:val="auto"/>
        <w:rPr>
          <w:rFonts w:hint="eastAsia" w:ascii="等线" w:hAnsi="等线" w:eastAsia="等线" w:cs="等线"/>
        </w:rPr>
      </w:pPr>
    </w:p>
    <w:p w14:paraId="0DD9BD67">
      <w:pPr>
        <w:keepNext w:val="0"/>
        <w:keepLines w:val="0"/>
        <w:pageBreakBefore w:val="0"/>
        <w:kinsoku/>
        <w:wordWrap/>
        <w:overflowPunct/>
        <w:topLinePunct w:val="0"/>
        <w:autoSpaceDE/>
        <w:autoSpaceDN/>
        <w:bidi w:val="0"/>
        <w:adjustRightInd/>
        <w:snapToGrid w:val="0"/>
        <w:spacing w:line="300" w:lineRule="auto"/>
        <w:textAlignment w:val="auto"/>
        <w:rPr>
          <w:rFonts w:hint="eastAsia" w:ascii="等线" w:hAnsi="等线" w:eastAsia="等线" w:cs="等线"/>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Dont Panic ITC Std"/>
    <w:panose1 w:val="00000000000000000000"/>
    <w:charset w:val="00"/>
    <w:family w:val="auto"/>
    <w:pitch w:val="default"/>
    <w:sig w:usb0="00000000" w:usb1="00000000" w:usb2="00000000" w:usb3="00000000" w:csb0="00000000" w:csb1="00000000"/>
  </w:font>
  <w:font w:name="Dont Panic ITC Std">
    <w:panose1 w:val="02000400000000000000"/>
    <w:charset w:val="00"/>
    <w:family w:val="auto"/>
    <w:pitch w:val="default"/>
    <w:sig w:usb0="800000AF" w:usb1="4000204A" w:usb2="00000000" w:usb3="00000000" w:csb0="20000111" w:csb1="41000000"/>
  </w:font>
  <w:font w:name="MS PGothic">
    <w:panose1 w:val="020B0600070205080204"/>
    <w:charset w:val="80"/>
    <w:family w:val="auto"/>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汉仪长仿宋体">
    <w:panose1 w:val="02010600000101010101"/>
    <w:charset w:val="86"/>
    <w:family w:val="auto"/>
    <w:pitch w:val="default"/>
    <w:sig w:usb0="00000001" w:usb1="080E0800" w:usb2="00000002" w:usb3="00000000" w:csb0="0004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4133B"/>
    <w:rsid w:val="2AE41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2025-05-11T06:18:00Z</dcterms:created>
  <dc:creator>雨沐风</dc:creator>
  <cp:lastModifiedBy>雨沐风</cp:lastModifiedBy>
  <dcterms:modified xsi:type="dcterms:W3CDTF">2025-05-11T06:24:17Z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708058B6742945A991E2EEF64E68BD74_11</vt:lpwstr>
  </property>
  <property fmtid="{D5CDD505-2E9C-101B-9397-08002B2CF9AE}" pid="4" name="KSOTemplateDocerSaveRecord">
    <vt:lpwstr>eyJoZGlkIjoiN2UxODY1MjM2MzVkZDQ4NzBkNTIyMmJiMDAzODMwZjciLCJ1c2VySWQiOiI0MTkwMDg2MjEifQ==</vt:lpwstr>
  </property>
</Properties>
</file>