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60" w:before="0"/>
        <w:jc w:val="center"/>
      </w:pPr>
      <w:r>
        <w:rPr>
          <w:rFonts w:ascii="Arial" w:cs="Arial" w:eastAsia="Arial" w:hAnsi="Arial"/>
          <w:b/>
          <w:bCs/>
          <w:color w:val="1F4E79"/>
          <w:sz w:val="52"/>
          <w:szCs w:val="52"/>
        </w:rPr>
        <w:t xml:space="preserve">KALSHI WEATHER PREDICTION SYSTEM</w:t>
      </w:r>
    </w:p>
    <w:p>
      <w:pPr>
        <w:spacing w:after="60" w:before="0"/>
        <w:jc w:val="center"/>
      </w:pPr>
      <w:r>
        <w:rPr>
          <w:rFonts w:ascii="Arial" w:cs="Arial" w:eastAsia="Arial" w:hAnsi="Arial"/>
          <w:color w:val="595959"/>
          <w:sz w:val="26"/>
          <w:szCs w:val="26"/>
        </w:rPr>
        <w:t xml:space="preserve">Complete Data Source Stack  |  v3.0 Addendum</w:t>
      </w:r>
    </w:p>
    <w:p>
      <w:pPr>
        <w:spacing w:after="240" w:before="0"/>
        <w:jc w:val="center"/>
      </w:pPr>
      <w:r>
        <w:rPr>
          <w:rFonts w:ascii="Arial" w:cs="Arial" w:eastAsia="Arial" w:hAnsi="Arial"/>
          <w:i/>
          <w:iCs/>
          <w:color w:val="AAAAAA"/>
          <w:sz w:val="20"/>
          <w:szCs w:val="20"/>
        </w:rPr>
        <w:t xml:space="preserve">Version 3.0  |  May 2026  |  Adds High &amp; Medium Impact Sources to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60"/>
              <w:bottom w:type="dxa" w:w="200"/>
              <w:right w:type="dxa" w:w="360"/>
            </w:tcMar>
          </w:tcPr>
          <w:p>
            <w:pPr>
              <w:jc w:val="center"/>
            </w:pPr>
            <w:r>
              <w:rPr>
                <w:rFonts w:ascii="Arial" w:cs="Arial" w:eastAsia="Arial" w:hAnsi="Arial"/>
                <w:b/>
                <w:bCs/>
                <w:color w:val="FFFFFF"/>
                <w:sz w:val="26"/>
                <w:szCs w:val="26"/>
              </w:rPr>
              <w:t xml:space="preserve">Moulder Consulting, LLC</w:t>
            </w:r>
          </w:p>
          <w:p>
            <w:pPr>
              <w:jc w:val="center"/>
            </w:pPr>
            <w:r>
              <w:rPr>
                <w:rFonts w:ascii="Arial" w:cs="Arial" w:eastAsia="Arial" w:hAnsi="Arial"/>
                <w:color w:val="D0E8F8"/>
                <w:sz w:val="18"/>
                <w:szCs w:val="18"/>
              </w:rPr>
              <w:t xml:space="preserve">v3.0 adds: MOS, 850mb upper air, NWS AFD text NLP, radiosonde soundings, Kalshi historical pricing, NEXRAD radar, PBL height</w:t>
            </w:r>
          </w:p>
        </w:tc>
      </w:tr>
    </w:tbl>
    <w:p>
      <w:pPr>
        <w:spacing w:after="160" w:before="0"/>
      </w:pPr>
      <w:r>
        <w:t xml:space="preserve"/>
      </w:r>
    </w:p>
    <w:p>
      <w:pPr>
        <w:jc w:val="center"/>
      </w:pPr>
      <w:r>
        <w:rPr>
          <w:rFonts w:ascii="Arial" w:cs="Arial" w:eastAsia="Arial" w:hAnsi="Arial"/>
          <w:i/>
          <w:iCs/>
          <w:color w:val="AAAAAA"/>
          <w:sz w:val="18"/>
          <w:szCs w:val="18"/>
        </w:rPr>
        <w:t xml:space="preserve">CONFIDENTIAL  —  Internal Use Only</w:t>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1. What Changed in v3.0</w:t>
      </w:r>
    </w:p>
    <w:p>
      <w:pPr>
        <w:spacing w:after="80" w:before="60"/>
      </w:pPr>
      <w:r>
        <w:rPr>
          <w:rFonts w:ascii="Arial" w:cs="Arial" w:eastAsia="Arial" w:hAnsi="Arial"/>
          <w:sz w:val="20"/>
          <w:szCs w:val="20"/>
        </w:rPr>
        <w:t xml:space="preserve">v3.0 adds the high-impact and medium-impact data sources identified in the data source review. These additions target specific prediction gaps: MOS directly predicts NWS station values, upper-air data captures atmospheric structure, AFD text captures expert meteorologist judgment, and NEXRAD provides real-time cloud and precipitation state. Together they raise the total signal count to 34 inputs across 10 source categories.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
            </w:r>
          </w:p>
        </w:tc>
        <w:tc>
          <w:tcPr>
            <w:tcW w:type="dxa" w:w="388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v2.0</w:t>
            </w:r>
          </w:p>
        </w:tc>
        <w:tc>
          <w:tcPr>
            <w:tcW w:type="dxa" w:w="388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v3.0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Total data sources</w:t>
            </w:r>
          </w:p>
        </w:tc>
        <w:tc>
          <w:tcPr>
            <w:tcW w:type="dxa" w:w="3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12 source categories</w:t>
            </w:r>
          </w:p>
        </w:tc>
        <w:tc>
          <w:tcPr>
            <w:tcW w:type="dxa" w:w="3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17 source categories</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Total signals</w:t>
            </w:r>
          </w:p>
        </w:tc>
        <w:tc>
          <w:tcPr>
            <w:tcW w:type="dxa" w:w="388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27 signals</w:t>
            </w:r>
          </w:p>
        </w:tc>
        <w:tc>
          <w:tcPr>
            <w:tcW w:type="dxa" w:w="388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34 signals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Model inputs</w:t>
            </w:r>
          </w:p>
        </w:tc>
        <w:tc>
          <w:tcPr>
            <w:tcW w:type="dxa" w:w="3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Primarily surface-level</w:t>
            </w:r>
          </w:p>
        </w:tc>
        <w:tc>
          <w:tcPr>
            <w:tcW w:type="dxa" w:w="3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Surface + upper air + text + radar</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New: MOS</w:t>
            </w:r>
          </w:p>
        </w:tc>
        <w:tc>
          <w:tcPr>
            <w:tcW w:type="dxa" w:w="388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Not included</w:t>
            </w:r>
          </w:p>
        </w:tc>
        <w:tc>
          <w:tcPr>
            <w:tcW w:type="dxa" w:w="388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GFS-MOS + NAM-MOS via Iowa ENV Mesonet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New: Upper air</w:t>
            </w:r>
          </w:p>
        </w:tc>
        <w:tc>
          <w:tcPr>
            <w:tcW w:type="dxa" w:w="3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Not included</w:t>
            </w:r>
          </w:p>
        </w:tc>
        <w:tc>
          <w:tcPr>
            <w:tcW w:type="dxa" w:w="3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850mb / 700mb / 500mb from Open-Meteo + Herbie</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New: NWS text</w:t>
            </w:r>
          </w:p>
        </w:tc>
        <w:tc>
          <w:tcPr>
            <w:tcW w:type="dxa" w:w="388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Not included</w:t>
            </w:r>
          </w:p>
        </w:tc>
        <w:tc>
          <w:tcPr>
            <w:tcW w:type="dxa" w:w="388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AFD parsed with keyword NLP + confidence scoring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New: Soundings</w:t>
            </w:r>
          </w:p>
        </w:tc>
        <w:tc>
          <w:tcPr>
            <w:tcW w:type="dxa" w:w="3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Not included</w:t>
            </w:r>
          </w:p>
        </w:tc>
        <w:tc>
          <w:tcPr>
            <w:tcW w:type="dxa" w:w="3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Radiosonde profiles from U. Wyoming archive</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New: Kalshi history</w:t>
            </w:r>
          </w:p>
        </w:tc>
        <w:tc>
          <w:tcPr>
            <w:tcW w:type="dxa" w:w="388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Not included</w:t>
            </w:r>
          </w:p>
        </w:tc>
        <w:tc>
          <w:tcPr>
            <w:tcW w:type="dxa" w:w="388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Historical bracket pricing for market behavior model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New: Radar</w:t>
            </w:r>
          </w:p>
        </w:tc>
        <w:tc>
          <w:tcPr>
            <w:tcW w:type="dxa" w:w="3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Not included</w:t>
            </w:r>
          </w:p>
        </w:tc>
        <w:tc>
          <w:tcPr>
            <w:tcW w:type="dxa" w:w="3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NEXRAD composite for intraday cloud cover state</w:t>
            </w:r>
          </w:p>
        </w:tc>
      </w:tr>
      <w:tr>
        <w:tc>
          <w:tcPr>
            <w:tcW w:type="dxa" w:w="16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New: PBL height</w:t>
            </w:r>
          </w:p>
        </w:tc>
        <w:tc>
          <w:tcPr>
            <w:tcW w:type="dxa" w:w="388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Not included</w:t>
            </w:r>
          </w:p>
        </w:tc>
        <w:tc>
          <w:tcPr>
            <w:tcW w:type="dxa" w:w="388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Planetary boundary layer depth from HRRR via Herbie</w:t>
            </w:r>
          </w:p>
        </w:tc>
      </w:tr>
    </w:tbl>
    <w:p>
      <w:pPr>
        <w:spacing w:after="80" w:before="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2. High Impact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b/>
                <w:bCs/>
                <w:color w:val="1F4E79"/>
                <w:sz w:val="19"/>
                <w:szCs w:val="19"/>
              </w:rPr>
              <w:t xml:space="preserve">Priority:  </w:t>
            </w:r>
            <w:r>
              <w:rPr>
                <w:rFonts w:ascii="Arial" w:cs="Arial" w:eastAsia="Arial" w:hAnsi="Arial"/>
                <w:color w:val="333333"/>
                <w:sz w:val="19"/>
                <w:szCs w:val="19"/>
              </w:rPr>
              <w:t xml:space="preserve">These four sources should be integrated before live trading begins. Each directly improves prediction of the specific NWS station value that Kalshi settles against, at low engineering effort.</w:t>
            </w:r>
          </w:p>
        </w:tc>
      </w:tr>
    </w:tbl>
    <w:p>
      <w:pPr>
        <w:spacing w:after="80" w:before="0"/>
      </w:pPr>
      <w:r>
        <w:t xml:space="preserve"/>
      </w:r>
    </w:p>
    <w:p>
      <w:pPr>
        <w:pStyle w:val="Heading2"/>
        <w:spacing w:after="80" w:before="300"/>
      </w:pPr>
      <w:r>
        <w:rPr>
          <w:rFonts w:ascii="Arial" w:cs="Arial" w:eastAsia="Arial" w:hAnsi="Arial"/>
          <w:b/>
          <w:bCs/>
          <w:color w:val="2E75B6"/>
          <w:sz w:val="26"/>
          <w:szCs w:val="26"/>
        </w:rPr>
        <w:t xml:space="preserve">2.1 Model Output Statistics (MOS)</w:t>
      </w:r>
    </w:p>
    <w:p>
      <w:pPr>
        <w:spacing w:after="80" w:before="60"/>
      </w:pPr>
      <w:r>
        <w:rPr>
          <w:rFonts w:ascii="Arial" w:cs="Arial" w:eastAsia="Arial" w:hAnsi="Arial"/>
          <w:sz w:val="20"/>
          <w:szCs w:val="20"/>
        </w:rPr>
        <w:t xml:space="preserve">MOS is the single most valuable addition to the stack. It is a NOAA product that statistically post-processes GFS and NAM output to predict what a specific NWS weather station will record. Unlike the raw model grid values we currently pull, MOS is trained on decades of station-level verification data and corrects for local biases at each station. It was literally designed to predict the same number Kalshi settles against.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Property</w:t>
            </w:r>
          </w:p>
        </w:tc>
        <w:tc>
          <w:tcPr>
            <w:tcW w:type="dxa" w:w="7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Products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GFS-MOS (MAV) and NAM-MOS (MEX) — both available free</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Station coverage</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All major NWS ASOS stations including KNYC, KORD, KMIA, KATT, KLAX</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Variables predicted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Max temp, min temp, precipitation probability, sky cover, wind — per station</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Update frequency</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GFS-MOS: every 6 hours. NAM-MOS: every 6 hours.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Primary source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Iowa Environmental Mesonet (mesonet.agron.iastate.edu/mos/) — clean text API</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Secondary source</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NOAA Telecommunications Gateway (tgftp.nws.noaa.gov/data/forecasts/mos/)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Historical archive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IEM archives GFS-MOS back to 2004 — exceptional training data</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Effort to integrate</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Low — IEM provides a clean URL-based API, plain text response</w:t>
            </w:r>
          </w:p>
        </w:tc>
      </w:tr>
    </w:tbl>
    <w:p>
      <w:pPr>
        <w:spacing w:after="80" w:before="0"/>
      </w:pPr>
      <w:r>
        <w:t xml:space="preserve"/>
      </w:r>
    </w:p>
    <w:p>
      <w:pPr>
        <w:pStyle w:val="Heading3"/>
        <w:spacing w:after="60" w:before="220"/>
      </w:pPr>
      <w:r>
        <w:rPr>
          <w:rFonts w:ascii="Arial" w:cs="Arial" w:eastAsia="Arial" w:hAnsi="Arial"/>
          <w:b/>
          <w:bCs/>
          <w:color w:val="595959"/>
          <w:sz w:val="22"/>
          <w:szCs w:val="22"/>
        </w:rPr>
        <w:t xml:space="preserve">Why MOS outperforms raw model output</w:t>
      </w:r>
    </w:p>
    <w:p>
      <w:pPr>
        <w:pStyle w:val="ListParagraph"/>
        <w:numPr>
          <w:ilvl w:val="0"/>
          <w:numId w:val="2"/>
        </w:numPr>
        <w:spacing w:after="40" w:before="40"/>
      </w:pPr>
      <w:r>
        <w:rPr>
          <w:rFonts w:ascii="Arial" w:cs="Arial" w:eastAsia="Arial" w:hAnsi="Arial"/>
          <w:b w:val="false"/>
          <w:bCs w:val="false"/>
          <w:sz w:val="20"/>
          <w:szCs w:val="20"/>
        </w:rPr>
        <w:t xml:space="preserve">Raw GFS pulls a gridded value interpolated to the lat/lon of the station. MOS is trained on the actual station observations from that exact location over years of data.</w:t>
      </w:r>
    </w:p>
    <w:p>
      <w:pPr>
        <w:pStyle w:val="ListParagraph"/>
        <w:numPr>
          <w:ilvl w:val="0"/>
          <w:numId w:val="2"/>
        </w:numPr>
        <w:spacing w:after="40" w:before="40"/>
      </w:pPr>
      <w:r>
        <w:rPr>
          <w:rFonts w:ascii="Arial" w:cs="Arial" w:eastAsia="Arial" w:hAnsi="Arial"/>
          <w:b w:val="false"/>
          <w:bCs w:val="false"/>
          <w:sz w:val="20"/>
          <w:szCs w:val="20"/>
        </w:rPr>
        <w:t xml:space="preserve">MOS corrects for local biases — KNYC (Central Park) runs systematically warmer than surrounding grid cells due to the urban heat island. MOS already knows this.</w:t>
      </w:r>
    </w:p>
    <w:p>
      <w:pPr>
        <w:pStyle w:val="ListParagraph"/>
        <w:numPr>
          <w:ilvl w:val="0"/>
          <w:numId w:val="2"/>
        </w:numPr>
        <w:spacing w:after="40" w:before="40"/>
      </w:pPr>
      <w:r>
        <w:rPr>
          <w:rFonts w:ascii="Arial" w:cs="Arial" w:eastAsia="Arial" w:hAnsi="Arial"/>
          <w:b w:val="false"/>
          <w:bCs w:val="false"/>
          <w:sz w:val="20"/>
          <w:szCs w:val="20"/>
        </w:rPr>
        <w:t xml:space="preserve">MOS max temp prediction is the single closest external estimate to the NWS Daily Climate Report value that Kalshi settles against.</w:t>
      </w:r>
    </w:p>
    <w:p>
      <w:pPr>
        <w:pStyle w:val="ListParagraph"/>
        <w:numPr>
          <w:ilvl w:val="0"/>
          <w:numId w:val="2"/>
        </w:numPr>
        <w:spacing w:after="40" w:before="40"/>
      </w:pPr>
      <w:r>
        <w:rPr>
          <w:rFonts w:ascii="Arial" w:cs="Arial" w:eastAsia="Arial" w:hAnsi="Arial"/>
          <w:b w:val="false"/>
          <w:bCs w:val="false"/>
          <w:sz w:val="20"/>
          <w:szCs w:val="20"/>
        </w:rPr>
        <w:t xml:space="preserve">When MOS disagrees significantly with the NWS official forecast or Kalshi bracket pricing, that disagreement is your highest-confidence edge signal.</w:t>
      </w:r>
    </w:p>
    <w:p>
      <w:pPr>
        <w:spacing w:after="80" w:before="0"/>
      </w:pPr>
      <w:r>
        <w:t xml:space="preserve"/>
      </w:r>
    </w:p>
    <w:p>
      <w:pPr>
        <w:pStyle w:val="Heading3"/>
        <w:spacing w:after="60" w:before="220"/>
      </w:pPr>
      <w:r>
        <w:rPr>
          <w:rFonts w:ascii="Arial" w:cs="Arial" w:eastAsia="Arial" w:hAnsi="Arial"/>
          <w:b/>
          <w:bCs/>
          <w:color w:val="595959"/>
          <w:sz w:val="22"/>
          <w:szCs w:val="22"/>
        </w:rPr>
        <w:t xml:space="preserve">Integration code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Iowa Environmental Mesonet MOS API</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No API key required — free, no rate limits documented</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import requests, re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from datetime import datetime, timedelta</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def get_gfs_mos(station: str, date: datetime) -&gt; dict: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Pull GFS-MOS (MAV) bulletin for a station from IEM.</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Returns max temp (F) and min temp (F) for target date.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url =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f'https://mesonet.agron.iastate.edu/mos/csv.php'</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f'?station={station}&amp;runtime={date:%Y-%m-%d+00:00}'</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f'&amp;model=GFS'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 = requests.get(url, timeout=10)</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 Response is CSV: valid_time, tmp, dpt, wsp, wdr,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lines = [l for l in r.text.strip().split('\n') if l and not l.startswith('#')]</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if len(lines) &lt; 2:</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return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 Parse hourly values, extract max temperature for target date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temps =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for line in lines[1:]:</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parts = line.split(',')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if len(parts) &lt; 3:</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continue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try:</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valid_dt = datetime.strptime(parts[0], '%Y-%m-%d %H:%M')</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temp_f   = float(parts[2])</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if valid_dt.date() == date.date():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temps.append(temp_f)</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except (ValueError, IndexError):</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continue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return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'gfs_mos_max_f': max(temps) if temps else None,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'gfs_mos_min_f': min(temps) if temps else None,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'gfs_mos_mean_f': sum(temps)/len(temps) if temps else None,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def get_nam_mos(station: str, date: datetime) -&gt; dict: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"""NAM-MOS (MEX) — same IEM endpoint, model='NAM'"""</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url =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f'https://mesonet.agron.iastate.edu/mos/csv.php'</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f'?station={station}&amp;runtime={date:%Y-%m-%d+00:00}&amp;model=NAM'</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 ... same parsing logic as above</w:t>
      </w:r>
    </w:p>
    <w:p>
      <w:pPr>
        <w:spacing w:after="80" w:before="0"/>
      </w:pPr>
      <w:r>
        <w:t xml:space="preserve"/>
      </w:r>
    </w:p>
    <w:p>
      <w:pPr>
        <w:pStyle w:val="Heading3"/>
        <w:spacing w:after="60" w:before="220"/>
      </w:pPr>
      <w:r>
        <w:rPr>
          <w:rFonts w:ascii="Arial" w:cs="Arial" w:eastAsia="Arial" w:hAnsi="Arial"/>
          <w:b/>
          <w:bCs/>
          <w:color w:val="595959"/>
          <w:sz w:val="22"/>
          <w:szCs w:val="22"/>
        </w:rPr>
        <w:t xml:space="preserve">MOS features to add to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Feature</w:t>
            </w:r>
          </w:p>
        </w:tc>
        <w:tc>
          <w:tcPr>
            <w:tcW w:type="dxa" w:w="6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gfs_mos_max_f</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GFS-MOS predicted daily max temp at settlement station</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nam_mos_max_f</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NAM-MOS predicted daily max temp at settlement station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mos_vs_nws_deviation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GFS-MOS max minus NWS official forecast — divergence is the edge signal</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mos_vs_kalshi_implied</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MOS implied bracket vs. Kalshi priced bracket — direct market mispricing flag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mos_ensemble_spread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Spread between GFS-MOS and NAM-MOS — high spread = uncertain outcome</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mos_historical_mae</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Historical mean absolute error of GFS-MOS for this station x month — calibration weight</w:t>
            </w:r>
          </w:p>
        </w:tc>
      </w:tr>
    </w:tbl>
    <w:p>
      <w:pPr>
        <w:spacing w:after="80" w:before="0"/>
      </w:pPr>
      <w:r>
        <w:t xml:space="preserve"/>
      </w:r>
    </w:p>
    <w:p>
      <w:pPr>
        <w:pStyle w:val="Heading2"/>
        <w:spacing w:after="80" w:before="300"/>
      </w:pPr>
      <w:r>
        <w:rPr>
          <w:rFonts w:ascii="Arial" w:cs="Arial" w:eastAsia="Arial" w:hAnsi="Arial"/>
          <w:b/>
          <w:bCs/>
          <w:color w:val="2E75B6"/>
          <w:sz w:val="26"/>
          <w:szCs w:val="26"/>
        </w:rPr>
        <w:t xml:space="preserve">2.2 Upper Air Temperatures (850mb / 700mb)</w:t>
      </w:r>
    </w:p>
    <w:p>
      <w:pPr>
        <w:spacing w:after="80" w:before="60"/>
      </w:pPr>
      <w:r>
        <w:rPr>
          <w:rFonts w:ascii="Arial" w:cs="Arial" w:eastAsia="Arial" w:hAnsi="Arial"/>
          <w:sz w:val="20"/>
          <w:szCs w:val="20"/>
        </w:rPr>
        <w:t xml:space="preserve">The temperature at 850 millibars altitude (~5,000 ft) is one of the strongest predictors of surface daily maximum temperature, often more reliable than surface model forecasts. A warm air mass at 850mb drives strong afternoon surface heating via dry adiabatic lapse rate. A cold 850mb value caps afternoon highs regardless of what surface models predict.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Property</w:t>
            </w:r>
          </w:p>
        </w:tc>
        <w:tc>
          <w:tcPr>
            <w:tcW w:type="dxa" w:w="7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Pressure levels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850mb (primary), 700mb (secondary), 500mb (jet stream context)</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Source 1</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Open-Meteo pressure level API — free, clean JSON, all major models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Source 2</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Herbie library — raw GRIB from HRRR/GFS at pressure levels</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Variables</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Temperature at level (C), geopotential height, wind at level, relative humidity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model run (HRRR: hourly, GFS/ECMWF: 6-hourly)</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Effort to integrate</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Very low — Open-Meteo already supports pressure level variables</w:t>
            </w:r>
          </w:p>
        </w:tc>
      </w:tr>
    </w:tbl>
    <w:p>
      <w:pPr>
        <w:spacing w:after="80" w:before="0"/>
      </w:pPr>
      <w:r>
        <w:t xml:space="preserve"/>
      </w:r>
    </w:p>
    <w:p>
      <w:pPr>
        <w:pStyle w:val="Heading3"/>
        <w:spacing w:after="60" w:before="220"/>
      </w:pPr>
      <w:r>
        <w:rPr>
          <w:rFonts w:ascii="Arial" w:cs="Arial" w:eastAsia="Arial" w:hAnsi="Arial"/>
          <w:b/>
          <w:bCs/>
          <w:color w:val="595959"/>
          <w:sz w:val="22"/>
          <w:szCs w:val="22"/>
        </w:rPr>
        <w:t xml:space="preserve">Integration code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def get_upper_air(lat: float, lon: float) -&gt; dict: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"""Pull 850mb, 700mb, 500mb temps from Open-Meteo pressure level API."""</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params =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'latitude': lat, 'longitude': lon,</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'hourly':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'temperature_850hPa',</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'temperature_700hPa',</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'temperature_500hPa',</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'geopotential_height_850hPa',</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'relative_humidity_850hPa',</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'windspeed_850hPa',</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'models': 'gfs_seamless,ecmwf_ifs04,gfs_hrrr',</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'temperature_unit': 'fahrenheit',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'forecast_days': 2,</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'timezone': 'America/New_York'</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 = requests.get('https://api.open-meteo.com/v1/forecast', params=params)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data = r.json()</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 Extract max 850mb temp for tomorrow across all hours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h850 = data['hourly']['temperature_850hPa']</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return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'max_850mb_temp_f': max(h850),</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'mean_850mb_temp_f': sum(h850) / len(h850),</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'h500_geopotential': max(data['hourly']['geopotential_height_500hPa']),</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spacing w:after="80" w:before="0"/>
      </w:pPr>
      <w:r>
        <w:t xml:space="preserve"/>
      </w:r>
    </w:p>
    <w:p>
      <w:pPr>
        <w:pStyle w:val="Heading3"/>
        <w:spacing w:after="60" w:before="220"/>
      </w:pPr>
      <w:r>
        <w:rPr>
          <w:rFonts w:ascii="Arial" w:cs="Arial" w:eastAsia="Arial" w:hAnsi="Arial"/>
          <w:b/>
          <w:bCs/>
          <w:color w:val="595959"/>
          <w:sz w:val="22"/>
          <w:szCs w:val="22"/>
        </w:rPr>
        <w:t xml:space="preserve">Upper air features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Feature</w:t>
            </w:r>
          </w:p>
        </w:tc>
        <w:tc>
          <w:tcPr>
            <w:tcW w:type="dxa" w:w="6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max_850mb_temp_f</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Max 850mb temperature during target day — primary driver of surface max</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850mb_lapse_rate</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Difference between 850mb temp and surface temp — measures atmospheric instability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700mb_temp_f</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700mb temperature — secondary cap on convective development</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500mb_height_anomaly</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Geopotential height anomaly at 500mb — positive = ridge = warm and dry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850mb_wind_direction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Wind at 850mb — determines airmass origin (warm Gulf vs. cold Canadian)</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850mb_rh</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Relative humidity at 850mb — moist airmass suppresses afternoon heating</w:t>
            </w:r>
          </w:p>
        </w:tc>
      </w:tr>
    </w:tbl>
    <w:p>
      <w:pPr>
        <w:spacing w:after="80" w:before="0"/>
      </w:pPr>
      <w:r>
        <w:t xml:space="preserve"/>
      </w:r>
    </w:p>
    <w:p>
      <w:pPr>
        <w:pStyle w:val="Heading2"/>
        <w:spacing w:after="80" w:before="300"/>
      </w:pPr>
      <w:r>
        <w:rPr>
          <w:rFonts w:ascii="Arial" w:cs="Arial" w:eastAsia="Arial" w:hAnsi="Arial"/>
          <w:b/>
          <w:bCs/>
          <w:color w:val="2E75B6"/>
          <w:sz w:val="26"/>
          <w:szCs w:val="26"/>
        </w:rPr>
        <w:t xml:space="preserve">2.3 NWS Area Forecast Discussions (AFD) — Text NLP</w:t>
      </w:r>
    </w:p>
    <w:p>
      <w:pPr>
        <w:spacing w:after="80" w:before="60"/>
      </w:pPr>
      <w:r>
        <w:rPr>
          <w:rFonts w:ascii="Arial" w:cs="Arial" w:eastAsia="Arial" w:hAnsi="Arial"/>
          <w:sz w:val="20"/>
          <w:szCs w:val="20"/>
        </w:rPr>
        <w:t xml:space="preserve">Every NWS forecast office publishes a written Area Forecast Discussion (AFD) at least twice daily. This is the internal meteorologist's commentary explaining their forecast decisions, model confidence levels, disagreements between models, and local factors they are accounting for. It is free expert judgment on exactly the situation we are modeling — and almost nobody in the prediction market space is using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Property</w:t>
            </w:r>
          </w:p>
        </w:tc>
        <w:tc>
          <w:tcPr>
            <w:tcW w:type="dxa" w:w="7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NWS text products API: api.weather.gov/products/types/AFD</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Update frequency</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2-4 times per day per forecast office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Offices needed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NYC (OKX), Chicago (LOT), Miami (MFL), Austin (EWX), LA (LOX)</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Format</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Plain text — structured sections: SYNOPSIS, SHORT TERM, LONG TERM, AVIATION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Parsing approach</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Keyword extraction + confidence scoring — no heavy NLP model needed</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Cost</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 public NWS API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Effort to integrate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 — text parsing, feature engineering</w:t>
            </w:r>
          </w:p>
        </w:tc>
      </w:tr>
    </w:tbl>
    <w:p>
      <w:pPr>
        <w:spacing w:after="80" w:before="0"/>
      </w:pPr>
      <w:r>
        <w:t xml:space="preserve"/>
      </w:r>
    </w:p>
    <w:p>
      <w:pPr>
        <w:pStyle w:val="Heading3"/>
        <w:spacing w:after="60" w:before="220"/>
      </w:pPr>
      <w:r>
        <w:rPr>
          <w:rFonts w:ascii="Arial" w:cs="Arial" w:eastAsia="Arial" w:hAnsi="Arial"/>
          <w:b/>
          <w:bCs/>
          <w:color w:val="595959"/>
          <w:sz w:val="22"/>
          <w:szCs w:val="22"/>
        </w:rPr>
        <w:t xml:space="preserve">What to extract</w:t>
      </w:r>
    </w:p>
    <w:p>
      <w:pPr>
        <w:pStyle w:val="ListParagraph"/>
        <w:numPr>
          <w:ilvl w:val="0"/>
          <w:numId w:val="2"/>
        </w:numPr>
        <w:spacing w:after="40" w:before="40"/>
      </w:pPr>
      <w:r>
        <w:rPr>
          <w:rFonts w:ascii="Arial" w:cs="Arial" w:eastAsia="Arial" w:hAnsi="Arial"/>
          <w:b w:val="false"/>
          <w:bCs w:val="false"/>
          <w:sz w:val="20"/>
          <w:szCs w:val="20"/>
        </w:rPr>
        <w:t xml:space="preserve">Confidence keywords: 'high confidence,' 'good confidence,' 'uncertain,' 'low confidence,' 'models disagree,' 'spread' — maps to a 1-5 confidence score</w:t>
      </w:r>
    </w:p>
    <w:p>
      <w:pPr>
        <w:pStyle w:val="ListParagraph"/>
        <w:numPr>
          <w:ilvl w:val="0"/>
          <w:numId w:val="2"/>
        </w:numPr>
        <w:spacing w:after="40" w:before="40"/>
      </w:pPr>
      <w:r>
        <w:rPr>
          <w:rFonts w:ascii="Arial" w:cs="Arial" w:eastAsia="Arial" w:hAnsi="Arial"/>
          <w:b w:val="false"/>
          <w:bCs w:val="false"/>
          <w:sz w:val="20"/>
          <w:szCs w:val="20"/>
        </w:rPr>
        <w:t xml:space="preserve">Model agreement language: 'models are in good agreement,' 'GFS and Euro are both showing,' 'significant spread' — captures consensus state</w:t>
      </w:r>
    </w:p>
    <w:p>
      <w:pPr>
        <w:pStyle w:val="ListParagraph"/>
        <w:numPr>
          <w:ilvl w:val="0"/>
          <w:numId w:val="2"/>
        </w:numPr>
        <w:spacing w:after="40" w:before="40"/>
      </w:pPr>
      <w:r>
        <w:rPr>
          <w:rFonts w:ascii="Arial" w:cs="Arial" w:eastAsia="Arial" w:hAnsi="Arial"/>
          <w:b w:val="false"/>
          <w:bCs w:val="false"/>
          <w:sz w:val="20"/>
          <w:szCs w:val="20"/>
        </w:rPr>
        <w:t xml:space="preserve">Local effect flags: 'sea breeze,' 'marine layer,' 'urban heat,' 'smoke,' 'haze,' 'cloud cover' — flags known suppression/enhancement factors</w:t>
      </w:r>
    </w:p>
    <w:p>
      <w:pPr>
        <w:pStyle w:val="ListParagraph"/>
        <w:numPr>
          <w:ilvl w:val="0"/>
          <w:numId w:val="2"/>
        </w:numPr>
        <w:spacing w:after="40" w:before="40"/>
      </w:pPr>
      <w:r>
        <w:rPr>
          <w:rFonts w:ascii="Arial" w:cs="Arial" w:eastAsia="Arial" w:hAnsi="Arial"/>
          <w:b w:val="false"/>
          <w:bCs w:val="false"/>
          <w:sz w:val="20"/>
          <w:szCs w:val="20"/>
        </w:rPr>
        <w:t xml:space="preserve">Temperature qualifier words: 'above normal,' 'below normal,' 'record,' 'unseasonably,' 'well below' — directional bias signal</w:t>
      </w:r>
    </w:p>
    <w:p>
      <w:pPr>
        <w:pStyle w:val="ListParagraph"/>
        <w:numPr>
          <w:ilvl w:val="0"/>
          <w:numId w:val="2"/>
        </w:numPr>
        <w:spacing w:after="40" w:before="40"/>
      </w:pPr>
      <w:r>
        <w:rPr>
          <w:rFonts w:ascii="Arial" w:cs="Arial" w:eastAsia="Arial" w:hAnsi="Arial"/>
          <w:b w:val="false"/>
          <w:bCs w:val="false"/>
          <w:sz w:val="20"/>
          <w:szCs w:val="20"/>
        </w:rPr>
        <w:t xml:space="preserve">Forecast confidence for tomorrow specifically — AFDs often explicitly rate confidence by time period</w:t>
      </w:r>
    </w:p>
    <w:p>
      <w:pPr>
        <w:spacing w:after="80" w:before="0"/>
      </w:pPr>
      <w:r>
        <w:t xml:space="preserve"/>
      </w:r>
    </w:p>
    <w:p>
      <w:pPr>
        <w:pStyle w:val="Heading3"/>
        <w:spacing w:after="60" w:before="220"/>
      </w:pPr>
      <w:r>
        <w:rPr>
          <w:rFonts w:ascii="Arial" w:cs="Arial" w:eastAsia="Arial" w:hAnsi="Arial"/>
          <w:b/>
          <w:bCs/>
          <w:color w:val="595959"/>
          <w:sz w:val="22"/>
          <w:szCs w:val="22"/>
        </w:rPr>
        <w:t xml:space="preserve">Integration code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import re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AFD_OFFICES =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'NYC': 'OKX', 'Chicago': 'LOT',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'Miami': 'MFL', 'Austin': 'EWX', 'LA': 'LOX'</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def get_afd(city: str) -&gt; str:</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office = AFD_OFFICES[city]</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url = f'https://api.weather.gov/products/types/AFD/locations/{office}'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products = requests.get(url).json()['@graph']</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latest_id = products[0]['id']</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text = requests.get(f'https://api.weather.gov/products/{latest_id}').json()</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return text['productText']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CONFIDENCE_HIGH   = ['high confidence','good confidence','confidence is high','will be']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CONFIDENCE_LOW    = ['low confidence','uncertain','models disagree','spread','question']</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SUPPRESSOR_FLAGS  = ['marine layer','sea breeze','smoke','haze','cloud','overcast']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ENHANCER_FLAGS    = ['sunny','clear','strong heating','downsloping','offshore flow']</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TEMP_ABOVE        = ['above normal','well above','unseasonably warm','record high']</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TEMP_BELOW        = ['below normal','well below','unseasonably cool','record low']</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def parse_afd(text: str) -&gt; dict: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text_lower = text.lower()</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conf_score = 3  # neutral default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conf_score += sum(1 for kw in CONFIDENCE_HIGH if kw in text_lower)</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conf_score -= sum(1 for kw in CONFIDENCE_LOW  if kw in text_lower)</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return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'afd_confidence_score': max(1, min(5, conf_score)),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'afd_suppressor_flag':  int(any(kw in text_lower for kw in SUPPRESSOR_FLAGS)),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'afd_enhancer_flag':    int(any(kw in text_lower for kw in ENHANCER_FLAGS)),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'afd_above_normal':     int(any(kw in text_lower for kw in TEMP_ABOVE)),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'afd_below_normal':     int(any(kw in text_lower for kw in TEMP_BELOW)),</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'afd_models_agree':     int('models are in good agreement' in text_lower),</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'afd_models_disagree':  int(any(kw in text_lower for kw in ['models disagree','model spread','spread in the models'])),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spacing w:after="80" w:before="0"/>
      </w:pPr>
      <w:r>
        <w:t xml:space="preserve"/>
      </w:r>
    </w:p>
    <w:p>
      <w:pPr>
        <w:pStyle w:val="Heading3"/>
        <w:spacing w:after="60" w:before="220"/>
      </w:pPr>
      <w:r>
        <w:rPr>
          <w:rFonts w:ascii="Arial" w:cs="Arial" w:eastAsia="Arial" w:hAnsi="Arial"/>
          <w:b/>
          <w:bCs/>
          <w:color w:val="595959"/>
          <w:sz w:val="22"/>
          <w:szCs w:val="22"/>
        </w:rPr>
        <w:t xml:space="preserve">AFD features to add to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Feature</w:t>
            </w:r>
          </w:p>
        </w:tc>
        <w:tc>
          <w:tcPr>
            <w:tcW w:type="dxa" w:w="6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afd_confidence_score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1-5 score derived from confidence language in the AFD — high confidence = bet more</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afd_suppressor_flag</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1 if marine layer, smoke, haze, or overcast mentioned — expect temp suppression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afd_enhancer_flag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 if sunny, clear, offshore flow, or strong heating mentioned — expect temp above model</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afd_above_normal</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1 if meteorologist explicitly says temperatures will be above normal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afd_below_normal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 if meteorologist explicitly says temperatures will be below normal</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afd_models_agree</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1 if AFD states models are in agreement — reduces uncertainty weight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afd_models_disagree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 if AFD flags model spread — increases uncertainty, widens bracket distribution</w:t>
            </w:r>
          </w:p>
        </w:tc>
      </w:tr>
    </w:tbl>
    <w:p>
      <w:pPr>
        <w:spacing w:after="80" w:before="0"/>
      </w:pPr>
      <w:r>
        <w:t xml:space="preserve"/>
      </w:r>
    </w:p>
    <w:p>
      <w:pPr>
        <w:pStyle w:val="Heading2"/>
        <w:spacing w:after="80" w:before="300"/>
      </w:pPr>
      <w:r>
        <w:rPr>
          <w:rFonts w:ascii="Arial" w:cs="Arial" w:eastAsia="Arial" w:hAnsi="Arial"/>
          <w:b/>
          <w:bCs/>
          <w:color w:val="2E75B6"/>
          <w:sz w:val="26"/>
          <w:szCs w:val="26"/>
        </w:rPr>
        <w:t xml:space="preserve">2.4 Radiosonde Soundings (Weather Balloons)</w:t>
      </w:r>
    </w:p>
    <w:p>
      <w:pPr>
        <w:spacing w:after="80" w:before="60"/>
      </w:pPr>
      <w:r>
        <w:rPr>
          <w:rFonts w:ascii="Arial" w:cs="Arial" w:eastAsia="Arial" w:hAnsi="Arial"/>
          <w:sz w:val="20"/>
          <w:szCs w:val="20"/>
        </w:rPr>
        <w:t xml:space="preserve">Twice daily (00Z = 7 PM ET and 12Z = 7 AM ET), NWS launches weather balloons that measure the actual vertical profile of the atmosphere — temperature, dewpoint, wind speed and direction at every pressure level from surface to stratosphere. This is the observational data used to initialize weather models. When a balloon sounding disagrees with model initialization, the balloon is ground truth.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Property</w:t>
            </w:r>
          </w:p>
        </w:tc>
        <w:tc>
          <w:tcPr>
            <w:tcW w:type="dxa" w:w="7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Launch times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00Z (prior evening) and 12Z (morning of target day)</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Launch sites needed</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OKX (NYC area), ILX (Chicago), MFL (Miami), FWD (DFW/Austin), VBG (LA area)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University of Wyoming Sounding Archive — free, no API key</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Format</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HTML table or plain text — parse with requests + BeautifulSoup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Historical archive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UWyo archives back to 1973 — excellent training data source</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Most valuable reading</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12Z (7 AM ET) sounding — captures morning atmospheric state before afternoon heating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Effort to integrate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 — HTML scraping, structured parsing</w:t>
            </w:r>
          </w:p>
        </w:tc>
      </w:tr>
    </w:tbl>
    <w:p>
      <w:pPr>
        <w:spacing w:after="80" w:before="0"/>
      </w:pPr>
      <w:r>
        <w:t xml:space="preserve"/>
      </w:r>
    </w:p>
    <w:p>
      <w:pPr>
        <w:pStyle w:val="Heading3"/>
        <w:spacing w:after="60" w:before="220"/>
      </w:pPr>
      <w:r>
        <w:rPr>
          <w:rFonts w:ascii="Arial" w:cs="Arial" w:eastAsia="Arial" w:hAnsi="Arial"/>
          <w:b/>
          <w:bCs/>
          <w:color w:val="595959"/>
          <w:sz w:val="22"/>
          <w:szCs w:val="22"/>
        </w:rPr>
        <w:t xml:space="preserve">Integration code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from bs4 import BeautifulSoup</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SOUNDING_STATIONS =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'NYC': '72501',    # OKX — Upton, NY</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'Chicago': '72632', # ILX — Lincoln, IL</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'Miami': '72202',  # MFL — Miami</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'Austin': '72261', # FWD — Fort Worth (closest to Austin)</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'LA': '72393',     # VBG — Vandenberg</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def get_sounding(city: str, date: str, hour: str = '12') -&gt; dict: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Pull radiosonde sounding from University of Wyoming archive.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date format: 'YYYYMMDD', hour: '00' or '12'</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station = SOUNDING_STATIONS[city]</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url =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f'https://weather.uwyo.edu/cgi-bin/sounding.py'</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f'?TYPE=TEXT%3ALIST&amp;YEAR={date[:4]}&amp;MONTH={date[4:6]}'</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f'&amp;FROM={date[6:8]}{hour}&amp;TO={date[6:8]}{hour}&amp;STNM={station}'</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 = requests.get(url, timeout=15)</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soup = BeautifulSoup(r.text, 'html.parser')</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pre = soup.find('pre')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if not pre: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return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lines = pre.text.strip().split('\n')</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 Parse: pres(mb) hght(m) temp(C) dwpt(C) relh wdir wspd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data_850, data_700, data_500 = {}, {},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for line in lines: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parts = line.split()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if len(parts) &lt; 7:</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continue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try:</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pres = float(parts[0])</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temp_c = float(parts[2])</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dwpt_c = float(parts[3])</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wdir = float(parts[5])</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wspd_kt = float(parts[6])</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if 845 &lt; pres &lt; 855:</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data_850 = {'temp_c': temp_c, 'dwpt_c': dwpt_c,</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'wdir': wdir, 'wspd_kt': wspd_kt}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elif 695 &lt; pres &lt; 705:</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data_700 = {'temp_c': temp_c}</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elif 495 &lt; pres &lt; 505:</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data_500 = {'temp_c': temp_c}</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except ValueError:</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continue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return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'sounding_850_temp_f': data_850.get('temp_c', None) and data_850['temp_c']*9/5+32,</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'sounding_850_dwpt_f': data_850.get('dwpt_c', None) and data_850['dwpt_c']*9/5+32,</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'sounding_850_wind_dir': data_850.get('wdir'),</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'sounding_850_wind_kt': data_850.get('wspd_kt'),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'sounding_700_temp_f': data_700.get('temp_c', None) and data_700['temp_c']*9/5+32,</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'sounding_500_temp_f': data_500.get('temp_c', None) and data_500['temp_c']*9/5+32,</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spacing w:after="80" w:before="0"/>
      </w:pPr>
      <w:r>
        <w:t xml:space="preserve"/>
      </w:r>
    </w:p>
    <w:p>
      <w:pPr>
        <w:pStyle w:val="Heading3"/>
        <w:spacing w:after="60" w:before="220"/>
      </w:pPr>
      <w:r>
        <w:rPr>
          <w:rFonts w:ascii="Arial" w:cs="Arial" w:eastAsia="Arial" w:hAnsi="Arial"/>
          <w:b/>
          <w:bCs/>
          <w:color w:val="595959"/>
          <w:sz w:val="22"/>
          <w:szCs w:val="22"/>
        </w:rPr>
        <w:t xml:space="preserve">Sounding features to add to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Feature</w:t>
            </w:r>
          </w:p>
        </w:tc>
        <w:tc>
          <w:tcPr>
            <w:tcW w:type="dxa" w:w="6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sounding_850_temp_f</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Observed 850mb temperature at 12Z — ground truth vs. model predicted 850mb</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sounding_vs_model_850_delta</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Difference between observed sounding 850mb and GFS/HRRR 850mb — model initialization error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sounding_850_wind_direction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Airmass origin at 850mb — southerly (warm/moist) vs. northerly (cool/dry)</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sounding_850_dewpoint_depression</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850mb temp minus 850mb dewpoint — dry airmass (large depression) heats faster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sounding_700_temp_f</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700mb observed temp — secondary cap layer on afternoon convection</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sounding_lapse_rate</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Temperature change from surface to 850mb — steep = unstable = potential for strong heating</w:t>
            </w:r>
          </w:p>
        </w:tc>
      </w:tr>
    </w:tbl>
    <w:p>
      <w:pPr>
        <w:spacing w:after="80" w:before="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3. Medium Impact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bCs/>
                <w:color w:val="7F4F00"/>
                <w:sz w:val="19"/>
                <w:szCs w:val="19"/>
              </w:rPr>
              <w:t xml:space="preserve">Priority:  </w:t>
            </w:r>
            <w:r>
              <w:rPr>
                <w:rFonts w:ascii="Arial" w:cs="Arial" w:eastAsia="Arial" w:hAnsi="Arial"/>
                <w:color w:val="333333"/>
                <w:sz w:val="19"/>
                <w:szCs w:val="19"/>
              </w:rPr>
              <w:t xml:space="preserve">These three sources provide meaningful edge but are lower urgency than the high-impact set. Target integration during Phase 3-4 (after the model is validated on paper trading).</w:t>
            </w:r>
          </w:p>
        </w:tc>
      </w:tr>
    </w:tbl>
    <w:p>
      <w:pPr>
        <w:spacing w:after="80" w:before="0"/>
      </w:pPr>
      <w:r>
        <w:t xml:space="preserve"/>
      </w:r>
    </w:p>
    <w:p>
      <w:pPr>
        <w:pStyle w:val="Heading2"/>
        <w:spacing w:after="80" w:before="300"/>
      </w:pPr>
      <w:r>
        <w:rPr>
          <w:rFonts w:ascii="Arial" w:cs="Arial" w:eastAsia="Arial" w:hAnsi="Arial"/>
          <w:b/>
          <w:bCs/>
          <w:color w:val="2E75B6"/>
          <w:sz w:val="26"/>
          <w:szCs w:val="26"/>
        </w:rPr>
        <w:t xml:space="preserve">3.1 Kalshi Historical Bracket Pricing</w:t>
      </w:r>
    </w:p>
    <w:p>
      <w:pPr>
        <w:spacing w:after="80" w:before="60"/>
      </w:pPr>
      <w:r>
        <w:rPr>
          <w:rFonts w:ascii="Arial" w:cs="Arial" w:eastAsia="Arial" w:hAnsi="Arial"/>
          <w:sz w:val="20"/>
          <w:szCs w:val="20"/>
        </w:rPr>
        <w:t xml:space="preserve">We are building a model of the weather, but not yet a model of the market. Kalshi's historical bracket prices reveal systematic behavioral patterns: does the market consistently over-price the center brackets? Does early morning pricing before 11 AM show a directional drift toward actuals as the day progresses? These patterns are independent of meteorological skill and represent pure market edge.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Property</w:t>
            </w:r>
          </w:p>
        </w:tc>
        <w:tc>
          <w:tcPr>
            <w:tcW w:type="dxa" w:w="7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Kalshi REST API — historical market data endpoint + our own DB snapshots</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What to collect</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Bracket prices at market open (10 AM), 2 PM, 6 PM, and final settlement for every city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Historical depth</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Kalshi has been running weather markets since 2021 — 4+ years of data</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Key patterns to find</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Center bracket overpricing, early vs. late price drift, volume-efficiency correlation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Effort to integrate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 — requires building a historical scraper and analysis pipeline</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Where data lives</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Our own DB (from Day 1 snapshot logging) + Kalshi API historical endpoint</w:t>
            </w:r>
          </w:p>
        </w:tc>
      </w:tr>
    </w:tbl>
    <w:p>
      <w:pPr>
        <w:spacing w:after="80" w:before="0"/>
      </w:pPr>
      <w:r>
        <w:t xml:space="preserve"/>
      </w:r>
    </w:p>
    <w:p>
      <w:pPr>
        <w:pStyle w:val="Heading3"/>
        <w:spacing w:after="60" w:before="220"/>
      </w:pPr>
      <w:r>
        <w:rPr>
          <w:rFonts w:ascii="Arial" w:cs="Arial" w:eastAsia="Arial" w:hAnsi="Arial"/>
          <w:b/>
          <w:bCs/>
          <w:color w:val="595959"/>
          <w:sz w:val="22"/>
          <w:szCs w:val="22"/>
        </w:rPr>
        <w:t xml:space="preserve">Market behavior features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Feature</w:t>
            </w:r>
          </w:p>
        </w:tc>
        <w:tc>
          <w:tcPr>
            <w:tcW w:type="dxa" w:w="6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kalshi_open_price_bracket_n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Bracket price at 10 AM open — baseline market anchor for each bracket</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kalshi_price_drift_rate</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How fast prices have moved since open — large drift signals information arrival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center_bracket_historical_overpricing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Historical mean of (Kalshi implied - actual frequency) for center brackets per city x month</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market_volume_percentile</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Today's volume vs. historical distribution — low volume = inefficient pricing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early_vs_late_accuracy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Historical: do 10 AM prices or 6 PM prices better predict outcomes? Quantifies information arrival rate</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kalshi_vs_mos_historical_accuracy</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Over last 90 days, how often did MOS or Kalshi better predict the outcome? Dynamic weighting signal</w:t>
            </w:r>
          </w:p>
        </w:tc>
      </w:tr>
    </w:tbl>
    <w:p>
      <w:pPr>
        <w:spacing w:after="80" w:before="0"/>
      </w:pPr>
      <w:r>
        <w:t xml:space="preserve"/>
      </w:r>
    </w:p>
    <w:p>
      <w:pPr>
        <w:pStyle w:val="Heading3"/>
        <w:spacing w:after="60" w:before="220"/>
      </w:pPr>
      <w:r>
        <w:rPr>
          <w:rFonts w:ascii="Arial" w:cs="Arial" w:eastAsia="Arial" w:hAnsi="Arial"/>
          <w:b/>
          <w:bCs/>
          <w:color w:val="595959"/>
          <w:sz w:val="22"/>
          <w:szCs w:val="22"/>
        </w:rPr>
        <w:t xml:space="preserve">Analysis pipeline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def analyze_market_bias(city: str, month: int, bracket_idx: int) -&gt; dict: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Query historical DB for systematic Kalshi mispricing by city + month + bracket.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Returns mean deviation between Kalshi implied prob and actual win rate.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Positive = Kalshi overpriced this bracket. Negative = underpriced.</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query =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SELECT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AVG(kalshi_price) as mean_implied,</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AVG(CAST(won AS FLOAT)) as actual_win_rate,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AVG(kalshi_price) - AVG(CAST(won AS FLOAT)) as bias,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COUNT(*) as sample_size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FROM bets b</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JOIN results r ON r.bet_id = b.id</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WHERE b.city_id = %s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AND EXTRACT(MONTH FROM b.target_date) = %s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AND b.bracket_index = %s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 Returns: positive bias = Kalshi overpricing this bracket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 Adjust EV threshold or model weight accordingly</w:t>
      </w:r>
    </w:p>
    <w:p>
      <w:pPr>
        <w:spacing w:after="80" w:before="0"/>
      </w:pPr>
      <w:r>
        <w:t xml:space="preserve"/>
      </w:r>
    </w:p>
    <w:p>
      <w:pPr>
        <w:pStyle w:val="Heading2"/>
        <w:spacing w:after="80" w:before="300"/>
      </w:pPr>
      <w:r>
        <w:rPr>
          <w:rFonts w:ascii="Arial" w:cs="Arial" w:eastAsia="Arial" w:hAnsi="Arial"/>
          <w:b/>
          <w:bCs/>
          <w:color w:val="2E75B6"/>
          <w:sz w:val="26"/>
          <w:szCs w:val="26"/>
        </w:rPr>
        <w:t xml:space="preserve">3.2 NEXRAD Radar Composite</w:t>
      </w:r>
    </w:p>
    <w:p>
      <w:pPr>
        <w:spacing w:after="80" w:before="60"/>
      </w:pPr>
      <w:r>
        <w:rPr>
          <w:rFonts w:ascii="Arial" w:cs="Arial" w:eastAsia="Arial" w:hAnsi="Arial"/>
          <w:sz w:val="20"/>
          <w:szCs w:val="20"/>
        </w:rPr>
        <w:t xml:space="preserve">NEXRAD is the national network of Doppler weather radars. A composite of all NEXRAD stations gives a real-time picture of cloud cover and precipitation across the entire CONUS. This is most valuable for the 2 PM and 6 PM intraday pipeline refreshes — when actual cloud conditions during the day are diverging from what models predicted, NEXRAD is the fastest way to detect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Property</w:t>
            </w:r>
          </w:p>
        </w:tc>
        <w:tc>
          <w:tcPr>
            <w:tcW w:type="dxa" w:w="7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Iowa Environmental Mesonet (IEM) NEXRAD composites — free PNG/GeoTIFF</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Alternative source</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NOAA AWS Open Data — full NEXRAD Level 2 and Level 3 free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What we actually need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Base reflectivity (cloud/precip presence) at target city lat/lon</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Update frequency</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5-6 minutes — real-time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Implementation approach</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Pull IEM composite PNG at 2 PM and 6 PM, check pixel value at city coordinates</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Simpler alternative</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Open-Meteo radar-backed 15-minute precipitation API (new 2025 feature) — much easier to parse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Effort to integrate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 (raw NEXRAD) or Low (Open-Meteo 15-min precip endpoint)</w:t>
            </w:r>
          </w:p>
        </w:tc>
      </w:tr>
    </w:tbl>
    <w:p>
      <w:pPr>
        <w:spacing w:after="80" w:before="0"/>
      </w:pPr>
      <w:r>
        <w:t xml:space="preserve"/>
      </w:r>
    </w:p>
    <w:p>
      <w:pPr>
        <w:pStyle w:val="Heading3"/>
        <w:spacing w:after="60" w:before="220"/>
      </w:pPr>
      <w:r>
        <w:rPr>
          <w:rFonts w:ascii="Arial" w:cs="Arial" w:eastAsia="Arial" w:hAnsi="Arial"/>
          <w:b/>
          <w:bCs/>
          <w:color w:val="595959"/>
          <w:sz w:val="22"/>
          <w:szCs w:val="22"/>
        </w:rPr>
        <w:t xml:space="preserve">Recommended implementation — Open-Meteo 15-min precipitation</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def get_radar_precip_signal(lat: float, lon: float) -&gt; dict: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Use Open-Meteo 15-minute precipitation endpoint (backed by NEXRAD + models).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Pull at 2 PM and 6 PM — check if actual precip is occurring vs. forecast.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params =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'latitude': lat, 'longitude': lon,</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'minutely_15': 'precipitation,rain,snowfall',</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'models': 'gfs_hrrr',   # HRRR-backed — uses NEXRAD assimilation</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'forecast_days': 1,</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'timezone': 'America/New_York'</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 = requests.get('https://api.open-meteo.com/v1/forecast', params=params)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data = r.json()</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recent_15 = data['minutely_15']['precipitation'][-8:]  # Last 2 hours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return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'radar_precip_occurring': int(any(p &gt; 0.1 for p in recent_15)),</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'radar_precip_2hr_total': sum(recent_15),</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'radar_cloud_suppression': int(sum(recent_15) &gt; 0.5),  # Likely cloud cover</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spacing w:after="80" w:before="0"/>
      </w:pPr>
      <w:r>
        <w:t xml:space="preserve"/>
      </w:r>
    </w:p>
    <w:p>
      <w:pPr>
        <w:pStyle w:val="Heading3"/>
        <w:spacing w:after="60" w:before="220"/>
      </w:pPr>
      <w:r>
        <w:rPr>
          <w:rFonts w:ascii="Arial" w:cs="Arial" w:eastAsia="Arial" w:hAnsi="Arial"/>
          <w:b/>
          <w:bCs/>
          <w:color w:val="595959"/>
          <w:sz w:val="22"/>
          <w:szCs w:val="22"/>
        </w:rPr>
        <w:t xml:space="preserve">NEXRAD features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Feature</w:t>
            </w:r>
          </w:p>
        </w:tc>
        <w:tc>
          <w:tcPr>
            <w:tcW w:type="dxa" w:w="6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radar_precip_occurring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Binary: is precipitation occurring at city right now? Strong temp suppression signal.</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radar_precip_2hr_total</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Precipitation total last 2 hours — quantifies how much cloud cover / evaporative cooling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radar_vs_model_cloud_delta</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Did model predict clear skies but radar shows cloud cover? Triggers downward temp revision.</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radar_morning_clear_flag</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Was radar clear through 10 AM? Indicates full solar heating is available for afternoon.</w:t>
            </w:r>
          </w:p>
        </w:tc>
      </w:tr>
    </w:tbl>
    <w:p>
      <w:pPr>
        <w:spacing w:after="80" w:before="0"/>
      </w:pPr>
      <w:r>
        <w:t xml:space="preserve"/>
      </w:r>
    </w:p>
    <w:p>
      <w:pPr>
        <w:pStyle w:val="Heading2"/>
        <w:spacing w:after="80" w:before="300"/>
      </w:pPr>
      <w:r>
        <w:rPr>
          <w:rFonts w:ascii="Arial" w:cs="Arial" w:eastAsia="Arial" w:hAnsi="Arial"/>
          <w:b/>
          <w:bCs/>
          <w:color w:val="2E75B6"/>
          <w:sz w:val="26"/>
          <w:szCs w:val="26"/>
        </w:rPr>
        <w:t xml:space="preserve">3.3 Planetary Boundary Layer (PBL) Height</w:t>
      </w:r>
    </w:p>
    <w:p>
      <w:pPr>
        <w:spacing w:after="80" w:before="60"/>
      </w:pPr>
      <w:r>
        <w:rPr>
          <w:rFonts w:ascii="Arial" w:cs="Arial" w:eastAsia="Arial" w:hAnsi="Arial"/>
          <w:sz w:val="20"/>
          <w:szCs w:val="20"/>
        </w:rPr>
        <w:t xml:space="preserve">The planetary boundary layer is the lowest layer of the atmosphere that is directly influenced by the Earth's surface. PBL depth determines how much solar energy is available to heat the surface air. A deep PBL (2,000+ meters) in dry sunny conditions drives very strong afternoon temperature maxima — the heat gets mixed efficiently upward. A shallow PBL (under 500m) — common in marine environments or stable air masses — caps afternoon heating sharply. This variable is already computed by HRRR and is accessible via Herbie at zero additional cost.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Property</w:t>
            </w:r>
          </w:p>
        </w:tc>
        <w:tc>
          <w:tcPr>
            <w:tcW w:type="dxa" w:w="7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HRRR GRIB via Herbie — variable: HPBL (height of planetary boundary layer)</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Update frequency</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hour (HRRR cycle)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Key cities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Most impactful for LA (marine layer), Miami (moist tropical), Austin (dryline dynamics)</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Effort to integrate</w:t>
            </w:r>
          </w:p>
        </w:tc>
        <w:tc>
          <w:tcPr>
            <w:tcW w:type="dxa" w:w="7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Low — Herbie already in stack, just add HPBL variable request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Additional source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Open-Meteo boundary layer height variable — available in forecast API</w:t>
            </w:r>
          </w:p>
        </w:tc>
      </w:tr>
    </w:tbl>
    <w:p>
      <w:pPr>
        <w:spacing w:after="80" w:before="0"/>
      </w:pPr>
      <w:r>
        <w:t xml:space="preserve"/>
      </w:r>
    </w:p>
    <w:p>
      <w:pPr>
        <w:pStyle w:val="Heading3"/>
        <w:spacing w:after="60" w:before="220"/>
      </w:pPr>
      <w:r>
        <w:rPr>
          <w:rFonts w:ascii="Arial" w:cs="Arial" w:eastAsia="Arial" w:hAnsi="Arial"/>
          <w:b/>
          <w:bCs/>
          <w:color w:val="595959"/>
          <w:sz w:val="22"/>
          <w:szCs w:val="22"/>
        </w:rPr>
        <w:t xml:space="preserve">Integration code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def get_pbl_height(lat: float, lon: float) -&gt; dict: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Pull planetary boundary layer height from HRRR via Herbie.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HPBL in meters — higher = more aggressive afternoon heating.</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from herbie import Herbie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import pandas as pd</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H = Herbie(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pd.Timestamp.now('UTC').floor('H'),</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model='hrrr', product='sfc', fxx=12  # Noon forecast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ds = H.xarray('HPBL:surface')</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pbl_m = float(ds.sel(latitude=lat, longitude=lon+360, method='nearest').values)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return {</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'pbl_height_m': pbl_m,</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'pbl_deep_flag': int(pbl_m &gt; 1500),   # Deep PBL = aggressive heating</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'pbl_shallow_flag': int(pbl_m &lt; 500), # Shallow = temp suppression</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t>
      </w:r>
    </w:p>
    <w:p>
      <w:pPr>
        <w:spacing w:after="80" w:before="0"/>
      </w:pPr>
      <w:r>
        <w:t xml:space="preserve"/>
      </w:r>
    </w:p>
    <w:p>
      <w:pPr>
        <w:pStyle w:val="Heading3"/>
        <w:spacing w:after="60" w:before="220"/>
      </w:pPr>
      <w:r>
        <w:rPr>
          <w:rFonts w:ascii="Arial" w:cs="Arial" w:eastAsia="Arial" w:hAnsi="Arial"/>
          <w:b/>
          <w:bCs/>
          <w:color w:val="595959"/>
          <w:sz w:val="22"/>
          <w:szCs w:val="22"/>
        </w:rPr>
        <w:t xml:space="preserve">PBL features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Feature</w:t>
            </w:r>
          </w:p>
        </w:tc>
        <w:tc>
          <w:tcPr>
            <w:tcW w:type="dxa" w:w="6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pbl_height_m</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HRRR-predicted PBL height at noon — primary driver of afternoon temp max strength</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pbl_deep_flag</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Binary: PBL &gt; 1500m — strong afternoon heating regime expected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pbl_shallow_flag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Binary: PBL &lt; 500m — marine layer or stable air suppression expected</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pbl_historical_percentile</w:t>
            </w:r>
          </w:p>
        </w:tc>
        <w:tc>
          <w:tcPr>
            <w:tcW w:type="dxa" w:w="61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Where today's PBL falls vs. historical distribution for city x month — normalizes seasonal variation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pbl_vs_model_surface_temp_ratio</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Ratio of PBL height to surface temp forecast — combined heating potential index</w:t>
            </w:r>
          </w:p>
        </w:tc>
      </w:tr>
    </w:tbl>
    <w:p>
      <w:pPr>
        <w:spacing w:after="80" w:before="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4. Complete Data Source Stack — v3.0</w:t>
      </w:r>
    </w:p>
    <w:p>
      <w:pPr>
        <w:spacing w:after="80" w:before="60"/>
      </w:pPr>
      <w:r>
        <w:rPr>
          <w:rFonts w:ascii="Arial" w:cs="Arial" w:eastAsia="Arial" w:hAnsi="Arial"/>
          <w:sz w:val="20"/>
          <w:szCs w:val="20"/>
        </w:rPr>
        <w:t xml:space="preserve">All sources combined. This is the definitive reference for the full pipeline.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r>
              <w:rPr>
                <w:rFonts w:ascii="Arial" w:cs="Arial" w:eastAsia="Arial" w:hAnsi="Arial"/>
                <w:b/>
                <w:bCs/>
                <w:color w:val="FFFFFF"/>
                <w:sz w:val="20"/>
                <w:szCs w:val="20"/>
              </w:rPr>
              <w:t xml:space="preserve">TIER 1  |  Official Ground Truth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1200"/>
        <w:gridCol w:w="2800"/>
      </w:tblGrid>
      <w:tr>
        <w:tc>
          <w:tcPr>
            <w:tcW w:type="dxa" w:w="2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Data</w:t>
            </w:r>
          </w:p>
        </w:tc>
        <w:tc>
          <w:tcPr>
            <w:tcW w:type="dxa" w:w="1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Refresh</w:t>
            </w:r>
          </w:p>
        </w:tc>
        <w:tc>
          <w:tcPr>
            <w:tcW w:type="dxa" w:w="1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Cost</w:t>
            </w:r>
          </w:p>
        </w:tc>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NWS Daily Climate Report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Daily high/low per station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Next AM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Critical — settlement</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NWS Hourly Observations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Live temp readings</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Hourly</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ASOS Network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Raw automated readings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Minutely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Critical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F3E" w:val="clear"/>
            <w:tcMar>
              <w:top w:type="dxa" w:w="80"/>
              <w:left w:type="dxa" w:w="200"/>
              <w:bottom w:type="dxa" w:w="80"/>
              <w:right w:type="dxa" w:w="200"/>
            </w:tcMar>
          </w:tcPr>
          <w:p>
            <w:r>
              <w:rPr>
                <w:rFonts w:ascii="Arial" w:cs="Arial" w:eastAsia="Arial" w:hAnsi="Arial"/>
                <w:b/>
                <w:bCs/>
                <w:color w:val="FFFFFF"/>
                <w:sz w:val="20"/>
                <w:szCs w:val="20"/>
              </w:rPr>
              <w:t xml:space="preserve">TIER 2  |  Operational Forecast Models (Raw)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1200"/>
        <w:gridCol w:w="2800"/>
      </w:tblGrid>
      <w:tr>
        <w:tc>
          <w:tcPr>
            <w:tcW w:type="dxa" w:w="2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Resolution</w:t>
            </w:r>
          </w:p>
        </w:tc>
        <w:tc>
          <w:tcPr>
            <w:tcW w:type="dxa" w:w="1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Update Cycle</w:t>
            </w:r>
          </w:p>
        </w:tc>
        <w:tc>
          <w:tcPr>
            <w:tcW w:type="dxa" w:w="1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Cost</w:t>
            </w:r>
          </w:p>
        </w:tc>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HRRR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3 km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1 hour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(Herbie)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Highest — US best same-day</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NBM (National Blend)</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2.5 km</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1 hour</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(NOMADS/Herbie)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Highest — what NWS uses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RAP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13 km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1 hour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(Open-Meteo)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NAM CONUS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3-12 km</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6 hours</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(Open-Meteo)</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GFS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13-28 km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6 hours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(Open-Meteo)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ECMWF IFS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9 km</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12 hours</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(Open-Meteo)</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 — best 1-3 day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GEFS Ensemble (32 members)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25 km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6 hours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(Open-Meteo)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 — uncertainty range</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ICON (DWD)</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7 km</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6 hours</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(Open-Meteo)</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 — cross-validation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4F00" w:val="clear"/>
            <w:tcMar>
              <w:top w:type="dxa" w:w="80"/>
              <w:left w:type="dxa" w:w="200"/>
              <w:bottom w:type="dxa" w:w="80"/>
              <w:right w:type="dxa" w:w="200"/>
            </w:tcMar>
          </w:tcPr>
          <w:p>
            <w:r>
              <w:rPr>
                <w:rFonts w:ascii="Arial" w:cs="Arial" w:eastAsia="Arial" w:hAnsi="Arial"/>
                <w:b/>
                <w:bCs/>
                <w:color w:val="FFFFFF"/>
                <w:sz w:val="20"/>
                <w:szCs w:val="20"/>
              </w:rPr>
              <w:t xml:space="preserve">TIER 3  |  MOS (NEW in v3.0)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1200"/>
        <w:gridCol w:w="2800"/>
      </w:tblGrid>
      <w:tr>
        <w:tc>
          <w:tcPr>
            <w:tcW w:type="dxa" w:w="2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Data</w:t>
            </w:r>
          </w:p>
        </w:tc>
        <w:tc>
          <w:tcPr>
            <w:tcW w:type="dxa" w:w="1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Refresh</w:t>
            </w:r>
          </w:p>
        </w:tc>
        <w:tc>
          <w:tcPr>
            <w:tcW w:type="dxa" w:w="1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Cost</w:t>
            </w:r>
          </w:p>
        </w:tc>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GFS-MOS (MAV)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Station-level max/min temp forecast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6 hrs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(IEM)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 — direct station prediction</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NAM-MOS (MEX)</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Station-level max/min temp forecast</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6 hrs</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(IEM)</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 — cross-validates GFS-MOS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0082" w:val="clear"/>
            <w:tcMar>
              <w:top w:type="dxa" w:w="80"/>
              <w:left w:type="dxa" w:w="200"/>
              <w:bottom w:type="dxa" w:w="80"/>
              <w:right w:type="dxa" w:w="200"/>
            </w:tcMar>
          </w:tcPr>
          <w:p>
            <w:r>
              <w:rPr>
                <w:rFonts w:ascii="Arial" w:cs="Arial" w:eastAsia="Arial" w:hAnsi="Arial"/>
                <w:b/>
                <w:bCs/>
                <w:color w:val="FFFFFF"/>
                <w:sz w:val="20"/>
                <w:szCs w:val="20"/>
              </w:rPr>
              <w:t xml:space="preserve">TIER 4  |  Upper Air &amp; Soundings (NEW in v3.0)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1200"/>
        <w:gridCol w:w="2800"/>
      </w:tblGrid>
      <w:tr>
        <w:tc>
          <w:tcPr>
            <w:tcW w:type="dxa" w:w="2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Data</w:t>
            </w:r>
          </w:p>
        </w:tc>
        <w:tc>
          <w:tcPr>
            <w:tcW w:type="dxa" w:w="1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Refresh</w:t>
            </w:r>
          </w:p>
        </w:tc>
        <w:tc>
          <w:tcPr>
            <w:tcW w:type="dxa" w:w="1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Cost</w:t>
            </w:r>
          </w:p>
        </w:tc>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Open-Meteo pressure levels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850mb/700mb/500mb temps, winds, humidity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Every model run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Herbie HRRR pressure levels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Same — raw GRIB, higher precision</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Hourly (HRRR)</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U. Wyoming Radiosonde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Actual balloon sounding vertical profile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Twice daily (00Z/12Z)</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Medium-High</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HRRR PBL Height</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Planetary boundary layer depth</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Hourly</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(Herbie)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F60" w:val="clear"/>
            <w:tcMar>
              <w:top w:type="dxa" w:w="80"/>
              <w:left w:type="dxa" w:w="200"/>
              <w:bottom w:type="dxa" w:w="80"/>
              <w:right w:type="dxa" w:w="200"/>
            </w:tcMar>
          </w:tcPr>
          <w:p>
            <w:r>
              <w:rPr>
                <w:rFonts w:ascii="Arial" w:cs="Arial" w:eastAsia="Arial" w:hAnsi="Arial"/>
                <w:b/>
                <w:bCs/>
                <w:color w:val="FFFFFF"/>
                <w:sz w:val="20"/>
                <w:szCs w:val="20"/>
              </w:rPr>
              <w:t xml:space="preserve">TIER 5  |  Text &amp; Expert Judgment (NEW in v3.0)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1200"/>
        <w:gridCol w:w="2800"/>
      </w:tblGrid>
      <w:tr>
        <w:tc>
          <w:tcPr>
            <w:tcW w:type="dxa" w:w="2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Data</w:t>
            </w:r>
          </w:p>
        </w:tc>
        <w:tc>
          <w:tcPr>
            <w:tcW w:type="dxa" w:w="1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Refresh</w:t>
            </w:r>
          </w:p>
        </w:tc>
        <w:tc>
          <w:tcPr>
            <w:tcW w:type="dxa" w:w="1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Cost</w:t>
            </w:r>
          </w:p>
        </w:tc>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NWS AFD (Area Forecast Discussion)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Meteorologist confidence + model notes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2-4x daily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95959" w:val="clear"/>
            <w:tcMar>
              <w:top w:type="dxa" w:w="80"/>
              <w:left w:type="dxa" w:w="200"/>
              <w:bottom w:type="dxa" w:w="80"/>
              <w:right w:type="dxa" w:w="200"/>
            </w:tcMar>
          </w:tcPr>
          <w:p>
            <w:r>
              <w:rPr>
                <w:rFonts w:ascii="Arial" w:cs="Arial" w:eastAsia="Arial" w:hAnsi="Arial"/>
                <w:b/>
                <w:bCs/>
                <w:color w:val="FFFFFF"/>
                <w:sz w:val="20"/>
                <w:szCs w:val="20"/>
              </w:rPr>
              <w:t xml:space="preserve">TIER 6  |  API Aggregators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1200"/>
        <w:gridCol w:w="2800"/>
      </w:tblGrid>
      <w:tr>
        <w:tc>
          <w:tcPr>
            <w:tcW w:type="dxa" w:w="2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Data</w:t>
            </w:r>
          </w:p>
        </w:tc>
        <w:tc>
          <w:tcPr>
            <w:tcW w:type="dxa" w:w="1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Refresh</w:t>
            </w:r>
          </w:p>
        </w:tc>
        <w:tc>
          <w:tcPr>
            <w:tcW w:type="dxa" w:w="1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Cost</w:t>
            </w:r>
          </w:p>
        </w:tc>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Open-Meteo Ensemble API</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8 models in 1 call — primary aggregator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Hourly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Open-Meteo Historical Forecast</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Past model forecasts for training data</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Static</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Weatherbit.io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Blended model + cross-validation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Hourly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(500/day)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Visual Crossing</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50yr historical actuals — training backfill</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Daily</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(1000/day)</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 (training)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OpenWeatherMap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Blended forecast + air quality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Hourly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(1000/day)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200"/>
              <w:bottom w:type="dxa" w:w="80"/>
              <w:right w:type="dxa" w:w="200"/>
            </w:tcMar>
          </w:tcPr>
          <w:p>
            <w:r>
              <w:rPr>
                <w:rFonts w:ascii="Arial" w:cs="Arial" w:eastAsia="Arial" w:hAnsi="Arial"/>
                <w:b/>
                <w:bCs/>
                <w:color w:val="FFFFFF"/>
                <w:sz w:val="20"/>
                <w:szCs w:val="20"/>
              </w:rPr>
              <w:t xml:space="preserve">TIER 7  |  Station Networks &amp; Radar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1200"/>
        <w:gridCol w:w="2800"/>
      </w:tblGrid>
      <w:tr>
        <w:tc>
          <w:tcPr>
            <w:tcW w:type="dxa" w:w="2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Data</w:t>
            </w:r>
          </w:p>
        </w:tc>
        <w:tc>
          <w:tcPr>
            <w:tcW w:type="dxa" w:w="1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Refresh</w:t>
            </w:r>
          </w:p>
        </w:tc>
        <w:tc>
          <w:tcPr>
            <w:tcW w:type="dxa" w:w="1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Cost</w:t>
            </w:r>
          </w:p>
        </w:tc>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MesoWest / Synoptic Data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50k+ US station observations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Hourly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 tier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Iowa ENV Mesonet (IEM)</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ASOS archive — historical training</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Static</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 (training)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NEXRAD via Open-Meteo 15-min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Radar-backed precip + cloud cover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15 min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Weather Underground PWS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Hyper-local station readings</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5-10 min</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Low-Medium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r>
              <w:rPr>
                <w:rFonts w:ascii="Arial" w:cs="Arial" w:eastAsia="Arial" w:hAnsi="Arial"/>
                <w:b/>
                <w:bCs/>
                <w:color w:val="FFFFFF"/>
                <w:sz w:val="20"/>
                <w:szCs w:val="20"/>
              </w:rPr>
              <w:t xml:space="preserve">TIER 8  |  Contextual &amp; Market Signals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1200"/>
        <w:gridCol w:w="2800"/>
      </w:tblGrid>
      <w:tr>
        <w:tc>
          <w:tcPr>
            <w:tcW w:type="dxa" w:w="2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Data</w:t>
            </w:r>
          </w:p>
        </w:tc>
        <w:tc>
          <w:tcPr>
            <w:tcW w:type="dxa" w:w="1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Refresh</w:t>
            </w:r>
          </w:p>
        </w:tc>
        <w:tc>
          <w:tcPr>
            <w:tcW w:type="dxa" w:w="1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Cost</w:t>
            </w:r>
          </w:p>
        </w:tc>
        <w:tc>
          <w:tcPr>
            <w:tcW w:type="dxa" w:w="28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OpenWeather Air Quality API</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AQI, AOD — smoke/haze suppression flag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Hourly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NOAA ERDDAP Sea Surface Temp</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SST anomaly — coastal city marine layer</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Daily</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NOAA IMS Snow Cover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Snow on ground — albedo suppression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Daily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NOAA CPC ENSO index</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El Nino/La Nina phase</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Monthly</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Low-Medium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Kalshi REST API (current)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Live bracket pricing + volume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Real-time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Critical</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Kalshi historical pricing</w:t>
            </w:r>
          </w:p>
        </w:tc>
        <w:tc>
          <w:tcPr>
            <w:tcW w:type="dxa" w:w="1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Past bracket prices + outcomes</w:t>
            </w:r>
          </w:p>
        </w:tc>
        <w:tc>
          <w:tcPr>
            <w:tcW w:type="dxa" w:w="15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Static build</w:t>
            </w:r>
          </w:p>
        </w:tc>
        <w:tc>
          <w:tcPr>
            <w:tcW w:type="dxa" w:w="1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c>
          <w:tcPr>
            <w:tcW w:type="dxa" w:w="28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w:t>
            </w:r>
          </w:p>
        </w:tc>
      </w:tr>
    </w:tbl>
    <w:p>
      <w:pPr>
        <w:spacing w:after="80" w:before="0"/>
      </w:pPr>
      <w:r>
        <w:t xml:space="preserve"/>
      </w:r>
    </w:p>
    <w:p>
      <w:pPr>
        <w:pStyle w:val="Heading2"/>
        <w:spacing w:after="80" w:before="300"/>
      </w:pPr>
      <w:r>
        <w:rPr>
          <w:rFonts w:ascii="Arial" w:cs="Arial" w:eastAsia="Arial" w:hAnsi="Arial"/>
          <w:b/>
          <w:bCs/>
          <w:color w:val="2E75B6"/>
          <w:sz w:val="26"/>
          <w:szCs w:val="26"/>
        </w:rPr>
        <w:t xml:space="preserve">4.1 Updated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Tier</w:t>
            </w:r>
          </w:p>
        </w:tc>
        <w:tc>
          <w:tcPr>
            <w:tcW w:type="dxa" w:w="212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Sources</w:t>
            </w:r>
          </w:p>
        </w:tc>
        <w:tc>
          <w:tcPr>
            <w:tcW w:type="dxa" w:w="212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Signals</w:t>
            </w:r>
          </w:p>
        </w:tc>
        <w:tc>
          <w:tcPr>
            <w:tcW w:type="dxa" w:w="212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Cost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Tier 1 — Settlement ground truth</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3</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4</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Tier 2 — Forecast models (raw)</w:t>
            </w:r>
          </w:p>
        </w:tc>
        <w:tc>
          <w:tcPr>
            <w:tcW w:type="dxa" w:w="212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8 models</w:t>
            </w:r>
          </w:p>
        </w:tc>
        <w:tc>
          <w:tcPr>
            <w:tcW w:type="dxa" w:w="212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12</w:t>
            </w:r>
          </w:p>
        </w:tc>
        <w:tc>
          <w:tcPr>
            <w:tcW w:type="dxa" w:w="212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Tier 3 — MOS (new)</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2</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6</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Tier 4 — Upper air + soundings (new)</w:t>
            </w:r>
          </w:p>
        </w:tc>
        <w:tc>
          <w:tcPr>
            <w:tcW w:type="dxa" w:w="212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4</w:t>
            </w:r>
          </w:p>
        </w:tc>
        <w:tc>
          <w:tcPr>
            <w:tcW w:type="dxa" w:w="212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8</w:t>
            </w:r>
          </w:p>
        </w:tc>
        <w:tc>
          <w:tcPr>
            <w:tcW w:type="dxa" w:w="212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Tier 5 — AFD text NLP (new)</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7</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Tier 6 — API aggregators</w:t>
            </w:r>
          </w:p>
        </w:tc>
        <w:tc>
          <w:tcPr>
            <w:tcW w:type="dxa" w:w="212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5</w:t>
            </w:r>
          </w:p>
        </w:tc>
        <w:tc>
          <w:tcPr>
            <w:tcW w:type="dxa" w:w="212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8</w:t>
            </w:r>
          </w:p>
        </w:tc>
        <w:tc>
          <w:tcPr>
            <w:tcW w:type="dxa" w:w="212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Tier 7 — Station networks + radar</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4</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6</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Tier 8 — Contextual + market</w:t>
            </w:r>
          </w:p>
        </w:tc>
        <w:tc>
          <w:tcPr>
            <w:tcW w:type="dxa" w:w="212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6</w:t>
            </w:r>
          </w:p>
        </w:tc>
        <w:tc>
          <w:tcPr>
            <w:tcW w:type="dxa" w:w="212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9</w:t>
            </w:r>
          </w:p>
        </w:tc>
        <w:tc>
          <w:tcPr>
            <w:tcW w:type="dxa" w:w="212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TOTAL</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33 source categories</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60 signals</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$0 / month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bCs/>
                <w:color w:val="1E6F3E"/>
                <w:sz w:val="19"/>
                <w:szCs w:val="19"/>
              </w:rPr>
              <w:t xml:space="preserve">Bottom line:  </w:t>
            </w:r>
            <w:r>
              <w:rPr>
                <w:rFonts w:ascii="Arial" w:cs="Arial" w:eastAsia="Arial" w:hAnsi="Arial"/>
                <w:color w:val="333333"/>
                <w:sz w:val="19"/>
                <w:szCs w:val="19"/>
              </w:rPr>
              <w:t xml:space="preserve">60 signals, 33 source categories, $0/month. This is a professional-grade data stack. Every signal is free and programmatically accessible. No paid API is required at any stage of the build.</w:t>
            </w:r>
          </w:p>
        </w:tc>
      </w:tr>
    </w:tbl>
    <w:p>
      <w:pPr>
        <w:spacing w:after="80" w:before="0"/>
      </w:pPr>
      <w:r>
        <w:t xml:space="preserve"/>
      </w:r>
    </w:p>
    <w:p>
      <w:r>
        <w:br w:type="page"/>
      </w:r>
    </w:p>
    <w:p>
      <w:pPr>
        <w:pStyle w:val="Heading1"/>
        <w:pBdr>
          <w:bottom w:val="single" w:color="2E75B6" w:sz="8" w:space="4"/>
        </w:pBdr>
        <w:spacing w:after="120" w:before="400"/>
      </w:pPr>
      <w:r>
        <w:rPr>
          <w:rFonts w:ascii="Arial" w:cs="Arial" w:eastAsia="Arial" w:hAnsi="Arial"/>
          <w:b/>
          <w:bCs/>
          <w:color w:val="1F4E79"/>
          <w:sz w:val="34"/>
          <w:szCs w:val="34"/>
        </w:rPr>
        <w:t xml:space="preserve">5. Integration Priority &amp; Build Order</w:t>
      </w:r>
    </w:p>
    <w:p>
      <w:pPr>
        <w:spacing w:after="80" w:before="60"/>
      </w:pPr>
      <w:r>
        <w:rPr>
          <w:rFonts w:ascii="Arial" w:cs="Arial" w:eastAsia="Arial" w:hAnsi="Arial"/>
          <w:sz w:val="20"/>
          <w:szCs w:val="20"/>
        </w:rPr>
        <w:t xml:space="preserve">Not everything needs to be built at once. This is the recommended order based on impact per engineering hour.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460"/>
        <w:gridCol w:w="3200"/>
      </w:tblGrid>
      <w:tr>
        <w:tc>
          <w:tcPr>
            <w:tcW w:type="dxa" w:w="5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Source</w:t>
            </w:r>
          </w:p>
        </w:tc>
        <w:tc>
          <w:tcPr>
            <w:tcW w:type="dxa" w:w="24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When to Build</w:t>
            </w:r>
          </w:p>
        </w:tc>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7"/>
                <w:szCs w:val="17"/>
              </w:rPr>
              <w:t xml:space="preserve">Why This Order</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HRRR via Herbie</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1 — Week 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Highest single-source accuracy, already in v2.0 plan</w:t>
            </w:r>
          </w:p>
        </w:tc>
      </w:tr>
      <w:tr>
        <w:tc>
          <w:tcPr>
            <w:tcW w:type="dxa" w:w="5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2</w:t>
            </w:r>
          </w:p>
        </w:tc>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Open-Meteo ensemble (8 models)</w:t>
            </w:r>
          </w:p>
        </w:tc>
        <w:tc>
          <w:tcPr>
            <w:tcW w:type="dxa" w:w="24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1 — Week 1</w:t>
            </w:r>
          </w:p>
        </w:tc>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One API call, 8 models, forms ensemble backbone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NWS observations + climate reports</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1 — Week 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Ground truth — needed for any training data</w:t>
            </w:r>
          </w:p>
        </w:tc>
      </w:tr>
      <w:tr>
        <w:tc>
          <w:tcPr>
            <w:tcW w:type="dxa" w:w="5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4</w:t>
            </w:r>
          </w:p>
        </w:tc>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GFS-MOS + NAM-MOS</w:t>
            </w:r>
          </w:p>
        </w:tc>
        <w:tc>
          <w:tcPr>
            <w:tcW w:type="dxa" w:w="24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1 — Week 2</w:t>
            </w:r>
          </w:p>
        </w:tc>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Low effort, highest precision for settlement prediction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850mb upper air (Open-Meteo)</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1 — Week 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Add pressure_level params to existing call — trivial effort</w:t>
            </w:r>
          </w:p>
        </w:tc>
      </w:tr>
      <w:tr>
        <w:tc>
          <w:tcPr>
            <w:tcW w:type="dxa" w:w="5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6</w:t>
            </w:r>
          </w:p>
        </w:tc>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NWS AFD text parser</w:t>
            </w:r>
          </w:p>
        </w:tc>
        <w:tc>
          <w:tcPr>
            <w:tcW w:type="dxa" w:w="24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2 — Week 3</w:t>
            </w:r>
          </w:p>
        </w:tc>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 effort, high edge — builds before training data locked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Visual Crossing historical backfill</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2 — Week 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Need 3yr training data — run once, then daily updates</w:t>
            </w:r>
          </w:p>
        </w:tc>
      </w:tr>
      <w:tr>
        <w:tc>
          <w:tcPr>
            <w:tcW w:type="dxa" w:w="5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8</w:t>
            </w:r>
          </w:p>
        </w:tc>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MesoWest station observations</w:t>
            </w:r>
          </w:p>
        </w:tc>
        <w:tc>
          <w:tcPr>
            <w:tcW w:type="dxa" w:w="24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2 — Week 4</w:t>
            </w:r>
          </w:p>
        </w:tc>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Hyper-local signal near settlement station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Radiosonde soundings (U. Wyoming)</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3 — Week 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Medium effort, adds upper-air observational ground truth</w:t>
            </w:r>
          </w:p>
        </w:tc>
      </w:tr>
      <w:tr>
        <w:tc>
          <w:tcPr>
            <w:tcW w:type="dxa" w:w="5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10</w:t>
            </w:r>
          </w:p>
        </w:tc>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PBL height via Herbie</w:t>
            </w:r>
          </w:p>
        </w:tc>
        <w:tc>
          <w:tcPr>
            <w:tcW w:type="dxa" w:w="24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3 — Week 5</w:t>
            </w:r>
          </w:p>
        </w:tc>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Add HPBL variable to existing Herbie call — trivial</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NEXRAD / radar composite</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3 — Week 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Intraday refreshes only — add after model baseline is solid</w:t>
            </w:r>
          </w:p>
        </w:tc>
      </w:tr>
      <w:tr>
        <w:tc>
          <w:tcPr>
            <w:tcW w:type="dxa" w:w="5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12</w:t>
            </w:r>
          </w:p>
        </w:tc>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Kalshi historical pricing analysis</w:t>
            </w:r>
          </w:p>
        </w:tc>
        <w:tc>
          <w:tcPr>
            <w:tcW w:type="dxa" w:w="246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4 — before live</w:t>
            </w:r>
          </w:p>
        </w:tc>
        <w:tc>
          <w:tcPr>
            <w:tcW w:type="dxa" w:w="3200"/>
            <w:tcBorders>
              <w:top w:val="single" w:color="CCCCCC" w:sz="1"/>
              <w:left w:val="single" w:color="CCCCCC" w:sz="1"/>
              <w:bottom w:val="single" w:color="CCCCCC" w:sz="1"/>
              <w:right w:val="single" w:color="CCCCCC" w:sz="1"/>
            </w:tcBorders>
            <w:shd w:fill="F8F8F8" w:val="clear"/>
            <w:tcMar>
              <w:top w:type="dxa" w:w="70"/>
              <w:left w:type="dxa" w:w="110"/>
              <w:bottom w:type="dxa" w:w="70"/>
              <w:right w:type="dxa" w:w="110"/>
            </w:tcMar>
          </w:tcPr>
          <w:p>
            <w:r>
              <w:rPr>
                <w:rFonts w:ascii="Arial" w:cs="Arial" w:eastAsia="Arial" w:hAnsi="Arial"/>
                <w:b w:val="false"/>
                <w:bCs w:val="false"/>
                <w:color w:val="222222"/>
                <w:sz w:val="17"/>
                <w:szCs w:val="17"/>
              </w:rPr>
              <w:t xml:space="preserve">Market behavior model — build from our own DB snapshots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Air quality, SST, snow cover, ENSO</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Phase 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7"/>
                <w:szCs w:val="17"/>
              </w:rPr>
              <w:t xml:space="preserve">Incremental gains — add during ongoing optimization</w:t>
            </w:r>
          </w:p>
        </w:tc>
      </w:tr>
    </w:tbl>
    <w:p>
      <w:pPr>
        <w:spacing w:after="80" w:before="0"/>
      </w:pPr>
      <w:r>
        <w:t xml:space="preserve"/>
      </w:r>
    </w:p>
    <w:p>
      <w:pPr>
        <w:pStyle w:val="Heading2"/>
        <w:spacing w:after="80" w:before="300"/>
      </w:pPr>
      <w:r>
        <w:rPr>
          <w:rFonts w:ascii="Arial" w:cs="Arial" w:eastAsia="Arial" w:hAnsi="Arial"/>
          <w:b/>
          <w:bCs/>
          <w:color w:val="2E75B6"/>
          <w:sz w:val="26"/>
          <w:szCs w:val="26"/>
        </w:rPr>
        <w:t xml:space="preserve">5.1 Updated requirements.txt additions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Add to existing requirements.txt for v3.0 sources</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Radiosonde parsing</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beautifulsoup4==4.12.3</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lxml==5.1.0</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GRIB file parsing (already needed for Herbie — confirm installed)</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cfgrib==0.9.12</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eccodes==1.7.1</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Text analysis for AFD parsing</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No heavy NLP library needed — built-in re + string matching is sufficient</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Optional: if adding transformer-based sentiment later:</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transformers==4.38.2</w:t>
      </w:r>
    </w:p>
    <w:p>
      <w:pPr>
        <w:pBdr>
          <w:left w:val="single" w:color="AAAAAA" w:sz="12"/>
        </w:pBdr>
        <w:shd w:fill="F4F4F4" w:val="clear"/>
        <w:spacing w:after="16" w:before="16"/>
        <w:ind w:left="360"/>
      </w:pPr>
      <w:r>
        <w:rPr>
          <w:rFonts w:ascii="Courier New" w:cs="Courier New" w:eastAsia="Courier New" w:hAnsi="Courier New"/>
          <w:color w:val="222222"/>
          <w:sz w:val="17"/>
          <w:szCs w:val="17"/>
        </w:rPr>
        <w:t xml:space="preserve"># torch==2.2.0</w:t>
      </w:r>
    </w:p>
    <w:p>
      <w:pPr>
        <w:spacing w:after="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AAAAAA"/>
        <w:sz w:val="16"/>
        <w:szCs w:val="16"/>
      </w:rPr>
      <w:t xml:space="preserve">Moulder Consulting, LLC  —  Confidential</w:t>
    </w:r>
    <w:r>
      <w:rPr>
        <w:rFonts w:ascii="Arial" w:cs="Arial" w:eastAsia="Arial" w:hAnsi="Arial"/>
        <w:color w:val="AAAAAA"/>
        <w:sz w:val="16"/>
        <w:szCs w:val="16"/>
      </w:rPr>
      <w:t xml:space="preserve">	v3.0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Kalshi Weather Prediction System</w:t>
    </w:r>
    <w:r>
      <w:rPr>
        <w:rFonts w:ascii="Arial" w:cs="Arial" w:eastAsia="Arial" w:hAnsi="Arial"/>
        <w:color w:val="AAAAAA"/>
        <w:sz w:val="18"/>
        <w:szCs w:val="18"/>
      </w:rPr>
      <w:t xml:space="preserve">   |   Data Sources &amp; Features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2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2026-05-03T17:47:15.090Z</dcterms:created>
  <dcterms:modified xsi:type="dcterms:W3CDTF">2026-05-03T17:47:15.090Z</dcterms:modified>
</cp:coreProperties>
</file>

<file path=docProps/custom.xml><?xml version="1.0" encoding="utf-8"?>
<Properties xmlns="http://schemas.openxmlformats.org/officeDocument/2006/custom-properties" xmlns:vt="http://schemas.openxmlformats.org/officeDocument/2006/docPropsVTypes"/>
</file>