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b w:val="1"/>
          <w:sz w:val="28"/>
          <w:szCs w:val="28"/>
        </w:rPr>
      </w:pPr>
      <w:bookmarkStart w:colFirst="0" w:colLast="0" w:name="_ru13womrw0f7"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4514850</wp:posOffset>
            </wp:positionH>
            <wp:positionV relativeFrom="paragraph">
              <wp:posOffset>0</wp:posOffset>
            </wp:positionV>
            <wp:extent cx="1085850" cy="556683"/>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alphaModFix amt="56000"/>
                    </a:blip>
                    <a:srcRect b="0" l="0" r="0" t="-6505"/>
                    <a:stretch>
                      <a:fillRect/>
                    </a:stretch>
                  </pic:blipFill>
                  <pic:spPr>
                    <a:xfrm>
                      <a:off x="0" y="0"/>
                      <a:ext cx="1085850" cy="5566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114300</wp:posOffset>
            </wp:positionV>
            <wp:extent cx="1109133" cy="383931"/>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alphaModFix amt="62000"/>
                    </a:blip>
                    <a:srcRect b="0" l="0" r="0" t="0"/>
                    <a:stretch>
                      <a:fillRect/>
                    </a:stretch>
                  </pic:blipFill>
                  <pic:spPr>
                    <a:xfrm>
                      <a:off x="0" y="0"/>
                      <a:ext cx="1109133" cy="383931"/>
                    </a:xfrm>
                    <a:prstGeom prst="rect"/>
                    <a:ln/>
                  </pic:spPr>
                </pic:pic>
              </a:graphicData>
            </a:graphic>
          </wp:anchor>
        </w:drawing>
      </w:r>
    </w:p>
    <w:p w:rsidR="00000000" w:rsidDel="00000000" w:rsidP="00000000" w:rsidRDefault="00000000" w:rsidRPr="00000000" w14:paraId="00000002">
      <w:pPr>
        <w:pStyle w:val="Title"/>
        <w:ind w:left="2160" w:firstLine="720"/>
        <w:rPr>
          <w:rFonts w:ascii="Calibri" w:cs="Calibri" w:eastAsia="Calibri" w:hAnsi="Calibri"/>
          <w:sz w:val="36"/>
          <w:szCs w:val="36"/>
        </w:rPr>
      </w:pPr>
      <w:bookmarkStart w:colFirst="0" w:colLast="0" w:name="_kuinfw3p1u6b" w:id="1"/>
      <w:bookmarkEnd w:id="1"/>
      <w:r w:rsidDel="00000000" w:rsidR="00000000" w:rsidRPr="00000000">
        <w:rPr>
          <w:rFonts w:ascii="Calibri" w:cs="Calibri" w:eastAsia="Calibri" w:hAnsi="Calibri"/>
          <w:sz w:val="36"/>
          <w:szCs w:val="36"/>
          <w:rtl w:val="0"/>
        </w:rPr>
        <w:t xml:space="preserve">Université de lorraine </w:t>
      </w:r>
    </w:p>
    <w:p w:rsidR="00000000" w:rsidDel="00000000" w:rsidP="00000000" w:rsidRDefault="00000000" w:rsidRPr="00000000" w14:paraId="00000003">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Faculté Des Sciences </w:t>
      </w:r>
    </w:p>
    <w:p w:rsidR="00000000" w:rsidDel="00000000" w:rsidP="00000000" w:rsidRDefault="00000000" w:rsidRPr="00000000" w14:paraId="00000004">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M1 Informatique</w:t>
      </w:r>
    </w:p>
    <w:p w:rsidR="00000000" w:rsidDel="00000000" w:rsidP="00000000" w:rsidRDefault="00000000" w:rsidRPr="00000000" w14:paraId="00000005">
      <w:pPr>
        <w:pStyle w:val="Title"/>
        <w:rPr>
          <w:rFonts w:ascii="Calibri" w:cs="Calibri" w:eastAsia="Calibri" w:hAnsi="Calibri"/>
        </w:rPr>
      </w:pPr>
      <w:bookmarkStart w:colFirst="0" w:colLast="0" w:name="_dfiieywvdg77"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36"/>
          <w:szCs w:val="36"/>
        </w:rPr>
      </w:pPr>
      <w:bookmarkStart w:colFirst="0" w:colLast="0" w:name="_2h2pr2g45lom" w:id="3"/>
      <w:bookmarkEnd w:id="3"/>
      <w:r w:rsidDel="00000000" w:rsidR="00000000" w:rsidRPr="00000000">
        <w:rPr>
          <w:rFonts w:ascii="Calibri" w:cs="Calibri" w:eastAsia="Calibri" w:hAnsi="Calibri"/>
          <w:sz w:val="36"/>
          <w:szCs w:val="36"/>
          <w:rtl w:val="0"/>
        </w:rPr>
        <w:t xml:space="preserve">Analyse et Conception de Logiciels</w:t>
      </w:r>
    </w:p>
    <w:p w:rsidR="00000000" w:rsidDel="00000000" w:rsidP="00000000" w:rsidRDefault="00000000" w:rsidRPr="00000000" w14:paraId="00000007">
      <w:pPr>
        <w:jc w:val="both"/>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8">
      <w:pPr>
        <w:pStyle w:val="Title"/>
        <w:jc w:val="center"/>
        <w:rPr>
          <w:rFonts w:ascii="Calibri" w:cs="Calibri" w:eastAsia="Calibri" w:hAnsi="Calibri"/>
        </w:rPr>
      </w:pPr>
      <w:bookmarkStart w:colFirst="0" w:colLast="0" w:name="_vdgjwossaoaz" w:id="4"/>
      <w:bookmarkEnd w:id="4"/>
      <w:r w:rsidDel="00000000" w:rsidR="00000000" w:rsidRPr="00000000">
        <w:rPr>
          <w:rFonts w:ascii="Calibri" w:cs="Calibri" w:eastAsia="Calibri" w:hAnsi="Calibri"/>
          <w:rtl w:val="0"/>
        </w:rPr>
        <w:t xml:space="preserve">Le labyrinthe de Dédale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v2qcf0eegmjm" w:id="5"/>
      <w:bookmarkEnd w:id="5"/>
      <w:r w:rsidDel="00000000" w:rsidR="00000000" w:rsidRPr="00000000">
        <w:rPr>
          <w:rtl w:val="0"/>
        </w:rPr>
        <w:t xml:space="preserve">Sprint 4 - Compte rendu</w:t>
      </w:r>
    </w:p>
    <w:p w:rsidR="00000000" w:rsidDel="00000000" w:rsidP="00000000" w:rsidRDefault="00000000" w:rsidRPr="00000000" w14:paraId="0000000B">
      <w:pPr>
        <w:rPr/>
      </w:pPr>
      <w:r w:rsidDel="00000000" w:rsidR="00000000" w:rsidRPr="00000000">
        <w:rPr>
          <w:rtl w:val="0"/>
        </w:rPr>
        <w:br w:type="textWrapping"/>
        <w:br w:type="textWrapping"/>
        <w:br w:type="textWrapping"/>
      </w:r>
      <w:r w:rsidDel="00000000" w:rsidR="00000000" w:rsidRPr="00000000">
        <w:drawing>
          <wp:anchor allowOverlap="1" behindDoc="0" distB="0" distT="0" distL="0" distR="0" hidden="0" layoutInCell="1" locked="0" relativeHeight="0" simplePos="0">
            <wp:simplePos x="0" y="0"/>
            <wp:positionH relativeFrom="column">
              <wp:posOffset>-247649</wp:posOffset>
            </wp:positionH>
            <wp:positionV relativeFrom="paragraph">
              <wp:posOffset>333375</wp:posOffset>
            </wp:positionV>
            <wp:extent cx="6412143" cy="2566988"/>
            <wp:effectExtent b="0" l="0" r="0" t="0"/>
            <wp:wrapTopAndBottom distB="0" dist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12143" cy="2566988"/>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AMBROZIK Hugo</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GERPHANION Thomas</w:t>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IPSEIZ Angela </w:t>
      </w:r>
    </w:p>
    <w:p w:rsidR="00000000" w:rsidDel="00000000" w:rsidP="00000000" w:rsidRDefault="00000000" w:rsidRPr="00000000" w14:paraId="00000010">
      <w:pPr>
        <w:rPr/>
      </w:pPr>
      <w:r w:rsidDel="00000000" w:rsidR="00000000" w:rsidRPr="00000000">
        <w:rPr>
          <w:rFonts w:ascii="Calibri" w:cs="Calibri" w:eastAsia="Calibri" w:hAnsi="Calibri"/>
          <w:sz w:val="24"/>
          <w:szCs w:val="24"/>
          <w:rtl w:val="0"/>
        </w:rPr>
        <w:t xml:space="preserve">LI-CHO Dylan</w:t>
      </w:r>
      <w:r w:rsidDel="00000000" w:rsidR="00000000" w:rsidRPr="00000000">
        <w:rPr>
          <w:rtl w:val="0"/>
        </w:rPr>
      </w:r>
    </w:p>
    <w:p w:rsidR="00000000" w:rsidDel="00000000" w:rsidP="00000000" w:rsidRDefault="00000000" w:rsidRPr="00000000" w14:paraId="00000011">
      <w:pPr>
        <w:pStyle w:val="Heading1"/>
        <w:rPr/>
      </w:pPr>
      <w:bookmarkStart w:colFirst="0" w:colLast="0" w:name="_lat8vevi77bi" w:id="6"/>
      <w:bookmarkEnd w:id="6"/>
      <w:r w:rsidDel="00000000" w:rsidR="00000000" w:rsidRPr="00000000">
        <w:rPr>
          <w:rtl w:val="0"/>
        </w:rPr>
        <w:t xml:space="preserve">Sommaire</w:t>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30"/>
            </w:tabs>
            <w:spacing w:before="80" w:line="240" w:lineRule="auto"/>
            <w:rPr>
              <w:b w:val="1"/>
            </w:rPr>
          </w:pPr>
          <w:r w:rsidDel="00000000" w:rsidR="00000000" w:rsidRPr="00000000">
            <w:fldChar w:fldCharType="begin"/>
            <w:instrText xml:space="preserve"> TOC \h \u \z </w:instrText>
            <w:fldChar w:fldCharType="separate"/>
          </w:r>
          <w:hyperlink w:anchor="_lat8vevi77bi">
            <w:r w:rsidDel="00000000" w:rsidR="00000000" w:rsidRPr="00000000">
              <w:rPr>
                <w:b w:val="1"/>
                <w:rtl w:val="0"/>
              </w:rPr>
              <w:t xml:space="preserve">Sommaire</w:t>
            </w:r>
          </w:hyperlink>
          <w:r w:rsidDel="00000000" w:rsidR="00000000" w:rsidRPr="00000000">
            <w:rPr>
              <w:b w:val="1"/>
              <w:rtl w:val="0"/>
            </w:rPr>
            <w:tab/>
          </w:r>
          <w:r w:rsidDel="00000000" w:rsidR="00000000" w:rsidRPr="00000000">
            <w:fldChar w:fldCharType="begin"/>
            <w:instrText xml:space="preserve"> PAGEREF _lat8vevi77bi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rPr>
              <w:b w:val="1"/>
            </w:rPr>
          </w:pPr>
          <w:hyperlink w:anchor="_subz6lhh9ew6">
            <w:r w:rsidDel="00000000" w:rsidR="00000000" w:rsidRPr="00000000">
              <w:rPr>
                <w:b w:val="1"/>
                <w:rtl w:val="0"/>
              </w:rPr>
              <w:t xml:space="preserve">Difficultés et réussites</w:t>
            </w:r>
          </w:hyperlink>
          <w:r w:rsidDel="00000000" w:rsidR="00000000" w:rsidRPr="00000000">
            <w:rPr>
              <w:b w:val="1"/>
              <w:rtl w:val="0"/>
            </w:rPr>
            <w:tab/>
          </w:r>
          <w:r w:rsidDel="00000000" w:rsidR="00000000" w:rsidRPr="00000000">
            <w:fldChar w:fldCharType="begin"/>
            <w:instrText xml:space="preserve"> PAGEREF _subz6lhh9ew6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rPr>
              <w:b w:val="1"/>
            </w:rPr>
          </w:pPr>
          <w:hyperlink w:anchor="_nc5bu1e38r6x">
            <w:r w:rsidDel="00000000" w:rsidR="00000000" w:rsidRPr="00000000">
              <w:rPr>
                <w:b w:val="1"/>
                <w:rtl w:val="0"/>
              </w:rPr>
              <w:t xml:space="preserve">Partage des tâches</w:t>
            </w:r>
          </w:hyperlink>
          <w:r w:rsidDel="00000000" w:rsidR="00000000" w:rsidRPr="00000000">
            <w:rPr>
              <w:b w:val="1"/>
              <w:rtl w:val="0"/>
            </w:rPr>
            <w:tab/>
          </w:r>
          <w:r w:rsidDel="00000000" w:rsidR="00000000" w:rsidRPr="00000000">
            <w:fldChar w:fldCharType="begin"/>
            <w:instrText xml:space="preserve"> PAGEREF _nc5bu1e38r6x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after="80" w:before="200" w:line="240" w:lineRule="auto"/>
            <w:rPr>
              <w:b w:val="1"/>
            </w:rPr>
          </w:pPr>
          <w:hyperlink w:anchor="_48e375kvt45s">
            <w:r w:rsidDel="00000000" w:rsidR="00000000" w:rsidRPr="00000000">
              <w:rPr>
                <w:b w:val="1"/>
                <w:rtl w:val="0"/>
              </w:rPr>
              <w:t xml:space="preserve">Diagramme de classes</w:t>
            </w:r>
          </w:hyperlink>
          <w:r w:rsidDel="00000000" w:rsidR="00000000" w:rsidRPr="00000000">
            <w:rPr>
              <w:b w:val="1"/>
              <w:rtl w:val="0"/>
            </w:rPr>
            <w:tab/>
          </w:r>
          <w:r w:rsidDel="00000000" w:rsidR="00000000" w:rsidRPr="00000000">
            <w:fldChar w:fldCharType="begin"/>
            <w:instrText xml:space="preserve"> PAGEREF _48e375kvt45s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5"/>
        </w:numPr>
        <w:ind w:left="720" w:hanging="360"/>
        <w:rPr>
          <w:sz w:val="40"/>
          <w:szCs w:val="40"/>
        </w:rPr>
      </w:pPr>
      <w:bookmarkStart w:colFirst="0" w:colLast="0" w:name="_subz6lhh9ew6" w:id="7"/>
      <w:bookmarkEnd w:id="7"/>
      <w:r w:rsidDel="00000000" w:rsidR="00000000" w:rsidRPr="00000000">
        <w:rPr>
          <w:rtl w:val="0"/>
        </w:rPr>
        <w:t xml:space="preserve">Difficultés et réussites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Nous avons ajouté un nouveau type de case qui est un mur destructible ainsi que de nouveau niveau. Nous avons également fait en sorte que les monstres ne puissent pas aller sur la même case et nous avons fait des tests. Il y a tout de même eu des difficultés, notamment pour les monstres car au bout d’un certain moment ils avançaient beaucoup plus rapidement ou s’arrêtaient. Le problème a été réglé mais au bout d’un moment ils ne bougent plus. </w:t>
      </w:r>
    </w:p>
    <w:p w:rsidR="00000000" w:rsidDel="00000000" w:rsidP="00000000" w:rsidRDefault="00000000" w:rsidRPr="00000000" w14:paraId="0000001C">
      <w:pPr>
        <w:pStyle w:val="Heading1"/>
        <w:numPr>
          <w:ilvl w:val="0"/>
          <w:numId w:val="5"/>
        </w:numPr>
        <w:ind w:left="720" w:hanging="360"/>
        <w:rPr>
          <w:sz w:val="40"/>
          <w:szCs w:val="40"/>
        </w:rPr>
      </w:pPr>
      <w:bookmarkStart w:colFirst="0" w:colLast="0" w:name="_nc5bu1e38r6x" w:id="8"/>
      <w:bookmarkEnd w:id="8"/>
      <w:r w:rsidDel="00000000" w:rsidR="00000000" w:rsidRPr="00000000">
        <w:rPr>
          <w:rtl w:val="0"/>
        </w:rPr>
        <w:t xml:space="preserve">Partage des tâches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Voici comment nous nous sommes répartis les tâches : </w:t>
      </w:r>
    </w:p>
    <w:p w:rsidR="00000000" w:rsidDel="00000000" w:rsidP="00000000" w:rsidRDefault="00000000" w:rsidRPr="00000000" w14:paraId="0000001F">
      <w:pPr>
        <w:numPr>
          <w:ilvl w:val="0"/>
          <w:numId w:val="4"/>
        </w:numPr>
        <w:ind w:left="1440" w:hanging="360"/>
      </w:pPr>
      <w:r w:rsidDel="00000000" w:rsidR="00000000" w:rsidRPr="00000000">
        <w:rPr>
          <w:u w:val="single"/>
          <w:rtl w:val="0"/>
        </w:rPr>
        <w:t xml:space="preserve">Hugo :</w:t>
      </w:r>
      <w:r w:rsidDel="00000000" w:rsidR="00000000" w:rsidRPr="00000000">
        <w:rPr>
          <w:rtl w:val="0"/>
        </w:rPr>
        <w:t xml:space="preserve"> les monstres ne peuvent pas aller sur la même case.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3"/>
        </w:numPr>
        <w:ind w:left="1440" w:hanging="360"/>
      </w:pPr>
      <w:r w:rsidDel="00000000" w:rsidR="00000000" w:rsidRPr="00000000">
        <w:rPr>
          <w:u w:val="single"/>
          <w:rtl w:val="0"/>
        </w:rPr>
        <w:t xml:space="preserve">Thomas :</w:t>
      </w:r>
      <w:r w:rsidDel="00000000" w:rsidR="00000000" w:rsidRPr="00000000">
        <w:rPr>
          <w:rtl w:val="0"/>
        </w:rPr>
        <w:t xml:space="preserve"> les tests.</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1"/>
        </w:numPr>
        <w:ind w:left="1440" w:hanging="360"/>
      </w:pPr>
      <w:r w:rsidDel="00000000" w:rsidR="00000000" w:rsidRPr="00000000">
        <w:rPr>
          <w:u w:val="single"/>
          <w:rtl w:val="0"/>
        </w:rPr>
        <w:t xml:space="preserve">Dylan :</w:t>
      </w:r>
      <w:r w:rsidDel="00000000" w:rsidR="00000000" w:rsidRPr="00000000">
        <w:rPr>
          <w:rtl w:val="0"/>
        </w:rPr>
        <w:t xml:space="preserve"> le joueur peut casser un mur destructible.</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2"/>
        </w:numPr>
        <w:ind w:left="1440" w:hanging="360"/>
      </w:pPr>
      <w:r w:rsidDel="00000000" w:rsidR="00000000" w:rsidRPr="00000000">
        <w:rPr>
          <w:u w:val="single"/>
          <w:rtl w:val="0"/>
        </w:rPr>
        <w:t xml:space="preserve">Angela :</w:t>
      </w:r>
      <w:r w:rsidDel="00000000" w:rsidR="00000000" w:rsidRPr="00000000">
        <w:rPr>
          <w:rtl w:val="0"/>
        </w:rPr>
        <w:t xml:space="preserve"> le joueur peut jouer sur de nouveau niveaux. </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pStyle w:val="Heading1"/>
        <w:numPr>
          <w:ilvl w:val="0"/>
          <w:numId w:val="5"/>
        </w:numPr>
        <w:ind w:left="720" w:hanging="360"/>
        <w:rPr>
          <w:sz w:val="40"/>
          <w:szCs w:val="40"/>
        </w:rPr>
      </w:pPr>
      <w:bookmarkStart w:colFirst="0" w:colLast="0" w:name="_48e375kvt45s" w:id="9"/>
      <w:bookmarkEnd w:id="9"/>
      <w:r w:rsidDel="00000000" w:rsidR="00000000" w:rsidRPr="00000000">
        <w:rPr>
          <w:rtl w:val="0"/>
        </w:rPr>
        <w:t xml:space="preserve">Diagramme de classes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Le diagramme de classes pour cette fin de sprint est disponible sur github sous : </w:t>
      </w:r>
    </w:p>
    <w:p w:rsidR="00000000" w:rsidDel="00000000" w:rsidP="00000000" w:rsidRDefault="00000000" w:rsidRPr="00000000" w14:paraId="0000002A">
      <w:pPr>
        <w:ind w:firstLine="720"/>
        <w:rPr/>
      </w:pPr>
      <w:r w:rsidDel="00000000" w:rsidR="00000000" w:rsidRPr="00000000">
        <w:rPr>
          <w:rtl w:val="0"/>
        </w:rPr>
        <w:t xml:space="preserve">“documents/sprint4/fin/DiagrammeDeClasse/DiagrammesDeClassesFinSprint3²”.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