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sz w:val="24"/>
          <w:szCs w:val="24"/>
        </w:rPr>
      </w:pPr>
      <w:bookmarkStart w:colFirst="0" w:colLast="0" w:name="_k2mp46qxzkw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1109133" cy="38393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62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9133" cy="383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5038725</wp:posOffset>
            </wp:positionH>
            <wp:positionV relativeFrom="paragraph">
              <wp:posOffset>0</wp:posOffset>
            </wp:positionV>
            <wp:extent cx="1085850" cy="556683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alphaModFix amt="56000"/>
                    </a:blip>
                    <a:srcRect b="0" l="0" r="0" t="-650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566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Calibri" w:cs="Calibri" w:eastAsia="Calibri" w:hAnsi="Calibri"/>
          <w:sz w:val="36"/>
          <w:szCs w:val="36"/>
        </w:rPr>
      </w:pPr>
      <w:bookmarkStart w:colFirst="0" w:colLast="0" w:name="_kuinfw3p1u6b" w:id="1"/>
      <w:bookmarkEnd w:id="1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Université de lorraine 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Faculté Des Sciences 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M1 Informatique</w:t>
      </w:r>
    </w:p>
    <w:p w:rsidR="00000000" w:rsidDel="00000000" w:rsidP="00000000" w:rsidRDefault="00000000" w:rsidRPr="00000000" w14:paraId="00000006">
      <w:pPr>
        <w:pStyle w:val="Title"/>
        <w:rPr>
          <w:rFonts w:ascii="Calibri" w:cs="Calibri" w:eastAsia="Calibri" w:hAnsi="Calibri"/>
        </w:rPr>
      </w:pPr>
      <w:bookmarkStart w:colFirst="0" w:colLast="0" w:name="_svjsk96jf2eg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jc w:val="center"/>
        <w:rPr/>
      </w:pPr>
      <w:bookmarkStart w:colFirst="0" w:colLast="0" w:name="_p5xtq3a4oy3k" w:id="3"/>
      <w:bookmarkEnd w:id="3"/>
      <w:r w:rsidDel="00000000" w:rsidR="00000000" w:rsidRPr="00000000">
        <w:rPr>
          <w:rtl w:val="0"/>
        </w:rPr>
        <w:t xml:space="preserve">Design Pattern</w:t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hjic5wi5sz2k" w:id="4"/>
      <w:bookmarkEnd w:id="4"/>
      <w:r w:rsidDel="00000000" w:rsidR="00000000" w:rsidRPr="00000000">
        <w:rPr>
          <w:rtl w:val="0"/>
        </w:rPr>
        <w:t xml:space="preserve">Bataille de la mer de Java</w:t>
      </w:r>
    </w:p>
    <w:p w:rsidR="00000000" w:rsidDel="00000000" w:rsidP="00000000" w:rsidRDefault="00000000" w:rsidRPr="00000000" w14:paraId="00000009">
      <w:pPr>
        <w:pStyle w:val="Subtitle"/>
        <w:jc w:val="center"/>
        <w:rPr/>
      </w:pPr>
      <w:bookmarkStart w:colFirst="0" w:colLast="0" w:name="_d9x16iut8qj2" w:id="5"/>
      <w:bookmarkEnd w:id="5"/>
      <w:r w:rsidDel="00000000" w:rsidR="00000000" w:rsidRPr="00000000">
        <w:rPr>
          <w:rtl w:val="0"/>
        </w:rPr>
        <w:t xml:space="preserve">Dossier de conception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893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Bertrand Matthias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Ipseiz Angela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Li-Cho Dylan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Olejniczak Matthieu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ke3so7kcqg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 d’utilisation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_kke3so7kcqg1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1fgg6tz9jr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Tir d’un bateau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_u1fgg6tz9jrn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r17uxz93qy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Choix de la tactique de tir de l'ordi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_vr17uxz93qyp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mupzgvkqsb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Sauvegarde d’une partie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_umupzgvkqsb6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rq87ra2k9f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Reprise d’une partie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_rrq87ra2k9fm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azcr3r5eyi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 Commencer une nouvelle partie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_jazcr3r5eyia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9qiyyv308g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Diagramme de classes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_39qiyyv308gf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yu741naw339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kke3so7kcqg1" w:id="7"/>
      <w:bookmarkEnd w:id="7"/>
      <w:r w:rsidDel="00000000" w:rsidR="00000000" w:rsidRPr="00000000">
        <w:rPr>
          <w:rtl w:val="0"/>
        </w:rPr>
        <w:t xml:space="preserve">Cas d’utilisation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Nous avons identifié les cas d’utilisation suivants 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 xml:space="preserve">-  Tir d'un bateau 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-  Choix de la tactique de tir de l'ordi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-  Sauvegarde d’une partie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-  Reprise d’une partie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-  Commencer une nouvelle partie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u1fgg6tz9jrn" w:id="8"/>
      <w:bookmarkEnd w:id="8"/>
      <w:r w:rsidDel="00000000" w:rsidR="00000000" w:rsidRPr="00000000">
        <w:rPr>
          <w:rtl w:val="0"/>
        </w:rPr>
        <w:t xml:space="preserve">CU Tir d’un bateau</w:t>
      </w:r>
      <w:r w:rsidDel="00000000" w:rsidR="00000000" w:rsidRPr="00000000">
        <w:rPr/>
        <w:drawing>
          <wp:inline distB="114300" distT="114300" distL="114300" distR="114300">
            <wp:extent cx="5734050" cy="7404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28" r="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40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js933k1st6q2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1m9a3xngfum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vr17uxz93qyp" w:id="11"/>
      <w:bookmarkEnd w:id="11"/>
      <w:r w:rsidDel="00000000" w:rsidR="00000000" w:rsidRPr="00000000">
        <w:rPr>
          <w:rtl w:val="0"/>
        </w:rPr>
        <w:t xml:space="preserve">CU Choix de la tactique de tir de l'ordi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azf1pfwritpp" w:id="12"/>
      <w:bookmarkEnd w:id="12"/>
      <w:r w:rsidDel="00000000" w:rsidR="00000000" w:rsidRPr="00000000">
        <w:rPr/>
        <w:drawing>
          <wp:inline distB="114300" distT="114300" distL="114300" distR="114300">
            <wp:extent cx="5734050" cy="2971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at6sviwax9wp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ind w:firstLine="720"/>
        <w:rPr/>
      </w:pPr>
      <w:bookmarkStart w:colFirst="0" w:colLast="0" w:name="_umupzgvkqsb6" w:id="14"/>
      <w:bookmarkEnd w:id="14"/>
      <w:r w:rsidDel="00000000" w:rsidR="00000000" w:rsidRPr="00000000">
        <w:rPr>
          <w:rtl w:val="0"/>
        </w:rPr>
        <w:t xml:space="preserve">CU Sauvegarde d’une partie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ind w:firstLine="720"/>
        <w:rPr/>
      </w:pPr>
      <w:bookmarkStart w:colFirst="0" w:colLast="0" w:name="_txp1nh8pillu" w:id="15"/>
      <w:bookmarkEnd w:id="15"/>
      <w:r w:rsidDel="00000000" w:rsidR="00000000" w:rsidRPr="00000000">
        <w:rPr/>
        <w:drawing>
          <wp:inline distB="114300" distT="114300" distL="114300" distR="114300">
            <wp:extent cx="1847850" cy="1790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ind w:firstLine="720"/>
        <w:rPr/>
      </w:pPr>
      <w:bookmarkStart w:colFirst="0" w:colLast="0" w:name="_fcdegxae0pw7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ind w:left="0" w:firstLine="0"/>
        <w:rPr/>
      </w:pPr>
      <w:bookmarkStart w:colFirst="0" w:colLast="0" w:name="_2pggzvqt83fc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ind w:firstLine="720"/>
        <w:rPr/>
      </w:pPr>
      <w:bookmarkStart w:colFirst="0" w:colLast="0" w:name="_jqldmbxine8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ind w:firstLine="720"/>
        <w:rPr/>
      </w:pPr>
      <w:bookmarkStart w:colFirst="0" w:colLast="0" w:name="_rrq87ra2k9fm" w:id="19"/>
      <w:bookmarkEnd w:id="19"/>
      <w:r w:rsidDel="00000000" w:rsidR="00000000" w:rsidRPr="00000000">
        <w:rPr>
          <w:rtl w:val="0"/>
        </w:rPr>
        <w:t xml:space="preserve">CU Reprise d’une partie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ind w:firstLine="720"/>
        <w:rPr/>
      </w:pPr>
      <w:bookmarkStart w:colFirst="0" w:colLast="0" w:name="_htpggbnf12qd" w:id="20"/>
      <w:bookmarkEnd w:id="20"/>
      <w:r w:rsidDel="00000000" w:rsidR="00000000" w:rsidRPr="00000000">
        <w:rPr/>
        <w:drawing>
          <wp:inline distB="114300" distT="114300" distL="114300" distR="114300">
            <wp:extent cx="2047875" cy="2743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jazcr3r5eyia" w:id="21"/>
      <w:bookmarkEnd w:id="21"/>
      <w:r w:rsidDel="00000000" w:rsidR="00000000" w:rsidRPr="00000000">
        <w:rPr>
          <w:rtl w:val="0"/>
        </w:rPr>
        <w:t xml:space="preserve">CU </w:t>
      </w:r>
      <w:r w:rsidDel="00000000" w:rsidR="00000000" w:rsidRPr="00000000">
        <w:rPr>
          <w:rtl w:val="0"/>
        </w:rPr>
        <w:t xml:space="preserve">Commencer une nouvelle partie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588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 niveau de la création des cases : le Design Pattern Prototype force ici à instancier une case, puis à la cloner 99 fois (car le plateau est de 10x10, donc 100 cases).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y a 14 bateaux, 7 par joueurs.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Tous les bateaux sont créés lors de la sélection de l’époque. Ils sont ensuite placés un par un.</w:t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39qiyyv308gf" w:id="22"/>
      <w:bookmarkEnd w:id="22"/>
      <w:r w:rsidDel="00000000" w:rsidR="00000000" w:rsidRPr="00000000">
        <w:rPr>
          <w:rtl w:val="0"/>
        </w:rPr>
        <w:t xml:space="preserve">Diagramme de classes</w:t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5n85at6zbwrt" w:id="23"/>
      <w:bookmarkEnd w:id="23"/>
      <w:r w:rsidDel="00000000" w:rsidR="00000000" w:rsidRPr="00000000">
        <w:rPr/>
        <w:drawing>
          <wp:inline distB="114300" distT="114300" distL="114300" distR="114300">
            <wp:extent cx="7561262" cy="3653194"/>
            <wp:effectExtent b="1954034" l="-1954033" r="-1954033" t="1954034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1262" cy="3653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5" w:type="default"/>
      <w:footerReference r:id="rId16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footer" Target="footer1.xml"/><Relationship Id="rId14" Type="http://schemas.openxmlformats.org/officeDocument/2006/relationships/image" Target="media/image7.png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