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251660001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355600</wp:posOffset>
            </wp:positionV>
            <wp:extent cx="5334000" cy="381000"/>
            <wp:effectExtent l="0" t="0" r="0" b="0"/>
            <wp:wrapNone/>
            <wp:docPr id="1" name="name-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2" name="name-1-text"/>
                  <wps:cNvSpPr txBox="1"/>
                  <wps:spPr>
                    <a:xfrm>
                      <a:off x="0" y="0"/>
                      <a:ext cx="5334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40"/>
                            <w:u w:val="none"/>
                            <w:rFonts w:ascii="Times New Roman" w:hAnsi="Times New Roman" w:cs="Times New Roman" w:eastAsia="KaiTi"/>
                            <w:szCs w:val="40"/>
                            <w:lang w:val="en-US" w:eastAsia="zh-CN"/>
                          </w:rPr>
                          <w:t>林知遥（虚构样例）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03" behindDoc="0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368300</wp:posOffset>
            </wp:positionV>
            <wp:extent cx="969010" cy="990600"/>
            <wp:effectExtent l="0" t="0" r="0" b="0"/>
            <wp:wrapNone/>
            <wp:docPr id="3" name="photo_placeholder-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4" name="photo_placeholder-3-text"/>
                  <wps:cNvSpPr txBox="1"/>
                  <wps:spPr>
                    <a:xfrm>
                      <a:off x="0" y="0"/>
                      <a:ext cx="969010" cy="9906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jc w:val="center"/>
                        </w:pPr>
                        <w:r>
                          <w:rPr>
                            <w:b w:val="0"/>
                            <w:i w:val="0"/>
                            <w:color w:val="777777"/>
                            <w:sz w:val="22"/>
                            <w:u w:val="none"/>
                            <w:rFonts w:ascii="Times New Roman" w:hAnsi="Times New Roman" w:cs="Times New Roman" w:eastAsia="KaiTi"/>
                            <w:szCs w:val="22"/>
                            <w:lang w:val="en-US" w:eastAsia="zh-CN"/>
                          </w:rPr>
                          <w:t>照片占位</w:t>
                        </w:r>
                      </w:p>
                    </w:txbxContent>
                  </wps:txbx>
                  <wps:bodyPr rot="0" vert="horz" wrap="square" lIns="0" rIns="0" tIns="0" bIns="0" anchor="ctr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11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800100</wp:posOffset>
            </wp:positionV>
            <wp:extent cx="5588000" cy="279400"/>
            <wp:effectExtent l="0" t="0" r="0" b="0"/>
            <wp:wrapNone/>
            <wp:docPr id="11" name="contact-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12" name="contact-11-text"/>
                  <wps:cNvSpPr txBox="1"/>
                  <wps:spPr>
                    <a:xfrm>
                      <a:off x="0" y="0"/>
                      <a:ext cx="55880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360" w:lineRule="exact"/>
                          <w:jc w:val="left"/>
                        </w:pPr>
                        <w:r>
                          <w:rPr>
                            <w:b w:val="0"/>
                            <w:i w:val="0"/>
                            <w:color w:val="262626"/>
                            <w:sz w:val="22"/>
                            <w:u w:val="none"/>
                            <w:rFonts w:ascii="Times New Roman" w:hAnsi="Times New Roman" w:cs="Times New Roman" w:eastAsia="KaiTi"/>
                            <w:szCs w:val="22"/>
                            <w:position w:val="-2"/>
                            <w:lang w:val="en-US" w:eastAsia="zh-CN"/>
                          </w:rPr>
                          <w:drawing>
                            <wp:inline>
                              <wp:extent cx="139700" cy="139700"/>
                              <wp:docPr id="6" name="inline-icon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inline-icon-5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700" cy="1397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2"/>
                            <w:u w:val="none"/>
                            <w:rFonts w:ascii="Times New Roman" w:hAnsi="Times New Roman" w:cs="Times New Roman" w:eastAsia="KaiTi"/>
                            <w:szCs w:val="22"/>
                            <w:lang w:val="en-US" w:eastAsia="zh-CN"/>
                          </w:rPr>
                          <w:t xml:space="preserve"> 000-0000-0000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2"/>
                            <w:u w:val="none"/>
                            <w:rFonts w:ascii="Times New Roman" w:hAnsi="Times New Roman" w:cs="Times New Roman" w:eastAsia="KaiTi"/>
                            <w:szCs w:val="22"/>
                            <w:lang w:val="en-US" w:eastAsia="zh-CN"/>
                          </w:rPr>
                          <w:t xml:space="preserve"> ｜ 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2"/>
                            <w:u w:val="none"/>
                            <w:rFonts w:ascii="Times New Roman" w:hAnsi="Times New Roman" w:cs="Times New Roman" w:eastAsia="KaiTi"/>
                            <w:szCs w:val="22"/>
                            <w:position w:val="-2"/>
                            <w:lang w:val="en-US" w:eastAsia="zh-CN"/>
                          </w:rPr>
                          <w:drawing>
                            <wp:inline>
                              <wp:extent cx="139700" cy="139700"/>
                              <wp:docPr id="8" name="inline-icon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inline-icon-7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700" cy="1397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hyperlink r:id="rId11">
                          <w:r>
                            <w:rPr>
                              <w:b w:val="0"/>
                              <w:i w:val="0"/>
                              <w:color w:val="0000FF"/>
                              <w:sz w:val="22"/>
                              <w:u w:val="single"/>
                              <w:rFonts w:ascii="Times New Roman" w:hAnsi="Times New Roman" w:cs="Times New Roman" w:eastAsia="KaiTi"/>
                              <w:szCs w:val="22"/>
                              <w:lang w:val="en-US" w:eastAsia="zh-CN"/>
                            </w:rPr>
                            <w:t xml:space="preserve"> lin@example.com</w:t>
                          </w:r>
                        </w:hyperlink>
                        <w:r>
                          <w:rPr>
                            <w:b w:val="0"/>
                            <w:i w:val="0"/>
                            <w:color w:val="262626"/>
                            <w:sz w:val="22"/>
                            <w:u w:val="none"/>
                            <w:rFonts w:ascii="Times New Roman" w:hAnsi="Times New Roman" w:cs="Times New Roman" w:eastAsia="KaiTi"/>
                            <w:szCs w:val="22"/>
                            <w:lang w:val="en-US" w:eastAsia="zh-CN"/>
                          </w:rPr>
                          <w:t xml:space="preserve"> ｜ 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2"/>
                            <w:u w:val="none"/>
                            <w:rFonts w:ascii="Times New Roman" w:hAnsi="Times New Roman" w:cs="Times New Roman" w:eastAsia="KaiTi"/>
                            <w:szCs w:val="22"/>
                            <w:position w:val="-2"/>
                            <w:lang w:val="en-US" w:eastAsia="zh-CN"/>
                          </w:rPr>
                          <w:drawing>
                            <wp:inline>
                              <wp:extent cx="139700" cy="139700"/>
                              <wp:docPr id="10" name="inline-icon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inline-icon-9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700" cy="1397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hyperlink r:id="rId13">
                          <w:r>
                            <w:rPr>
                              <w:b w:val="0"/>
                              <w:i w:val="0"/>
                              <w:color w:val="0000FF"/>
                              <w:sz w:val="22"/>
                              <w:u w:val="single"/>
                              <w:rFonts w:ascii="Times New Roman" w:hAnsi="Times New Roman" w:cs="Times New Roman" w:eastAsia="KaiTi"/>
                              <w:szCs w:val="22"/>
                              <w:lang w:val="en-US" w:eastAsia="zh-CN"/>
                            </w:rPr>
                            <w:t xml:space="preserve"> GitHub</w:t>
                          </w:r>
                        </w:hyperlink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15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1104900</wp:posOffset>
            </wp:positionV>
            <wp:extent cx="5588000" cy="279400"/>
            <wp:effectExtent l="0" t="0" r="0" b="0"/>
            <wp:wrapNone/>
            <wp:docPr id="15" name="tech_stack-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16" name="tech_stack-15-text"/>
                  <wps:cNvSpPr txBox="1"/>
                  <wps:spPr>
                    <a:xfrm>
                      <a:off x="0" y="0"/>
                      <a:ext cx="55880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360" w:lineRule="exact"/>
                          <w:jc w:val="left"/>
                        </w:pP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position w:val="-2"/>
                            <w:lang w:val="en-US" w:eastAsia="zh-CN"/>
                          </w:rPr>
                          <w:drawing>
                            <wp:inline>
                              <wp:extent cx="139700" cy="139700"/>
                              <wp:docPr id="14" name="inline-icon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inline-icon-13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700" cy="1397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b/>
                            <w:i w:val="0"/>
                            <w:color w:val="265995"/>
                            <w:sz w:val="22"/>
                            <w:u w:val="none"/>
                            <w:rFonts w:ascii="Times New Roman" w:hAnsi="Times New Roman" w:cs="Times New Roman" w:eastAsia="KaiTi"/>
                            <w:szCs w:val="22"/>
                            <w:lang w:val="en-US" w:eastAsia="zh-CN"/>
                          </w:rPr>
                          <w:t>技术栈：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Python / Go｜FastAPI · React · Kafka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17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1511300</wp:posOffset>
            </wp:positionV>
            <wp:extent cx="6696710" cy="330200"/>
            <wp:effectExtent l="0" t="0" r="0" b="0"/>
            <wp:wrapNone/>
            <wp:docPr id="17" name="section-17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96710" cy="330200"/>
                      <a:chOff x="0" y="0"/>
                      <a:chExt cx="6696710" cy="330200"/>
                    </a:xfrm>
                  </wpg:grpSpPr>
                  <wps:wsp>
                    <wps:cNvPr id="18" name="section-17-title"/>
                    <wps:cNvSpPr txBox="1"/>
                    <wps:spPr>
                      <a:xfrm>
                        <a:off x="0" y="0"/>
                        <a:ext cx="669671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kinsoku w:val="1"/>
                            <w:wordWrap w:val="1"/>
                            <w:overflowPunct w:val="0"/>
                            <w:snapToGrid w:val="0"/>
                            <w:spacing w:before="0" w:after="0" w:line="360" w:lineRule="exact"/>
                            <w:jc w:val="left"/>
                          </w:pPr>
                          <w:r>
                            <w:rPr>
                              <w:b/>
                              <w:i w:val="0"/>
                              <w:color w:val="2F6FBA"/>
                              <w:sz w:val="28"/>
                              <w:u w:val="none"/>
                              <w:rFonts w:ascii="Times New Roman" w:hAnsi="Times New Roman" w:cs="Times New Roman" w:eastAsia="KaiTi"/>
                              <w:szCs w:val="28"/>
                              <w:lang w:val="en-US" w:eastAsia="zh-CN"/>
                            </w:rPr>
                            <w:t>教育背景</w:t>
                          </w:r>
                        </w:p>
                      </w:txbxContent>
                    </wps:txbx>
                    <wps:bodyPr rot="0" vert="horz" wrap="square" lIns="0" rIns="0" tIns="25400" bIns="25400" anchor="t">
                      <a:noAutofit/>
                    </wps:bodyPr>
                  </wps:wsp>
                  <wps:wsp>
                    <wps:cNvPr id="19" name="section-17-rule"/>
                    <wps:cNvSpPr/>
                    <wps:spPr>
                      <a:xfrm>
                        <a:off x="0" y="234950"/>
                        <a:ext cx="6696710" cy="19050"/>
                      </a:xfrm>
                      <a:prstGeom prst="rect">
                        <a:avLst/>
                      </a:prstGeom>
                      <a:solidFill>
                        <a:srgbClr val="2F6FBA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51660020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1892300</wp:posOffset>
            </wp:positionV>
            <wp:extent cx="6696710" cy="330200"/>
            <wp:effectExtent l="0" t="0" r="0" b="0"/>
            <wp:wrapNone/>
            <wp:docPr id="20" name="institution-20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96710" cy="330200"/>
                      <a:chOff x="0" y="0"/>
                      <a:chExt cx="6696710" cy="330200"/>
                    </a:xfrm>
                  </wpg:grpSpPr>
                  <wps:wsp>
                    <wps:cNvPr id="21" name="institution-20-background"/>
                    <wps:cNvSpPr/>
                    <wps:spPr>
                      <a:xfrm>
                        <a:off x="0" y="0"/>
                        <a:ext cx="6696710" cy="330200"/>
                      </a:xfrm>
                      <a:prstGeom prst="rect">
                        <a:avLst/>
                      </a:prstGeom>
                      <a:solidFill>
                        <a:srgbClr val="2F6FBA">
                          <a:alpha val="10000"/>
                        </a:srgbClr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22" name="institution-20-icon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50800"/>
                        <a:ext cx="228600" cy="228600"/>
                      </a:xfrm>
                      <a:prstGeom prst="rect"/>
                    </pic:spPr>
                  </pic:pic>
                  <wps:wsp>
                    <wps:cNvPr id="23" name="institution-20-text"/>
                    <wps:cNvSpPr txBox="1"/>
                    <wps:spPr>
                      <a:xfrm>
                        <a:off x="0" y="0"/>
                        <a:ext cx="669671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tabs>
                              <w:tab w:val="left" w:pos="3680"/>
                              <w:tab w:val="left" w:pos="7100"/>
                              <w:tab w:val="right" w:pos="10486"/>
                            </w:tabs>
                            <w:kinsoku w:val="1"/>
                            <w:wordWrap w:val="1"/>
                            <w:overflowPunct w:val="0"/>
                            <w:snapToGrid w:val="0"/>
                            <w:spacing w:before="0" w:after="0" w:line="320" w:lineRule="exact"/>
                            <w:ind w:left="440" w:hanging="0"/>
                            <w:jc w:val="left"/>
                          </w:pPr>
                          <w:r>
                            <w:rPr>
                              <w:b/>
                              <w:i w:val="0"/>
                              <w:color w:val="265995"/>
                              <w:sz w:val="22"/>
                              <w:u w:val="none"/>
                              <w:rFonts w:ascii="Times New Roman" w:hAnsi="Times New Roman" w:cs="Times New Roman" w:eastAsia="KaiTi"/>
                              <w:szCs w:val="22"/>
                              <w:lang w:val="en-US" w:eastAsia="zh-CN"/>
                            </w:rPr>
                            <w:t>星澜大学（虚构）</w:t>
                            <w:tab/>
                            <w:t>计算机科学与技术</w:t>
                            <w:tab/>
                            <w:t>硕士</w:t>
                            <w:tab/>
                            <w:t>2023—2026</w:t>
                          </w:r>
                        </w:p>
                      </w:txbxContent>
                    </wps:txbx>
                    <wps:bodyPr rot="0" vert="horz" wrap="square" lIns="0" rIns="0" tIns="0" bIns="0" anchor="ctr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51660024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2235200</wp:posOffset>
            </wp:positionV>
            <wp:extent cx="6696710" cy="235821"/>
            <wp:effectExtent l="0" t="0" r="0" b="0"/>
            <wp:wrapNone/>
            <wp:docPr id="24" name="body-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25" name="body-24-text"/>
                  <wps:cNvSpPr txBox="1"/>
                  <wps:spPr>
                    <a:xfrm>
                      <a:off x="0" y="0"/>
                      <a:ext cx="6696710" cy="23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320" w:lineRule="exact"/>
                          <w:jc w:val="both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导师 / 研究方向：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 xml:space="preserve"> </w:t>
                        </w:r>
                      </w:p>
                    </w:txbxContent>
                  </wps:txbx>
                  <wps:bodyPr rot="0" vert="horz" wrap="square" lIns="0" rIns="0" tIns="25400" bIns="127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26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2477371</wp:posOffset>
            </wp:positionV>
            <wp:extent cx="6696710" cy="235821"/>
            <wp:effectExtent l="0" t="0" r="0" b="0"/>
            <wp:wrapNone/>
            <wp:docPr id="26" name="body-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27" name="body-26-text"/>
                  <wps:cNvSpPr txBox="1"/>
                  <wps:spPr>
                    <a:xfrm>
                      <a:off x="0" y="0"/>
                      <a:ext cx="6696710" cy="23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320" w:lineRule="exact"/>
                          <w:jc w:val="both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在校活动 / 荣誉：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 xml:space="preserve"> </w:t>
                        </w:r>
                      </w:p>
                    </w:txbxContent>
                  </wps:txbx>
                  <wps:bodyPr rot="0" vert="horz" wrap="square" lIns="0" rIns="0" tIns="25400" bIns="127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28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2802092</wp:posOffset>
            </wp:positionV>
            <wp:extent cx="6696710" cy="330200"/>
            <wp:effectExtent l="0" t="0" r="0" b="0"/>
            <wp:wrapNone/>
            <wp:docPr id="28" name="institution-28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96710" cy="330200"/>
                      <a:chOff x="0" y="0"/>
                      <a:chExt cx="6696710" cy="330200"/>
                    </a:xfrm>
                  </wpg:grpSpPr>
                  <wps:wsp>
                    <wps:cNvPr id="29" name="institution-28-background"/>
                    <wps:cNvSpPr/>
                    <wps:spPr>
                      <a:xfrm>
                        <a:off x="0" y="0"/>
                        <a:ext cx="6696710" cy="330200"/>
                      </a:xfrm>
                      <a:prstGeom prst="rect">
                        <a:avLst/>
                      </a:prstGeom>
                      <a:solidFill>
                        <a:srgbClr val="2F6FBA">
                          <a:alpha val="10000"/>
                        </a:srgbClr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30" name="institution-28-icon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50800"/>
                        <a:ext cx="228600" cy="228600"/>
                      </a:xfrm>
                      <a:prstGeom prst="rect"/>
                    </pic:spPr>
                  </pic:pic>
                  <wps:wsp>
                    <wps:cNvPr id="31" name="institution-28-text"/>
                    <wps:cNvSpPr txBox="1"/>
                    <wps:spPr>
                      <a:xfrm>
                        <a:off x="0" y="0"/>
                        <a:ext cx="669671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tabs>
                              <w:tab w:val="left" w:pos="3680"/>
                              <w:tab w:val="left" w:pos="7100"/>
                              <w:tab w:val="right" w:pos="10486"/>
                            </w:tabs>
                            <w:kinsoku w:val="1"/>
                            <w:wordWrap w:val="1"/>
                            <w:overflowPunct w:val="0"/>
                            <w:snapToGrid w:val="0"/>
                            <w:spacing w:before="0" w:after="0" w:line="320" w:lineRule="exact"/>
                            <w:ind w:left="440" w:hanging="0"/>
                            <w:jc w:val="left"/>
                          </w:pPr>
                          <w:r>
                            <w:rPr>
                              <w:b/>
                              <w:i w:val="0"/>
                              <w:color w:val="265995"/>
                              <w:sz w:val="22"/>
                              <w:u w:val="none"/>
                              <w:rFonts w:ascii="Times New Roman" w:hAnsi="Times New Roman" w:cs="Times New Roman" w:eastAsia="KaiTi"/>
                              <w:szCs w:val="22"/>
                              <w:lang w:val="en-US" w:eastAsia="zh-CN"/>
                            </w:rPr>
                            <w:t>星澜大学（虚构）</w:t>
                            <w:tab/>
                            <w:t>软件工程</w:t>
                            <w:tab/>
                            <w:t>本科</w:t>
                            <w:tab/>
                            <w:t>2019—2023</w:t>
                          </w:r>
                        </w:p>
                      </w:txbxContent>
                    </wps:txbx>
                    <wps:bodyPr rot="0" vert="horz" wrap="square" lIns="0" rIns="0" tIns="0" bIns="0" anchor="ctr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51660032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3144992</wp:posOffset>
            </wp:positionV>
            <wp:extent cx="6696710" cy="235821"/>
            <wp:effectExtent l="0" t="0" r="0" b="0"/>
            <wp:wrapNone/>
            <wp:docPr id="32" name="body-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33" name="body-32-text"/>
                  <wps:cNvSpPr txBox="1"/>
                  <wps:spPr>
                    <a:xfrm>
                      <a:off x="0" y="0"/>
                      <a:ext cx="6696710" cy="23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320" w:lineRule="exact"/>
                          <w:jc w:val="both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毕业设计 / 指导教师：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 xml:space="preserve"> </w:t>
                        </w:r>
                      </w:p>
                    </w:txbxContent>
                  </wps:txbx>
                  <wps:bodyPr rot="0" vert="horz" wrap="square" lIns="0" rIns="0" tIns="25400" bIns="127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34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3387163</wp:posOffset>
            </wp:positionV>
            <wp:extent cx="6696710" cy="235821"/>
            <wp:effectExtent l="0" t="0" r="0" b="0"/>
            <wp:wrapNone/>
            <wp:docPr id="34" name="body-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35" name="body-34-text"/>
                  <wps:cNvSpPr txBox="1"/>
                  <wps:spPr>
                    <a:xfrm>
                      <a:off x="0" y="0"/>
                      <a:ext cx="6696710" cy="23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320" w:lineRule="exact"/>
                          <w:jc w:val="both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在校活动 / 荣誉：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 xml:space="preserve"> </w:t>
                        </w:r>
                      </w:p>
                    </w:txbxContent>
                  </wps:txbx>
                  <wps:bodyPr rot="0" vert="horz" wrap="square" lIns="0" rIns="0" tIns="25400" bIns="127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36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3749984</wp:posOffset>
            </wp:positionV>
            <wp:extent cx="6696710" cy="330200"/>
            <wp:effectExtent l="0" t="0" r="0" b="0"/>
            <wp:wrapNone/>
            <wp:docPr id="36" name="section-36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96710" cy="330200"/>
                      <a:chOff x="0" y="0"/>
                      <a:chExt cx="6696710" cy="330200"/>
                    </a:xfrm>
                  </wpg:grpSpPr>
                  <wps:wsp>
                    <wps:cNvPr id="37" name="section-36-title"/>
                    <wps:cNvSpPr txBox="1"/>
                    <wps:spPr>
                      <a:xfrm>
                        <a:off x="0" y="0"/>
                        <a:ext cx="669671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kinsoku w:val="1"/>
                            <w:wordWrap w:val="1"/>
                            <w:overflowPunct w:val="0"/>
                            <w:snapToGrid w:val="0"/>
                            <w:spacing w:before="0" w:after="0" w:line="360" w:lineRule="exact"/>
                            <w:jc w:val="left"/>
                          </w:pPr>
                          <w:r>
                            <w:rPr>
                              <w:b/>
                              <w:i w:val="0"/>
                              <w:color w:val="2F6FBA"/>
                              <w:sz w:val="28"/>
                              <w:u w:val="none"/>
                              <w:rFonts w:ascii="Times New Roman" w:hAnsi="Times New Roman" w:cs="Times New Roman" w:eastAsia="KaiTi"/>
                              <w:szCs w:val="28"/>
                              <w:lang w:val="en-US" w:eastAsia="zh-CN"/>
                            </w:rPr>
                            <w:t>项目经历</w:t>
                          </w:r>
                        </w:p>
                      </w:txbxContent>
                    </wps:txbx>
                    <wps:bodyPr rot="0" vert="horz" wrap="square" lIns="0" rIns="0" tIns="25400" bIns="25400" anchor="t">
                      <a:noAutofit/>
                    </wps:bodyPr>
                  </wps:wsp>
                  <wps:wsp>
                    <wps:cNvPr id="38" name="section-36-rule"/>
                    <wps:cNvSpPr/>
                    <wps:spPr>
                      <a:xfrm>
                        <a:off x="0" y="234950"/>
                        <a:ext cx="6696710" cy="19050"/>
                      </a:xfrm>
                      <a:prstGeom prst="rect">
                        <a:avLst/>
                      </a:prstGeom>
                      <a:solidFill>
                        <a:srgbClr val="2F6FBA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51660039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4130984</wp:posOffset>
            </wp:positionV>
            <wp:extent cx="6696710" cy="330200"/>
            <wp:effectExtent l="0" t="0" r="0" b="0"/>
            <wp:wrapNone/>
            <wp:docPr id="39" name="institution-39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96710" cy="330200"/>
                      <a:chOff x="0" y="0"/>
                      <a:chExt cx="6696710" cy="330200"/>
                    </a:xfrm>
                  </wpg:grpSpPr>
                  <wps:wsp>
                    <wps:cNvPr id="40" name="institution-39-background"/>
                    <wps:cNvSpPr/>
                    <wps:spPr>
                      <a:xfrm>
                        <a:off x="0" y="0"/>
                        <a:ext cx="6696710" cy="330200"/>
                      </a:xfrm>
                      <a:prstGeom prst="rect">
                        <a:avLst/>
                      </a:prstGeom>
                      <a:solidFill>
                        <a:srgbClr val="2F6FBA">
                          <a:alpha val="10000"/>
                        </a:srgbClr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41" name="institution-39-icon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50800"/>
                        <a:ext cx="228600" cy="228600"/>
                      </a:xfrm>
                      <a:prstGeom prst="rect"/>
                    </pic:spPr>
                  </pic:pic>
                  <wps:wsp>
                    <wps:cNvPr id="42" name="institution-39-text"/>
                    <wps:cNvSpPr txBox="1"/>
                    <wps:spPr>
                      <a:xfrm>
                        <a:off x="0" y="0"/>
                        <a:ext cx="669671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tabs>
                              <w:tab w:val="left" w:pos="3680"/>
                              <w:tab w:val="left" w:pos="7100"/>
                              <w:tab w:val="right" w:pos="10486"/>
                            </w:tabs>
                            <w:kinsoku w:val="1"/>
                            <w:wordWrap w:val="1"/>
                            <w:overflowPunct w:val="0"/>
                            <w:snapToGrid w:val="0"/>
                            <w:spacing w:before="0" w:after="0" w:line="320" w:lineRule="exact"/>
                            <w:ind w:left="440" w:hanging="0"/>
                            <w:jc w:val="left"/>
                          </w:pPr>
                          <w:r>
                            <w:rPr>
                              <w:b/>
                              <w:i w:val="0"/>
                              <w:color w:val="265995"/>
                              <w:sz w:val="22"/>
                              <w:u w:val="none"/>
                              <w:rFonts w:ascii="Times New Roman" w:hAnsi="Times New Roman" w:cs="Times New Roman" w:eastAsia="KaiTi"/>
                              <w:szCs w:val="22"/>
                              <w:lang w:val="en-US" w:eastAsia="zh-CN"/>
                            </w:rPr>
                            <w:t>云舟科技（虚构）</w:t>
                            <w:tab/>
                            <w:t>平台研发</w:t>
                            <w:tab/>
                            <w:t>实习生</w:t>
                            <w:tab/>
                            <w:t>2025.03—2025.09</w:t>
                          </w:r>
                        </w:p>
                      </w:txbxContent>
                    </wps:txbx>
                    <wps:bodyPr rot="0" vert="horz" wrap="square" lIns="0" rIns="0" tIns="0" bIns="0" anchor="ctr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51660045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4499284</wp:posOffset>
            </wp:positionV>
            <wp:extent cx="6696710" cy="279400"/>
            <wp:effectExtent l="0" t="0" r="0" b="0"/>
            <wp:wrapNone/>
            <wp:docPr id="45" name="project_header-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46" name="project_header-45-text"/>
                  <wps:cNvSpPr txBox="1"/>
                  <wps:spPr>
                    <a:xfrm>
                      <a:off x="0" y="0"/>
                      <a:ext cx="669671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tabs>
                            <w:tab w:val="right" w:pos="10546"/>
                          </w:tabs>
                          <w:kinsoku w:val="1"/>
                          <w:wordWrap w:val="1"/>
                          <w:overflowPunct w:val="0"/>
                          <w:snapToGrid w:val="0"/>
                          <w:spacing w:before="0" w:after="0" w:line="360" w:lineRule="exact"/>
                          <w:jc w:val="left"/>
                        </w:pPr>
                        <w:r>
                          <w:rPr>
                            <w:b/>
                            <w:i w:val="0"/>
                            <w:color w:val="265995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AtlasFlow：研发任务协作平台（虚构）</w:t>
                        </w:r>
                        <w:r>
                          <w:rPr>
                            <w:b/>
                            <w:i w:val="0"/>
                            <w:color w:val="265995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ab/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position w:val="-2"/>
                            <w:lang w:val="en-US" w:eastAsia="zh-CN"/>
                          </w:rPr>
                          <w:drawing>
                            <wp:inline>
                              <wp:extent cx="139700" cy="139700"/>
                              <wp:docPr id="44" name="inline-icon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3" name="inline-icon-43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700" cy="1397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hyperlink r:id="rId17">
                          <w:r>
                            <w:rPr>
                              <w:b w:val="0"/>
                              <w:i w:val="0"/>
                              <w:color w:val="0000FF"/>
                              <w:sz w:val="21"/>
                              <w:u w:val="single"/>
                              <w:rFonts w:ascii="Times New Roman" w:hAnsi="Times New Roman" w:cs="Times New Roman" w:eastAsia="KaiTi"/>
                              <w:szCs w:val="21"/>
                              <w:lang w:val="en-US" w:eastAsia="zh-CN"/>
                            </w:rPr>
                            <w:t xml:space="preserve"> GitHub</w:t>
                          </w:r>
                        </w:hyperlink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47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4785034</wp:posOffset>
            </wp:positionV>
            <wp:extent cx="6696710" cy="434340"/>
            <wp:effectExtent l="0" t="0" r="0" b="0"/>
            <wp:wrapNone/>
            <wp:docPr id="47" name="bullet-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48" name="bullet-47-text"/>
                  <wps:cNvSpPr txBox="1"/>
                  <wps:spPr>
                    <a:xfrm>
                      <a:off x="0" y="0"/>
                      <a:ext cx="669671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ind w:left="142" w:hanging="142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项目背景：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面向跨角色研发任务中信息分散、状态难以同步和交接成本高的问题，构建连接任务拆解、执行跟踪与结果归档的协作工作流。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49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5225724</wp:posOffset>
            </wp:positionV>
            <wp:extent cx="6696710" cy="434340"/>
            <wp:effectExtent l="0" t="0" r="0" b="0"/>
            <wp:wrapNone/>
            <wp:docPr id="49" name="bullet-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50" name="bullet-49-text"/>
                  <wps:cNvSpPr txBox="1"/>
                  <wps:spPr>
                    <a:xfrm>
                      <a:off x="0" y="0"/>
                      <a:ext cx="669671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ind w:left="142" w:hanging="142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项目职责：</w:t>
                        </w: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作为项目 Owner，负责流程建模与服务接口设计，拆解客户端和执行服务的接口边界，组织联调与异常场景验收。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51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5666414</wp:posOffset>
            </wp:positionV>
            <wp:extent cx="6696710" cy="886460"/>
            <wp:effectExtent l="0" t="0" r="0" b="0"/>
            <wp:wrapNone/>
            <wp:docPr id="51" name="bullet-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52" name="bullet-51-text"/>
                  <wps:cNvSpPr txBox="1"/>
                  <wps:spPr>
                    <a:xfrm>
                      <a:off x="0" y="0"/>
                      <a:ext cx="669671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numPr>
                            <w:ilvl w:val="1"/>
                            <w:numId w:val="10"/>
                          </w:num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ind w:left="255" w:hanging="142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任务状态与失败恢复：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针对超时重试、重复回调和阶段失败造成的状态不一致，以任务标识关联执行记录，先核对事件是否处理，再按允许的迁移推进任务，避免重复通知再次触发已完成阶段。失败时保留阶段产物与检查点，从最近成功阶段之后继续执行。通过重复回调、回调迟到和中断恢复样例，逐项核对状态迁移与产物引用，检查是否重复执行或丢失历史结果。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53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6559224</wp:posOffset>
            </wp:positionV>
            <wp:extent cx="6696710" cy="660400"/>
            <wp:effectExtent l="0" t="0" r="0" b="0"/>
            <wp:wrapNone/>
            <wp:docPr id="53" name="bullet-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54" name="bullet-53-text"/>
                  <wps:cNvSpPr txBox="1"/>
                  <wps:spPr>
                    <a:xfrm>
                      <a:off x="0" y="0"/>
                      <a:ext cx="669671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numPr>
                            <w:ilvl w:val="1"/>
                            <w:numId w:val="10"/>
                          </w:num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ind w:left="255" w:hanging="142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接口契约与结果追溯：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围绕客户端、任务服务与执行器之间的交接，使用 FastAPI 定义任务创建、阶段回调和结果查询接口，以任务标识、阶段编号及产物位置建立统一的数据契约。将失败状态与执行日志关联返回，使调用方可区分尚未完成与执行失败，并沿同一标识定位对应阶段和复现输入。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55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7225974</wp:posOffset>
            </wp:positionV>
            <wp:extent cx="6696710" cy="434340"/>
            <wp:effectExtent l="0" t="0" r="0" b="0"/>
            <wp:wrapNone/>
            <wp:docPr id="55" name="bullet-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56" name="bullet-55-text"/>
                  <wps:cNvSpPr txBox="1"/>
                  <wps:spPr>
                    <a:xfrm>
                      <a:off x="0" y="0"/>
                      <a:ext cx="669671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ind w:left="142" w:hanging="142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项目产出：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交付可运行原型、接口说明与复现脚本；将联调中的失败样例沉淀为回归用例，为接入新工具和迭代流程提供可重复的验收基线。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59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7749214</wp:posOffset>
            </wp:positionV>
            <wp:extent cx="6696710" cy="279400"/>
            <wp:effectExtent l="0" t="0" r="0" b="0"/>
            <wp:wrapNone/>
            <wp:docPr id="59" name="project_header-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60" name="project_header-59-text"/>
                  <wps:cNvSpPr txBox="1"/>
                  <wps:spPr>
                    <a:xfrm>
                      <a:off x="0" y="0"/>
                      <a:ext cx="669671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tabs>
                            <w:tab w:val="right" w:pos="10546"/>
                          </w:tabs>
                          <w:kinsoku w:val="1"/>
                          <w:wordWrap w:val="1"/>
                          <w:overflowPunct w:val="0"/>
                          <w:snapToGrid w:val="0"/>
                          <w:spacing w:before="0" w:after="0" w:line="360" w:lineRule="exact"/>
                          <w:jc w:val="left"/>
                        </w:pPr>
                        <w:r>
                          <w:rPr>
                            <w:b/>
                            <w:i w:val="0"/>
                            <w:color w:val="265995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TraceNest：安全事件关联工具（虚构）</w:t>
                        </w:r>
                        <w:r>
                          <w:rPr>
                            <w:b/>
                            <w:i w:val="0"/>
                            <w:color w:val="265995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ab/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position w:val="-2"/>
                            <w:lang w:val="en-US" w:eastAsia="zh-CN"/>
                          </w:rPr>
                          <w:drawing>
                            <wp:inline>
                              <wp:extent cx="139700" cy="139700"/>
                              <wp:docPr id="58" name="inline-icon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7" name="inline-icon-57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700" cy="1397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hyperlink r:id="rId18">
                          <w:r>
                            <w:rPr>
                              <w:b w:val="0"/>
                              <w:i w:val="0"/>
                              <w:color w:val="0000FF"/>
                              <w:sz w:val="21"/>
                              <w:u w:val="single"/>
                              <w:rFonts w:ascii="Times New Roman" w:hAnsi="Times New Roman" w:cs="Times New Roman" w:eastAsia="KaiTi"/>
                              <w:szCs w:val="21"/>
                              <w:lang w:val="en-US" w:eastAsia="zh-CN"/>
                            </w:rPr>
                            <w:t xml:space="preserve"> GitHub</w:t>
                          </w:r>
                        </w:hyperlink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61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8034964</wp:posOffset>
            </wp:positionV>
            <wp:extent cx="6696710" cy="434340"/>
            <wp:effectExtent l="0" t="0" r="0" b="0"/>
            <wp:wrapNone/>
            <wp:docPr id="61" name="bullet-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62" name="bullet-61-text"/>
                  <wps:cNvSpPr txBox="1"/>
                  <wps:spPr>
                    <a:xfrm>
                      <a:off x="0" y="0"/>
                      <a:ext cx="669671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ind w:left="142" w:hanging="142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项目背景：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针对告警上下文分散、重复人工检索和证据交接困难的问题，聚合主机与网络事件，为分析人员提供可追溯的事件调查视图。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63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8475654</wp:posOffset>
            </wp:positionV>
            <wp:extent cx="6696710" cy="434340"/>
            <wp:effectExtent l="0" t="0" r="0" b="0"/>
            <wp:wrapNone/>
            <wp:docPr id="63" name="bullet-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64" name="bullet-63-text"/>
                  <wps:cNvSpPr txBox="1"/>
                  <wps:spPr>
                    <a:xfrm>
                      <a:off x="0" y="0"/>
                      <a:ext cx="669671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ind w:left="142" w:hanging="142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项目职责：</w:t>
                        </w: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作为项目 Owner，负责事件模型、关联接口与分析页面的设计，明确证据保留要求，组织端到端联调及边界条件验证。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65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8916344</wp:posOffset>
            </wp:positionV>
            <wp:extent cx="6696710" cy="660400"/>
            <wp:effectExtent l="0" t="0" r="0" b="0"/>
            <wp:wrapNone/>
            <wp:docPr id="65" name="bullet-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66" name="bullet-65-text"/>
                  <wps:cNvSpPr txBox="1"/>
                  <wps:spPr>
                    <a:xfrm>
                      <a:off x="0" y="0"/>
                      <a:ext cx="669671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numPr>
                            <w:ilvl w:val="1"/>
                            <w:numId w:val="10"/>
                          </w:num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ind w:left="255" w:hanging="142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事件归一化与重复输入：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针对不同来源的时间、主体及事件标识不一致，使用 Go 统一字段并保留原始记录位置，经 Kafka 向检索侧传递标准事件。以来源标识关联归一化结果和调查对象，结合重复、迟到与缺失字段样例核对记录及检索展示，避免清洗后丢失回溯依据。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67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9583094</wp:posOffset>
            </wp:positionV>
            <wp:extent cx="6696710" cy="434340"/>
            <wp:effectExtent l="0" t="0" r="0" b="0"/>
            <wp:wrapNone/>
            <wp:docPr id="67" name="bullet-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68" name="bullet-67-text"/>
                  <wps:cNvSpPr txBox="1"/>
                  <wps:spPr>
                    <a:xfrm>
                      <a:off x="0" y="0"/>
                      <a:ext cx="669671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numPr>
                            <w:ilvl w:val="1"/>
                            <w:numId w:val="10"/>
                          </w:num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ind w:left="255" w:hanging="142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调查证据与来源关联：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通过 React 时间线组织调查记录，将结论与对应原始事件、查询条件一起呈现。复核时可沿来源标识返回证据记录，区分当前分析结论与原始事实，支持调查过程交接。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60069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10023784</wp:posOffset>
            </wp:positionV>
            <wp:extent cx="6696710" cy="434340"/>
            <wp:effectExtent l="0" t="0" r="0" b="0"/>
            <wp:wrapNone/>
            <wp:docPr id="69" name="bullet-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Pr id="70" name="bullet-69-text"/>
                  <wps:cNvSpPr txBox="1"/>
                  <wps:spPr>
                    <a:xfrm>
                      <a:off x="0" y="0"/>
                      <a:ext cx="669671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kinsoku w:val="1"/>
                          <w:wordWrap w:val="1"/>
                          <w:overflowPunct w:val="0"/>
                          <w:snapToGrid w:val="0"/>
                          <w:spacing w:before="0" w:after="0" w:line="288" w:lineRule="auto"/>
                          <w:ind w:left="142" w:hanging="142"/>
                          <w:jc w:val="left"/>
                        </w:pPr>
                        <w:r>
                          <w:rPr>
                            <w:b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项目产出：</w:t>
                        </w:r>
                        <w:r>
                          <w:rPr>
                            <w:b w:val="0"/>
                            <w:i w:val="0"/>
                            <w:color w:val="262626"/>
                            <w:sz w:val="21"/>
                            <w:u w:val="none"/>
                            <w:rFonts w:ascii="Times New Roman" w:hAnsi="Times New Roman" w:cs="Times New Roman" w:eastAsia="KaiTi"/>
                            <w:szCs w:val="21"/>
                            <w:lang w:val="en-US" w:eastAsia="zh-CN"/>
                          </w:rPr>
                          <w:t>交付事件检索与证据回溯原型，并整理字段映射、异常处理约定及验证样例，供新增来源按统一接口接入。</w:t>
                        </w:r>
                      </w:p>
                    </w:txbxContent>
                  </wps:txbx>
                  <wps:bodyPr rot="0" vert="horz" wrap="square" lIns="0" rIns="0" tIns="25400" bIns="25400" anchor="t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1906" w:h="17291"/>
      <w:pgMar w:top="567" w:right="680" w:bottom="567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"/>
      <w:lvlJc w:val="left"/>
      <w:pPr>
        <w:ind w:left="142" w:hanging="142"/>
      </w:pPr>
      <w:rPr>
        <w:rFonts w:ascii="Wingdings" w:hAnsi="Wingdings" w:eastAsia="Wingdings"/>
        <w:sz w:val="21"/>
        <w:szCs w:val="21"/>
      </w:rPr>
    </w:lvl>
    <w:lvl w:ilvl="1">
      <w:start w:val="1"/>
      <w:numFmt w:val="bullet"/>
      <w:lvlText w:val="o"/>
      <w:lvlJc w:val="left"/>
      <w:pPr>
        <w:ind w:left="255" w:hanging="142"/>
      </w:pPr>
      <w:rPr>
        <w:rFonts w:ascii="Courier New" w:hAnsi="Courier New" w:eastAsia="Courier New"/>
        <w:sz w:val="15"/>
        <w:szCs w:val="15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kinsoku w:val="1"/>
        <w:wordWrap w:val="1"/>
        <w:overflowPunct w:val="0"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insoku w:val="1"/>
      <w:wordWrap w:val="1"/>
      <w:overflowPunct w:val="0"/>
      <w:spacing w:before="0" w:after="0" w:line="288" w:lineRule="auto"/>
    </w:pPr>
    <w:rPr>
      <w:sz w:val="21"/>
      <w:rFonts w:ascii="Times New Roman" w:hAnsi="Times New Roman" w:cs="Times New Roman" w:eastAsia="KaiTi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lin@example.com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example.com/profile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example.com/projects/atlasflow" TargetMode="External"/><Relationship Id="rId18" Type="http://schemas.openxmlformats.org/officeDocument/2006/relationships/hyperlink" Target="https://example.com/projects/tracen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GoddessReSUme 虚构版式样例</dc:title>
  <dc:subject>全部身份、机构、经历、日期及图标均为虚构，仅演示可编辑版式</dc:subject>
  <dc:creator>GoddessReSUme</dc:creator>
  <cp:keywords/>
  <dc:description/>
  <cp:lastModifiedBy>GoddessReSUme</cp:lastModifiedBy>
  <cp:revision>1</cp:revision>
  <dcterms:created xsi:type="dcterms:W3CDTF">2020-01-01T00:00:00Z</dcterms:created>
  <dcterms:modified xsi:type="dcterms:W3CDTF">2020-01-01T00:00:00Z</dcterms:modified>
  <cp:category/>
</cp:coreProperties>
</file>