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7760"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7760;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68480"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68480"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7E51D4" w:rsidRPr="00412CC6" w:rsidRDefault="007E51D4"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7E51D4" w:rsidRDefault="007E51D4"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6976"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ECF28" id="直接箭头连接符 19" o:spid="_x0000_s1026" type="#_x0000_t32" style="position:absolute;left:0;text-align:left;margin-left:207.65pt;margin-top:15.5pt;width:18.8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2512"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2512;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7E51D4" w:rsidRDefault="007E51D4"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7E51D4" w:rsidRPr="00412CC6" w:rsidRDefault="007E51D4"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7E51D4" w:rsidRPr="00AC0898" w:rsidRDefault="007E51D4"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7696"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9744"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570D1" id="直接箭头连接符 68" o:spid="_x0000_s1026" type="#_x0000_t32" style="position:absolute;left:0;text-align:left;margin-left:75.95pt;margin-top:27.1pt;width:15.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Default="00006CFC" w:rsidP="00F07B0C">
      <w:pPr>
        <w:widowControl/>
        <w:spacing w:line="400" w:lineRule="exact"/>
        <w:rPr>
          <w:rFonts w:ascii="Times New Roman" w:hAnsi="Times New Roman" w:cs="Times New Roman"/>
          <w:sz w:val="24"/>
          <w:szCs w:val="24"/>
        </w:rPr>
      </w:pP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父组件</w:t>
      </w: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hint="eastAsia"/>
          <w:sz w:val="24"/>
          <w:szCs w:val="24"/>
        </w:rPr>
        <w:t>class</w:t>
      </w:r>
      <w:r>
        <w:rPr>
          <w:rFonts w:ascii="Times New Roman" w:hAnsi="Times New Roman" w:cs="Times New Roman"/>
          <w:sz w:val="24"/>
          <w:szCs w:val="24"/>
        </w:rPr>
        <w:t xml:space="preserve"> Parent extends React.component</w:t>
      </w:r>
      <w:r w:rsidR="001723B5">
        <w:rPr>
          <w:rFonts w:ascii="Times New Roman" w:hAnsi="Times New Roman" w:cs="Times New Roman"/>
          <w:sz w:val="24"/>
          <w:szCs w:val="24"/>
        </w:rPr>
        <w:t xml:space="preserve"> </w:t>
      </w:r>
      <w:r>
        <w:rPr>
          <w:rFonts w:ascii="Times New Roman" w:hAnsi="Times New Roman" w:cs="Times New Roman"/>
          <w:sz w:val="24"/>
          <w:szCs w:val="24"/>
        </w:rPr>
        <w:t>{</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state = {</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ab/>
        <w:t xml:space="preserve">data: </w:t>
      </w:r>
      <w:r w:rsidR="001723B5">
        <w:rPr>
          <w:rFonts w:ascii="Times New Roman" w:hAnsi="Times New Roman" w:cs="Times New Roman"/>
          <w:sz w:val="24"/>
          <w:szCs w:val="24"/>
        </w:rPr>
        <w:t>‘</w:t>
      </w:r>
      <w:r w:rsidR="001723B5">
        <w:rPr>
          <w:rFonts w:ascii="Times New Roman" w:hAnsi="Times New Roman" w:cs="Times New Roman" w:hint="eastAsia"/>
          <w:sz w:val="24"/>
          <w:szCs w:val="24"/>
        </w:rPr>
        <w:t>我是数据</w:t>
      </w:r>
      <w:r w:rsidR="001723B5">
        <w:rPr>
          <w:rFonts w:ascii="Times New Roman" w:hAnsi="Times New Roman" w:cs="Times New Roman"/>
          <w:sz w:val="24"/>
          <w:szCs w:val="24"/>
        </w:rPr>
        <w:t>’</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render() {</w:t>
      </w:r>
    </w:p>
    <w:p w:rsidR="00006CFC" w:rsidRDefault="00006CFC" w:rsidP="00202485">
      <w:pPr>
        <w:widowControl/>
        <w:ind w:leftChars="1000" w:left="2100" w:firstLine="420"/>
        <w:rPr>
          <w:rFonts w:ascii="Times New Roman" w:hAnsi="Times New Roman" w:cs="Times New Roman"/>
          <w:sz w:val="24"/>
          <w:szCs w:val="24"/>
        </w:rPr>
      </w:pPr>
      <w:r>
        <w:rPr>
          <w:rFonts w:ascii="Times New Roman" w:hAnsi="Times New Roman" w:cs="Times New Roman"/>
          <w:sz w:val="24"/>
          <w:szCs w:val="24"/>
        </w:rPr>
        <w:t>return &lt;</w:t>
      </w:r>
      <w:r w:rsidRPr="00006CFC">
        <w:rPr>
          <w:rFonts w:ascii="Times New Roman" w:hAnsi="Times New Roman" w:cs="Times New Roman"/>
          <w:sz w:val="24"/>
          <w:szCs w:val="24"/>
        </w:rPr>
        <w:t xml:space="preserve"> </w:t>
      </w:r>
      <w:r>
        <w:rPr>
          <w:rFonts w:ascii="Times New Roman" w:hAnsi="Times New Roman" w:cs="Times New Roman"/>
          <w:sz w:val="24"/>
          <w:szCs w:val="24"/>
        </w:rPr>
        <w:t>Child childData = {this.state.data}/&gt;</w:t>
      </w:r>
      <w:r>
        <w:rPr>
          <w:rFonts w:ascii="Times New Roman" w:hAnsi="Times New Roman" w:cs="Times New Roman"/>
          <w:sz w:val="24"/>
          <w:szCs w:val="24"/>
        </w:rPr>
        <w:br/>
        <w:t>}</w:t>
      </w: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sz w:val="24"/>
          <w:szCs w:val="24"/>
        </w:rPr>
        <w:t>}</w:t>
      </w:r>
    </w:p>
    <w:p w:rsidR="003A3CE5" w:rsidRDefault="00006CFC" w:rsidP="00202485">
      <w:pPr>
        <w:widowControl/>
        <w:spacing w:line="400" w:lineRule="exact"/>
        <w:ind w:leftChars="400" w:left="840" w:firstLine="42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hint="eastAsia"/>
          <w:sz w:val="24"/>
          <w:szCs w:val="24"/>
        </w:rPr>
        <w:t>子组件</w:t>
      </w:r>
    </w:p>
    <w:p w:rsidR="00006CFC" w:rsidRDefault="00006CFC" w:rsidP="00202485">
      <w:pPr>
        <w:widowControl/>
        <w:spacing w:line="400" w:lineRule="exact"/>
        <w:ind w:leftChars="400" w:left="840" w:firstLine="420"/>
        <w:rPr>
          <w:rFonts w:ascii="Times New Roman" w:hAnsi="Times New Roman" w:cs="Times New Roman"/>
          <w:sz w:val="24"/>
          <w:szCs w:val="24"/>
        </w:rPr>
      </w:pPr>
      <w:r>
        <w:rPr>
          <w:rFonts w:ascii="Times New Roman" w:hAnsi="Times New Roman" w:cs="Times New Roman"/>
          <w:sz w:val="24"/>
          <w:szCs w:val="24"/>
        </w:rPr>
        <w:tab/>
        <w:t>class Child extends React.component {</w:t>
      </w:r>
    </w:p>
    <w:p w:rsidR="001723B5" w:rsidRDefault="00006CFC" w:rsidP="00202485">
      <w:pPr>
        <w:widowControl/>
        <w:spacing w:line="400" w:lineRule="exact"/>
        <w:ind w:leftChars="600" w:left="1260" w:firstLine="420"/>
        <w:rPr>
          <w:rFonts w:ascii="Times New Roman" w:hAnsi="Times New Roman" w:cs="Times New Roman"/>
          <w:sz w:val="24"/>
          <w:szCs w:val="24"/>
        </w:rPr>
      </w:pPr>
      <w:r>
        <w:rPr>
          <w:rFonts w:ascii="Times New Roman" w:hAnsi="Times New Roman" w:cs="Times New Roman"/>
          <w:sz w:val="24"/>
          <w:szCs w:val="24"/>
        </w:rPr>
        <w:tab/>
      </w:r>
      <w:r w:rsidR="001723B5">
        <w:rPr>
          <w:rFonts w:ascii="Times New Roman" w:hAnsi="Times New Roman" w:cs="Times New Roman"/>
          <w:sz w:val="24"/>
          <w:szCs w:val="24"/>
        </w:rPr>
        <w:t>render() {</w:t>
      </w:r>
    </w:p>
    <w:p w:rsidR="001723B5" w:rsidRDefault="001723B5" w:rsidP="00202485">
      <w:pPr>
        <w:widowControl/>
        <w:spacing w:line="400" w:lineRule="exact"/>
        <w:ind w:leftChars="800" w:left="1680" w:firstLine="420"/>
        <w:rPr>
          <w:rFonts w:ascii="Times New Roman" w:hAnsi="Times New Roman" w:cs="Times New Roman"/>
          <w:sz w:val="24"/>
          <w:szCs w:val="24"/>
        </w:rPr>
      </w:pPr>
      <w:r>
        <w:rPr>
          <w:rFonts w:ascii="Times New Roman" w:hAnsi="Times New Roman" w:cs="Times New Roman"/>
          <w:sz w:val="24"/>
          <w:szCs w:val="24"/>
        </w:rPr>
        <w:tab/>
        <w:t>return &lt;div&gt;{this.props.childData}&lt;/div&gt;</w:t>
      </w:r>
    </w:p>
    <w:p w:rsidR="00006CFC" w:rsidRDefault="001723B5" w:rsidP="00202485">
      <w:pPr>
        <w:widowControl/>
        <w:spacing w:line="400" w:lineRule="exact"/>
        <w:ind w:leftChars="800" w:left="1680" w:firstLine="420"/>
        <w:rPr>
          <w:rFonts w:ascii="Times New Roman" w:hAnsi="Times New Roman" w:cs="Times New Roman"/>
          <w:sz w:val="24"/>
          <w:szCs w:val="24"/>
        </w:rPr>
      </w:pPr>
      <w:r>
        <w:rPr>
          <w:rFonts w:ascii="Times New Roman" w:hAnsi="Times New Roman" w:cs="Times New Roman"/>
          <w:sz w:val="24"/>
          <w:szCs w:val="24"/>
        </w:rPr>
        <w:t>}</w:t>
      </w:r>
    </w:p>
    <w:p w:rsidR="00006CFC" w:rsidRDefault="00006CFC" w:rsidP="00202485">
      <w:pPr>
        <w:widowControl/>
        <w:spacing w:line="400" w:lineRule="exact"/>
        <w:ind w:leftChars="600" w:left="1260" w:firstLine="420"/>
        <w:rPr>
          <w:rFonts w:ascii="Times New Roman" w:hAnsi="Times New Roman" w:cs="Times New Roman"/>
          <w:sz w:val="24"/>
          <w:szCs w:val="24"/>
        </w:rPr>
      </w:pPr>
      <w:r>
        <w:rPr>
          <w:rFonts w:ascii="Times New Roman" w:hAnsi="Times New Roman" w:cs="Times New Roman"/>
          <w:sz w:val="24"/>
          <w:szCs w:val="24"/>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 xml:space="preserve"> </w:t>
      </w:r>
    </w:p>
    <w:p w:rsidR="003A3CE5" w:rsidRDefault="00395056" w:rsidP="00A10B9F">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29920" behindDoc="0" locked="0" layoutInCell="1" allowOverlap="1">
                <wp:simplePos x="0" y="0"/>
                <wp:positionH relativeFrom="margin">
                  <wp:align>center</wp:align>
                </wp:positionH>
                <wp:positionV relativeFrom="paragraph">
                  <wp:posOffset>3810</wp:posOffset>
                </wp:positionV>
                <wp:extent cx="3593989" cy="2170706"/>
                <wp:effectExtent l="0" t="0" r="26035" b="20320"/>
                <wp:wrapNone/>
                <wp:docPr id="58" name="组合 58"/>
                <wp:cNvGraphicFramePr/>
                <a:graphic xmlns:a="http://schemas.openxmlformats.org/drawingml/2006/main">
                  <a:graphicData uri="http://schemas.microsoft.com/office/word/2010/wordprocessingGroup">
                    <wpg:wgp>
                      <wpg:cNvGrpSpPr/>
                      <wpg:grpSpPr>
                        <a:xfrm>
                          <a:off x="0" y="0"/>
                          <a:ext cx="3593989" cy="2170706"/>
                          <a:chOff x="0" y="0"/>
                          <a:chExt cx="3593989" cy="2170706"/>
                        </a:xfrm>
                      </wpg:grpSpPr>
                      <wps:wsp>
                        <wps:cNvPr id="44" name="直接连接符 44"/>
                        <wps:cNvCnPr/>
                        <wps:spPr>
                          <a:xfrm flipV="1">
                            <a:off x="2886323" y="214686"/>
                            <a:ext cx="0" cy="254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357809" y="206734"/>
                            <a:ext cx="7951" cy="20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7" name="组合 57"/>
                        <wpg:cNvGrpSpPr/>
                        <wpg:grpSpPr>
                          <a:xfrm>
                            <a:off x="0" y="0"/>
                            <a:ext cx="3593989" cy="2170706"/>
                            <a:chOff x="0" y="0"/>
                            <a:chExt cx="3593989" cy="2170706"/>
                          </a:xfrm>
                        </wpg:grpSpPr>
                        <wps:wsp>
                          <wps:cNvPr id="3" name="流程图: 过程 3"/>
                          <wps:cNvSpPr/>
                          <wps:spPr>
                            <a:xfrm>
                              <a:off x="2162755" y="461176"/>
                              <a:ext cx="1431234"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C</w:t>
                                </w:r>
                                <w:r>
                                  <w:t>onnectComponent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2425148" y="1137037"/>
                              <a:ext cx="1025519"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rPr>
                                    <w:rFonts w:hint="eastAsia"/>
                                  </w:rPr>
                                </w:pPr>
                                <w:r>
                                  <w:t>setState</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2456953" y="1820849"/>
                              <a:ext cx="922351" cy="34985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更新</w:t>
                                </w:r>
                                <w:r>
                                  <w:rPr>
                                    <w:rFonts w:hint="eastAsia"/>
                                  </w:rPr>
                                  <w:t>U</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接点 40"/>
                          <wps:cNvSpPr/>
                          <wps:spPr>
                            <a:xfrm>
                              <a:off x="0" y="397566"/>
                              <a:ext cx="723265" cy="619760"/>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S</w:t>
                                </w:r>
                                <w:r>
                                  <w: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886323" y="882595"/>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886323" y="1550505"/>
                              <a:ext cx="0" cy="270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357809" y="214686"/>
                              <a:ext cx="25364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731520" y="707666"/>
                              <a:ext cx="1423283"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5" name="流程图: 卡片 55"/>
                          <wps:cNvSpPr/>
                          <wps:spPr>
                            <a:xfrm>
                              <a:off x="1152939" y="0"/>
                              <a:ext cx="763326"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395056" w:rsidRPr="00395056" w:rsidRDefault="00395056" w:rsidP="00395056">
                                <w:pPr>
                                  <w:jc w:val="center"/>
                                  <w:rPr>
                                    <w:sz w:val="18"/>
                                    <w:szCs w:val="18"/>
                                  </w:rPr>
                                </w:pPr>
                                <w:r w:rsidRPr="00395056">
                                  <w:rPr>
                                    <w:rFonts w:hint="eastAsia"/>
                                    <w:sz w:val="18"/>
                                    <w:szCs w:val="18"/>
                                  </w:rPr>
                                  <w:t>注册监听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流程图: 卡片 56"/>
                          <wps:cNvSpPr/>
                          <wps:spPr>
                            <a:xfrm>
                              <a:off x="922351" y="842839"/>
                              <a:ext cx="1041565"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395056" w:rsidRPr="00395056" w:rsidRDefault="00395056" w:rsidP="00395056">
                                <w:pPr>
                                  <w:jc w:val="center"/>
                                  <w:rPr>
                                    <w:sz w:val="18"/>
                                    <w:szCs w:val="18"/>
                                  </w:rPr>
                                </w:pPr>
                                <w:r>
                                  <w:rPr>
                                    <w:rFonts w:hint="eastAsia"/>
                                    <w:sz w:val="18"/>
                                    <w:szCs w:val="18"/>
                                  </w:rPr>
                                  <w:t>变化，自动通知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58" o:spid="_x0000_s1092" style="position:absolute;left:0;text-align:left;margin-left:0;margin-top:.3pt;width:283pt;height:170.9pt;z-index:251729920;mso-position-horizontal:center;mso-position-horizontal-relative:margin" coordsize="35939,21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">
                <v:line id="直接连接符 44" o:spid="_x0000_s1093" style="position:absolute;flip:y;visibility:visible;mso-wrap-style:square" from="28863,2146" to="28863,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" strokecolor="#4579b8 [3044]"/>
                <v:shape id="直接箭头连接符 48" o:spid="_x0000_s1094" type="#_x0000_t32" style="position:absolute;left:3578;top:2067;width:79;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group id="组合 57" o:spid="_x0000_s1095" style="position:absolute;width:35939;height:21707" coordsize="35939,21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109" coordsize="21600,21600" o:spt="109" path="m,l,21600r21600,l21600,xe">
                    <v:stroke joinstyle="miter"/>
                    <v:path gradientshapeok="t" o:connecttype="rect"/>
                  </v:shapetype>
                  <v:shape id="流程图: 过程 3" o:spid="_x0000_s1096" type="#_x0000_t109" style="position:absolute;left:21627;top:4611;width:14312;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" fillcolor="white [3201]" strokecolor="#4f81bd [3204]" strokeweight="2pt">
                    <v:textbox>
                      <w:txbxContent>
                        <w:p w:rsidR="000D602A" w:rsidRDefault="000D602A" w:rsidP="000D602A">
                          <w:pPr>
                            <w:jc w:val="center"/>
                          </w:pPr>
                          <w:r>
                            <w:rPr>
                              <w:rFonts w:hint="eastAsia"/>
                            </w:rPr>
                            <w:t>C</w:t>
                          </w:r>
                          <w:r>
                            <w:t>onnectComponent</w:t>
                          </w:r>
                        </w:p>
                      </w:txbxContent>
                    </v:textbox>
                  </v:shape>
                  <v:shape id="流程图: 过程 25" o:spid="_x0000_s1097" type="#_x0000_t109" style="position:absolute;left:24251;top:11370;width:10255;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" fillcolor="white [3201]" strokecolor="#4f81bd [3204]" strokeweight="2pt">
                    <v:textbox>
                      <w:txbxContent>
                        <w:p w:rsidR="000D602A" w:rsidRDefault="000D602A" w:rsidP="000D602A">
                          <w:pPr>
                            <w:jc w:val="center"/>
                            <w:rPr>
                              <w:rFonts w:hint="eastAsia"/>
                            </w:rPr>
                          </w:pPr>
                          <w:r>
                            <w:t>setState</w:t>
                          </w:r>
                          <w:r>
                            <w:rPr>
                              <w:rFonts w:hint="eastAsia"/>
                            </w:rPr>
                            <w:t>(</w:t>
                          </w:r>
                          <w:r>
                            <w:t>)</w:t>
                          </w:r>
                        </w:p>
                      </w:txbxContent>
                    </v:textbox>
                  </v:shape>
                  <v:shape id="流程图: 过程 37" o:spid="_x0000_s1098" type="#_x0000_t109" style="position:absolute;left:24569;top:18208;width:9224;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" fillcolor="white [3201]" strokecolor="#4f81bd [3204]" strokeweight="2pt">
                    <v:textbox>
                      <w:txbxContent>
                        <w:p w:rsidR="000D602A" w:rsidRDefault="000D602A" w:rsidP="000D602A">
                          <w:pPr>
                            <w:jc w:val="center"/>
                          </w:pPr>
                          <w:r>
                            <w:rPr>
                              <w:rFonts w:hint="eastAsia"/>
                            </w:rPr>
                            <w:t>更新</w:t>
                          </w:r>
                          <w:r>
                            <w:rPr>
                              <w:rFonts w:hint="eastAsia"/>
                            </w:rPr>
                            <w:t>U</w:t>
                          </w:r>
                          <w:r>
                            <w:t>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0" o:spid="_x0000_s1099" type="#_x0000_t120" style="position:absolute;top:3975;width:7232;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" fillcolor="white [3201]" strokecolor="#4f81bd [3204]" strokeweight="2pt">
                    <v:textbox>
                      <w:txbxContent>
                        <w:p w:rsidR="000D602A" w:rsidRDefault="000D602A" w:rsidP="000D602A">
                          <w:pPr>
                            <w:jc w:val="center"/>
                          </w:pPr>
                          <w:r>
                            <w:rPr>
                              <w:rFonts w:hint="eastAsia"/>
                            </w:rPr>
                            <w:t>S</w:t>
                          </w:r>
                          <w:r>
                            <w:t>tore</w:t>
                          </w:r>
                        </w:p>
                      </w:txbxContent>
                    </v:textbox>
                  </v:shape>
                  <v:shape id="直接箭头连接符 42" o:spid="_x0000_s1100" type="#_x0000_t32" style="position:absolute;left:28863;top:882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" strokecolor="#4579b8 [3044]">
                    <v:stroke endarrow="block"/>
                  </v:shape>
                  <v:shape id="直接箭头连接符 43" o:spid="_x0000_s1101" type="#_x0000_t32" style="position:absolute;left:28863;top:1550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" strokecolor="#4579b8 [3044]">
                    <v:stroke endarrow="block"/>
                  </v:shape>
                  <v:line id="直接连接符 47" o:spid="_x0000_s1102" style="position:absolute;flip:x;visibility:visible;mso-wrap-style:square" from="3578,2146" to="28942,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" strokecolor="#4579b8 [3044]"/>
                  <v:shape id="直接箭头连接符 50" o:spid="_x0000_s1103" type="#_x0000_t32" style="position:absolute;left:7315;top:7076;width:14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" strokecolor="#4f81bd [3204]">
                    <v:stroke dashstyle="dash"/>
                  </v:shape>
                  <v:shapetype id="_x0000_t121" coordsize="21600,21600" o:spt="121" path="m4321,l21600,r,21600l,21600,,4338xe">
                    <v:stroke joinstyle="miter"/>
                    <v:path gradientshapeok="t" o:connecttype="rect" textboxrect="0,4321,21600,21600"/>
                  </v:shapetype>
                  <v:shape id="流程图: 卡片 55" o:spid="_x0000_s1104" type="#_x0000_t121" style="position:absolute;left:11529;width:76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" fillcolor="white [3201]" strokecolor="#4f81bd [3204]" strokeweight="2pt">
                    <v:textbox>
                      <w:txbxContent>
                        <w:p w:rsidR="00395056" w:rsidRPr="00395056" w:rsidRDefault="00395056" w:rsidP="00395056">
                          <w:pPr>
                            <w:jc w:val="center"/>
                            <w:rPr>
                              <w:sz w:val="18"/>
                              <w:szCs w:val="18"/>
                            </w:rPr>
                          </w:pPr>
                          <w:r w:rsidRPr="00395056">
                            <w:rPr>
                              <w:rFonts w:hint="eastAsia"/>
                              <w:sz w:val="18"/>
                              <w:szCs w:val="18"/>
                            </w:rPr>
                            <w:t>注册监听</w:t>
                          </w:r>
                        </w:p>
                      </w:txbxContent>
                    </v:textbox>
                  </v:shape>
                  <v:shape id="流程图: 卡片 56" o:spid="_x0000_s1105" type="#_x0000_t121" style="position:absolute;left:9223;top:8428;width:10416;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" fillcolor="white [3201]" strokecolor="#4f81bd [3204]" strokeweight="2pt">
                    <v:textbox>
                      <w:txbxContent>
                        <w:p w:rsidR="00395056" w:rsidRPr="00395056" w:rsidRDefault="00395056" w:rsidP="00395056">
                          <w:pPr>
                            <w:jc w:val="center"/>
                            <w:rPr>
                              <w:sz w:val="18"/>
                              <w:szCs w:val="18"/>
                            </w:rPr>
                          </w:pPr>
                          <w:r>
                            <w:rPr>
                              <w:rFonts w:hint="eastAsia"/>
                              <w:sz w:val="18"/>
                              <w:szCs w:val="18"/>
                            </w:rPr>
                            <w:t>变化，自动通知</w:t>
                          </w:r>
                        </w:p>
                      </w:txbxContent>
                    </v:textbox>
                  </v:shape>
                </v:group>
                <w10:wrap anchorx="margin"/>
              </v:group>
            </w:pict>
          </mc:Fallback>
        </mc:AlternateContent>
      </w: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395056" w:rsidRPr="00395056" w:rsidRDefault="00395056" w:rsidP="00901DE9">
      <w:pPr>
        <w:pStyle w:val="a9"/>
        <w:widowControl/>
        <w:numPr>
          <w:ilvl w:val="0"/>
          <w:numId w:val="1"/>
        </w:numPr>
        <w:spacing w:line="400" w:lineRule="exact"/>
        <w:ind w:firstLineChars="0"/>
        <w:rPr>
          <w:rFonts w:ascii="Times New Roman" w:hAnsi="Times New Roman" w:cs="Times New Roman" w:hint="eastAsia"/>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bookmarkStart w:id="0" w:name="_GoBack"/>
      <w:bookmarkEnd w:id="0"/>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F21D3D">
      <w:pPr>
        <w:widowControl/>
        <w:spacing w:line="400" w:lineRule="exact"/>
        <w:ind w:firstLine="420"/>
        <w:jc w:val="center"/>
        <w:outlineLvl w:val="1"/>
        <w:rPr>
          <w:rFonts w:ascii="黑体" w:eastAsia="黑体" w:hAnsi="黑体" w:cs="Times New Roman"/>
          <w:b/>
          <w:sz w:val="28"/>
          <w:szCs w:val="28"/>
        </w:rPr>
      </w:pPr>
    </w:p>
    <w:p w:rsidR="00127AC2" w:rsidRDefault="00127AC2" w:rsidP="00F21D3D">
      <w:pPr>
        <w:widowControl/>
        <w:spacing w:line="400" w:lineRule="exact"/>
        <w:ind w:firstLine="420"/>
        <w:jc w:val="center"/>
        <w:outlineLvl w:val="1"/>
        <w:rPr>
          <w:rFonts w:ascii="黑体" w:eastAsia="黑体" w:hAnsi="黑体" w:cs="Times New Roman"/>
          <w:b/>
          <w:sz w:val="28"/>
          <w:szCs w:val="28"/>
        </w:rPr>
      </w:pPr>
      <w:r w:rsidRPr="00127AC2">
        <w:rPr>
          <w:rFonts w:ascii="黑体" w:eastAsia="黑体" w:hAnsi="黑体" w:cs="Times New Roman" w:hint="eastAsia"/>
          <w:b/>
          <w:sz w:val="28"/>
          <w:szCs w:val="28"/>
        </w:rPr>
        <w:t>3</w:t>
      </w:r>
      <w:r w:rsidRPr="00127AC2">
        <w:rPr>
          <w:rFonts w:ascii="黑体" w:eastAsia="黑体" w:hAnsi="黑体" w:cs="Times New Roman"/>
          <w:b/>
          <w:sz w:val="28"/>
          <w:szCs w:val="28"/>
        </w:rPr>
        <w:t xml:space="preserve">.3 </w:t>
      </w:r>
      <w:r w:rsidRPr="00127AC2">
        <w:rPr>
          <w:rFonts w:ascii="黑体" w:eastAsia="黑体" w:hAnsi="黑体" w:cs="Times New Roman" w:hint="eastAsia"/>
          <w:b/>
          <w:sz w:val="28"/>
          <w:szCs w:val="28"/>
        </w:rPr>
        <w:t>功能设计与实现</w:t>
      </w:r>
    </w:p>
    <w:p w:rsidR="00155840" w:rsidRPr="00127AC2" w:rsidRDefault="00155840" w:rsidP="00F21D3D">
      <w:pPr>
        <w:widowControl/>
        <w:spacing w:line="400" w:lineRule="exact"/>
        <w:ind w:firstLine="420"/>
        <w:jc w:val="center"/>
        <w:outlineLvl w:val="1"/>
        <w:rPr>
          <w:rFonts w:ascii="黑体" w:eastAsia="黑体" w:hAnsi="黑体" w:cs="Times New Roman"/>
          <w:b/>
          <w:sz w:val="28"/>
          <w:szCs w:val="28"/>
        </w:rPr>
      </w:pP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E52746" w:rsidRPr="00743230" w:rsidRDefault="00E52746" w:rsidP="003D4C0E">
      <w:pPr>
        <w:widowControl/>
        <w:jc w:val="left"/>
        <w:rPr>
          <w:rFonts w:ascii="Times New Roman" w:hAnsi="Times New Roman" w:cs="Times New Roman"/>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5"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8625E1" w:rsidP="00C26AF4">
      <w:pPr>
        <w:spacing w:line="400" w:lineRule="exact"/>
        <w:ind w:firstLineChars="200" w:firstLine="420"/>
        <w:jc w:val="left"/>
        <w:rPr>
          <w:rStyle w:val="fontstyle01"/>
          <w:rFonts w:ascii="Times New Roman" w:hAnsi="Times New Roman" w:cs="Times New Roman"/>
          <w:sz w:val="24"/>
          <w:szCs w:val="24"/>
        </w:rPr>
      </w:pPr>
      <w:hyperlink r:id="rId16"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7"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8"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9"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8625E1" w:rsidP="00EF64C6">
      <w:pPr>
        <w:spacing w:line="400" w:lineRule="exact"/>
        <w:ind w:firstLineChars="200" w:firstLine="420"/>
        <w:jc w:val="left"/>
        <w:rPr>
          <w:rStyle w:val="fontstyle01"/>
          <w:rFonts w:ascii="Times New Roman" w:hAnsi="Times New Roman" w:cs="Times New Roman"/>
          <w:sz w:val="24"/>
          <w:szCs w:val="24"/>
        </w:rPr>
      </w:pPr>
      <w:hyperlink r:id="rId20"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1"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2"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lastRenderedPageBreak/>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3"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4"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5"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8625E1" w:rsidP="00642AAE">
      <w:pPr>
        <w:spacing w:line="400" w:lineRule="exact"/>
        <w:ind w:left="720"/>
        <w:jc w:val="left"/>
        <w:rPr>
          <w:rFonts w:ascii="Times New Roman" w:hAnsi="Times New Roman" w:cs="Times New Roman"/>
          <w:sz w:val="24"/>
          <w:szCs w:val="24"/>
        </w:rPr>
      </w:pPr>
      <w:hyperlink r:id="rId26" w:anchor=".2uqupqv13" w:history="1">
        <w:r w:rsidR="00642AAE"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7"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8" w:history="1">
        <w:r w:rsidRPr="008914AF">
          <w:rPr>
            <w:rStyle w:val="a7"/>
            <w:rFonts w:ascii="Times New Roman" w:hAnsi="Times New Roman" w:cs="Times New Roman"/>
            <w:sz w:val="24"/>
            <w:szCs w:val="24"/>
          </w:rPr>
          <w:t>https://jaysoo.ca/2015/02/06/what-the-flux/</w:t>
        </w:r>
      </w:hyperlink>
    </w:p>
    <w:p w:rsidR="00FF7B2A" w:rsidRDefault="00F0056B" w:rsidP="00FF7B2A">
      <w:pPr>
        <w:spacing w:line="400" w:lineRule="exact"/>
        <w:ind w:left="720" w:hangingChars="300" w:hanging="720"/>
        <w:jc w:val="left"/>
        <w:rPr>
          <w:rFonts w:ascii="Times New Roman" w:hAnsi="Times New Roman" w:cs="Times New Roman"/>
          <w:sz w:val="24"/>
          <w:szCs w:val="24"/>
        </w:rPr>
      </w:pPr>
      <w:r w:rsidRPr="00F0056B">
        <w:rPr>
          <w:rFonts w:asciiTheme="minorEastAsia" w:hAnsiTheme="minorEastAsia" w:cs="Times New Roman" w:hint="eastAsia"/>
          <w:sz w:val="24"/>
          <w:szCs w:val="24"/>
        </w:rPr>
        <w:t>[</w:t>
      </w:r>
      <w:r w:rsidRPr="00F0056B">
        <w:rPr>
          <w:rFonts w:asciiTheme="minorEastAsia" w:hAnsiTheme="minorEastAsia" w:cs="Times New Roman"/>
          <w:sz w:val="24"/>
          <w:szCs w:val="24"/>
        </w:rPr>
        <w:t>21]</w:t>
      </w:r>
      <w:r>
        <w:rPr>
          <w:rFonts w:asciiTheme="minorEastAsia" w:hAnsiTheme="minorEastAsia" w:cs="Times New Roman"/>
          <w:sz w:val="24"/>
          <w:szCs w:val="24"/>
        </w:rPr>
        <w:t xml:space="preserve">  </w:t>
      </w:r>
      <w:r w:rsidRPr="009B6698">
        <w:rPr>
          <w:rFonts w:ascii="Times New Roman" w:hAnsi="Times New Roman" w:cs="Times New Roman"/>
          <w:sz w:val="24"/>
          <w:szCs w:val="24"/>
        </w:rPr>
        <w:t>MDN web docs,window.postMessage</w:t>
      </w:r>
      <w:r w:rsidR="009B6698" w:rsidRPr="009B6698">
        <w:rPr>
          <w:rFonts w:ascii="Times New Roman" w:hAnsi="Times New Roman" w:cs="Times New Roman"/>
          <w:sz w:val="24"/>
          <w:szCs w:val="24"/>
        </w:rPr>
        <w:t xml:space="preserve"> [EB/OL],</w:t>
      </w:r>
      <w:r w:rsidR="009B6698" w:rsidRPr="009B6698">
        <w:rPr>
          <w:rFonts w:ascii="Times New Roman" w:hAnsi="Times New Roman" w:cs="Times New Roman"/>
        </w:rPr>
        <w:t xml:space="preserve"> </w:t>
      </w:r>
      <w:hyperlink r:id="rId29" w:history="1">
        <w:r w:rsidR="009B6698" w:rsidRPr="008914AF">
          <w:rPr>
            <w:rStyle w:val="a7"/>
            <w:rFonts w:ascii="Times New Roman" w:hAnsi="Times New Roman" w:cs="Times New Roman"/>
            <w:sz w:val="24"/>
            <w:szCs w:val="24"/>
          </w:rPr>
          <w:t>https://developer.mozilla.org/zhCN/docs/Web/API/Window/postMessage</w:t>
        </w:r>
      </w:hyperlink>
    </w:p>
    <w:p w:rsidR="009B6698" w:rsidRPr="00E36FD3" w:rsidRDefault="00473359" w:rsidP="00FF7B2A">
      <w:pPr>
        <w:spacing w:line="400" w:lineRule="exact"/>
        <w:ind w:left="720" w:hangingChars="300" w:hanging="720"/>
        <w:jc w:val="left"/>
        <w:rPr>
          <w:rFonts w:ascii="Times New Roman" w:hAnsi="Times New Roman" w:cs="Times New Roman"/>
          <w:sz w:val="24"/>
          <w:szCs w:val="24"/>
        </w:rPr>
      </w:pPr>
      <w:r w:rsidRPr="00473359">
        <w:rPr>
          <w:rFonts w:asciiTheme="minorEastAsia" w:hAnsiTheme="minorEastAsia" w:cs="Times New Roman" w:hint="eastAsia"/>
          <w:sz w:val="24"/>
          <w:szCs w:val="24"/>
        </w:rPr>
        <w:t>[</w:t>
      </w:r>
      <w:r w:rsidRPr="00473359">
        <w:rPr>
          <w:rFonts w:asciiTheme="minorEastAsia" w:hAnsiTheme="minorEastAsia" w:cs="Times New Roman"/>
          <w:sz w:val="24"/>
          <w:szCs w:val="24"/>
        </w:rPr>
        <w:t xml:space="preserve">22] </w:t>
      </w:r>
      <w:r>
        <w:rPr>
          <w:rFonts w:asciiTheme="minorEastAsia" w:hAnsiTheme="minorEastAsia" w:cs="Times New Roman"/>
          <w:sz w:val="24"/>
          <w:szCs w:val="24"/>
        </w:rPr>
        <w:t xml:space="preserve"> </w:t>
      </w:r>
      <w:r w:rsidRPr="00E36FD3">
        <w:rPr>
          <w:rFonts w:ascii="Times New Roman" w:hAnsi="Times New Roman" w:cs="Times New Roman"/>
          <w:sz w:val="24"/>
          <w:szCs w:val="24"/>
        </w:rPr>
        <w:t>S.</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Son and V.</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Shmatikov</w:t>
      </w:r>
      <w:r w:rsidR="00E36FD3">
        <w:rPr>
          <w:rFonts w:ascii="Times New Roman" w:hAnsi="Times New Roman" w:cs="Times New Roman"/>
          <w:sz w:val="24"/>
          <w:szCs w:val="24"/>
        </w:rPr>
        <w:t>. The postman always rings twice: Attacking and defending postMessage in HTML5 websites. In NDSS, 2013.</w:t>
      </w:r>
    </w:p>
    <w:p w:rsidR="00FF7B2A" w:rsidRDefault="0029397A" w:rsidP="0029397A">
      <w:pPr>
        <w:spacing w:line="400" w:lineRule="exact"/>
        <w:ind w:left="720" w:hangingChars="300" w:hanging="720"/>
        <w:jc w:val="left"/>
        <w:rPr>
          <w:rFonts w:ascii="Times New Roman" w:hAnsi="Times New Roman" w:cs="Times New Roman"/>
          <w:sz w:val="24"/>
          <w:szCs w:val="24"/>
        </w:rPr>
      </w:pPr>
      <w:r w:rsidRPr="0029397A">
        <w:rPr>
          <w:rFonts w:asciiTheme="minorEastAsia" w:hAnsiTheme="minorEastAsia" w:cs="Times New Roman" w:hint="eastAsia"/>
          <w:sz w:val="24"/>
          <w:szCs w:val="24"/>
        </w:rPr>
        <w:t>[</w:t>
      </w:r>
      <w:r w:rsidRPr="0029397A">
        <w:rPr>
          <w:rFonts w:asciiTheme="minorEastAsia" w:hAnsiTheme="minorEastAsia" w:cs="Times New Roman"/>
          <w:sz w:val="24"/>
          <w:szCs w:val="24"/>
        </w:rPr>
        <w:t xml:space="preserve">23] </w:t>
      </w:r>
      <w:r>
        <w:rPr>
          <w:rFonts w:asciiTheme="minorEastAsia" w:hAnsiTheme="minorEastAsia" w:cs="Times New Roman"/>
          <w:sz w:val="24"/>
          <w:szCs w:val="24"/>
        </w:rPr>
        <w:t xml:space="preserve"> </w:t>
      </w:r>
      <w:r w:rsidRPr="0029397A">
        <w:rPr>
          <w:rFonts w:ascii="Times New Roman" w:hAnsi="Times New Roman" w:cs="Times New Roman"/>
          <w:sz w:val="24"/>
          <w:szCs w:val="24"/>
        </w:rPr>
        <w:t>The structured clone algorithm [EB/OL],</w:t>
      </w:r>
      <w:r w:rsidRPr="0029397A">
        <w:rPr>
          <w:rFonts w:ascii="Times New Roman" w:hAnsi="Times New Roman" w:cs="Times New Roman"/>
        </w:rPr>
        <w:t xml:space="preserve"> </w:t>
      </w:r>
      <w:hyperlink r:id="rId30" w:history="1">
        <w:r w:rsidRPr="008914AF">
          <w:rPr>
            <w:rStyle w:val="a7"/>
            <w:rFonts w:ascii="Times New Roman" w:hAnsi="Times New Roman" w:cs="Times New Roman"/>
            <w:sz w:val="24"/>
            <w:szCs w:val="24"/>
          </w:rPr>
          <w:t>https://developer.mozilla.org/enUS/docs/Web/API/Web_Workers_API/Structured_clone_algorithm</w:t>
        </w:r>
      </w:hyperlink>
    </w:p>
    <w:p w:rsidR="0029397A" w:rsidRPr="0029397A" w:rsidRDefault="00685BEE" w:rsidP="0029397A">
      <w:pPr>
        <w:spacing w:line="400" w:lineRule="exact"/>
        <w:ind w:left="720" w:hangingChars="300" w:hanging="720"/>
        <w:jc w:val="left"/>
        <w:rPr>
          <w:rFonts w:asciiTheme="minorEastAsia" w:hAnsiTheme="minorEastAsia" w:cs="Times New Roman" w:hint="eastAsia"/>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24]  </w:t>
      </w:r>
      <w:r>
        <w:rPr>
          <w:rFonts w:asciiTheme="minorEastAsia" w:hAnsiTheme="minorEastAsia" w:cs="Times New Roman" w:hint="eastAsia"/>
          <w:sz w:val="24"/>
          <w:szCs w:val="24"/>
        </w:rPr>
        <w:t>张容铭，</w:t>
      </w:r>
      <w:r w:rsidRPr="00685BEE">
        <w:rPr>
          <w:rFonts w:ascii="Times New Roman" w:hAnsi="Times New Roman" w:cs="Times New Roman"/>
          <w:sz w:val="24"/>
          <w:szCs w:val="24"/>
        </w:rPr>
        <w:t>JavaScript</w:t>
      </w:r>
      <w:r>
        <w:rPr>
          <w:rFonts w:asciiTheme="minorEastAsia" w:hAnsiTheme="minorEastAsia" w:cs="Times New Roman" w:hint="eastAsia"/>
          <w:sz w:val="24"/>
          <w:szCs w:val="24"/>
        </w:rPr>
        <w:t>设计模式[</w:t>
      </w:r>
      <w:r w:rsidRPr="00685BEE">
        <w:rPr>
          <w:rFonts w:ascii="Times New Roman" w:hAnsi="Times New Roman" w:cs="Times New Roman"/>
          <w:sz w:val="24"/>
          <w:szCs w:val="24"/>
        </w:rPr>
        <w:t>M</w:t>
      </w:r>
      <w:r>
        <w:rPr>
          <w:rFonts w:asciiTheme="minorEastAsia" w:hAnsiTheme="minorEastAsia" w:cs="Times New Roman"/>
          <w:sz w:val="24"/>
          <w:szCs w:val="24"/>
        </w:rPr>
        <w:t>]</w:t>
      </w:r>
      <w:r>
        <w:rPr>
          <w:rFonts w:asciiTheme="minorEastAsia" w:hAnsiTheme="minorEastAsia" w:cs="Times New Roman" w:hint="eastAsia"/>
          <w:sz w:val="24"/>
          <w:szCs w:val="24"/>
        </w:rPr>
        <w:t>，第一版，人民邮电出版社，2</w:t>
      </w:r>
      <w:r>
        <w:rPr>
          <w:rFonts w:asciiTheme="minorEastAsia" w:hAnsiTheme="minorEastAsia" w:cs="Times New Roman"/>
          <w:sz w:val="24"/>
          <w:szCs w:val="24"/>
        </w:rPr>
        <w:t>015</w:t>
      </w:r>
      <w:r>
        <w:rPr>
          <w:rFonts w:asciiTheme="minorEastAsia" w:hAnsiTheme="minorEastAsia" w:cs="Times New Roman" w:hint="eastAsia"/>
          <w:sz w:val="24"/>
          <w:szCs w:val="24"/>
        </w:rPr>
        <w:t>年8月。</w:t>
      </w:r>
    </w:p>
    <w:p w:rsidR="006F0A50" w:rsidRPr="00715908" w:rsidRDefault="006F0A50" w:rsidP="00C33C61">
      <w:pPr>
        <w:spacing w:line="400" w:lineRule="exact"/>
        <w:ind w:left="720" w:hangingChars="300" w:hanging="720"/>
        <w:jc w:val="left"/>
        <w:rPr>
          <w:rFonts w:ascii="Times New Roman" w:hAnsi="Times New Roman" w:cs="Times New Roman"/>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5E1" w:rsidRDefault="008625E1" w:rsidP="00D74802">
      <w:r>
        <w:separator/>
      </w:r>
    </w:p>
  </w:endnote>
  <w:endnote w:type="continuationSeparator" w:id="0">
    <w:p w:rsidR="008625E1" w:rsidRDefault="008625E1"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5E1" w:rsidRDefault="008625E1" w:rsidP="00D74802">
      <w:r>
        <w:separator/>
      </w:r>
    </w:p>
  </w:footnote>
  <w:footnote w:type="continuationSeparator" w:id="0">
    <w:p w:rsidR="008625E1" w:rsidRDefault="008625E1"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723A"/>
    <w:rsid w:val="00020739"/>
    <w:rsid w:val="0002567D"/>
    <w:rsid w:val="00032A4B"/>
    <w:rsid w:val="00035B13"/>
    <w:rsid w:val="00046005"/>
    <w:rsid w:val="0005296E"/>
    <w:rsid w:val="0006568A"/>
    <w:rsid w:val="000825F6"/>
    <w:rsid w:val="000B3C68"/>
    <w:rsid w:val="000C15CA"/>
    <w:rsid w:val="000D602A"/>
    <w:rsid w:val="000E0D02"/>
    <w:rsid w:val="000F7065"/>
    <w:rsid w:val="000F70B3"/>
    <w:rsid w:val="000F79E0"/>
    <w:rsid w:val="001006F5"/>
    <w:rsid w:val="00101FAA"/>
    <w:rsid w:val="00101FC3"/>
    <w:rsid w:val="00111B52"/>
    <w:rsid w:val="00117694"/>
    <w:rsid w:val="00127AC2"/>
    <w:rsid w:val="00136A18"/>
    <w:rsid w:val="00140D27"/>
    <w:rsid w:val="00143EF5"/>
    <w:rsid w:val="0014702E"/>
    <w:rsid w:val="00147547"/>
    <w:rsid w:val="00155840"/>
    <w:rsid w:val="00163058"/>
    <w:rsid w:val="00165115"/>
    <w:rsid w:val="0016637D"/>
    <w:rsid w:val="001723B5"/>
    <w:rsid w:val="00172A61"/>
    <w:rsid w:val="001750E7"/>
    <w:rsid w:val="00182C03"/>
    <w:rsid w:val="00186F7D"/>
    <w:rsid w:val="001947DA"/>
    <w:rsid w:val="00194BF8"/>
    <w:rsid w:val="00197E40"/>
    <w:rsid w:val="001A2F41"/>
    <w:rsid w:val="001A658C"/>
    <w:rsid w:val="001B0DF9"/>
    <w:rsid w:val="001B7F18"/>
    <w:rsid w:val="001D09DF"/>
    <w:rsid w:val="001D62DF"/>
    <w:rsid w:val="00202485"/>
    <w:rsid w:val="002042DA"/>
    <w:rsid w:val="00207E34"/>
    <w:rsid w:val="0021126D"/>
    <w:rsid w:val="00212E1C"/>
    <w:rsid w:val="00226B5C"/>
    <w:rsid w:val="00234BBE"/>
    <w:rsid w:val="00250C6D"/>
    <w:rsid w:val="0025454E"/>
    <w:rsid w:val="00262E3C"/>
    <w:rsid w:val="00264B13"/>
    <w:rsid w:val="00270190"/>
    <w:rsid w:val="00270798"/>
    <w:rsid w:val="00272E92"/>
    <w:rsid w:val="00274160"/>
    <w:rsid w:val="002912BB"/>
    <w:rsid w:val="0029397A"/>
    <w:rsid w:val="002A06F5"/>
    <w:rsid w:val="002A28E4"/>
    <w:rsid w:val="002A6916"/>
    <w:rsid w:val="002A6C84"/>
    <w:rsid w:val="002D0A5C"/>
    <w:rsid w:val="002D2E36"/>
    <w:rsid w:val="002E0B0B"/>
    <w:rsid w:val="002E1188"/>
    <w:rsid w:val="002E3C75"/>
    <w:rsid w:val="002E7F05"/>
    <w:rsid w:val="002F2E06"/>
    <w:rsid w:val="00314F5F"/>
    <w:rsid w:val="00324E46"/>
    <w:rsid w:val="00332B21"/>
    <w:rsid w:val="00345CCB"/>
    <w:rsid w:val="00360280"/>
    <w:rsid w:val="003632CB"/>
    <w:rsid w:val="003753E8"/>
    <w:rsid w:val="00376138"/>
    <w:rsid w:val="0037773B"/>
    <w:rsid w:val="00383C8F"/>
    <w:rsid w:val="00392607"/>
    <w:rsid w:val="00394DDC"/>
    <w:rsid w:val="00395056"/>
    <w:rsid w:val="003A3CE5"/>
    <w:rsid w:val="003B427A"/>
    <w:rsid w:val="003B60C4"/>
    <w:rsid w:val="003C43A7"/>
    <w:rsid w:val="003C49F7"/>
    <w:rsid w:val="003D2732"/>
    <w:rsid w:val="003D4C0E"/>
    <w:rsid w:val="003E5186"/>
    <w:rsid w:val="003F1873"/>
    <w:rsid w:val="003F4DD3"/>
    <w:rsid w:val="003F6ED7"/>
    <w:rsid w:val="00412CC6"/>
    <w:rsid w:val="00412FB4"/>
    <w:rsid w:val="004218C1"/>
    <w:rsid w:val="004321FA"/>
    <w:rsid w:val="004456E0"/>
    <w:rsid w:val="004558ED"/>
    <w:rsid w:val="0046272A"/>
    <w:rsid w:val="0046549C"/>
    <w:rsid w:val="00473359"/>
    <w:rsid w:val="00474D6A"/>
    <w:rsid w:val="00484F5D"/>
    <w:rsid w:val="00490313"/>
    <w:rsid w:val="00491F75"/>
    <w:rsid w:val="004A4CE4"/>
    <w:rsid w:val="004B3E32"/>
    <w:rsid w:val="004C4DC6"/>
    <w:rsid w:val="004C612E"/>
    <w:rsid w:val="004C79A1"/>
    <w:rsid w:val="004D372F"/>
    <w:rsid w:val="004D73DC"/>
    <w:rsid w:val="004F061B"/>
    <w:rsid w:val="004F33AA"/>
    <w:rsid w:val="004F5F5E"/>
    <w:rsid w:val="004F62E5"/>
    <w:rsid w:val="00510C57"/>
    <w:rsid w:val="0051243D"/>
    <w:rsid w:val="00525B7B"/>
    <w:rsid w:val="005277F2"/>
    <w:rsid w:val="00533317"/>
    <w:rsid w:val="0055427F"/>
    <w:rsid w:val="00554948"/>
    <w:rsid w:val="005738A9"/>
    <w:rsid w:val="00574314"/>
    <w:rsid w:val="0057522C"/>
    <w:rsid w:val="00575DFE"/>
    <w:rsid w:val="00581B3C"/>
    <w:rsid w:val="00584D3F"/>
    <w:rsid w:val="0058642E"/>
    <w:rsid w:val="00590F9C"/>
    <w:rsid w:val="005A3610"/>
    <w:rsid w:val="005A5AEB"/>
    <w:rsid w:val="005C5A12"/>
    <w:rsid w:val="005C671D"/>
    <w:rsid w:val="00627ED2"/>
    <w:rsid w:val="00630D64"/>
    <w:rsid w:val="00642AAE"/>
    <w:rsid w:val="006679C6"/>
    <w:rsid w:val="006842F7"/>
    <w:rsid w:val="00685BEE"/>
    <w:rsid w:val="00687F02"/>
    <w:rsid w:val="006C5E44"/>
    <w:rsid w:val="006C66B5"/>
    <w:rsid w:val="006E0BD4"/>
    <w:rsid w:val="006F0A50"/>
    <w:rsid w:val="007004D0"/>
    <w:rsid w:val="007009E3"/>
    <w:rsid w:val="0071364A"/>
    <w:rsid w:val="00715908"/>
    <w:rsid w:val="007253F4"/>
    <w:rsid w:val="00732DEF"/>
    <w:rsid w:val="0073649E"/>
    <w:rsid w:val="00743230"/>
    <w:rsid w:val="00744A7E"/>
    <w:rsid w:val="00761FC9"/>
    <w:rsid w:val="00762E78"/>
    <w:rsid w:val="00773598"/>
    <w:rsid w:val="007816B3"/>
    <w:rsid w:val="00790D3E"/>
    <w:rsid w:val="007952D6"/>
    <w:rsid w:val="007B4333"/>
    <w:rsid w:val="007B50AD"/>
    <w:rsid w:val="007B5A54"/>
    <w:rsid w:val="007D5825"/>
    <w:rsid w:val="007D72D3"/>
    <w:rsid w:val="007E51D4"/>
    <w:rsid w:val="007E6600"/>
    <w:rsid w:val="007E69CA"/>
    <w:rsid w:val="00804D34"/>
    <w:rsid w:val="008109D3"/>
    <w:rsid w:val="00832528"/>
    <w:rsid w:val="00836782"/>
    <w:rsid w:val="00847FB3"/>
    <w:rsid w:val="00851AB8"/>
    <w:rsid w:val="0085238C"/>
    <w:rsid w:val="008625E1"/>
    <w:rsid w:val="008650E6"/>
    <w:rsid w:val="0087014E"/>
    <w:rsid w:val="0087302C"/>
    <w:rsid w:val="008850EB"/>
    <w:rsid w:val="008905FD"/>
    <w:rsid w:val="00891A11"/>
    <w:rsid w:val="00897437"/>
    <w:rsid w:val="008A4493"/>
    <w:rsid w:val="008B22D8"/>
    <w:rsid w:val="008B62B2"/>
    <w:rsid w:val="008C703A"/>
    <w:rsid w:val="008C7A83"/>
    <w:rsid w:val="008E7AE2"/>
    <w:rsid w:val="008F19AE"/>
    <w:rsid w:val="008F1DCF"/>
    <w:rsid w:val="00901DE9"/>
    <w:rsid w:val="009112D2"/>
    <w:rsid w:val="00912C31"/>
    <w:rsid w:val="00914C7D"/>
    <w:rsid w:val="00917CEA"/>
    <w:rsid w:val="0093156C"/>
    <w:rsid w:val="00936241"/>
    <w:rsid w:val="0094160E"/>
    <w:rsid w:val="00941614"/>
    <w:rsid w:val="00955913"/>
    <w:rsid w:val="009662C6"/>
    <w:rsid w:val="009666F7"/>
    <w:rsid w:val="00975901"/>
    <w:rsid w:val="009877BB"/>
    <w:rsid w:val="00993CE5"/>
    <w:rsid w:val="009B23CD"/>
    <w:rsid w:val="009B6543"/>
    <w:rsid w:val="009B6698"/>
    <w:rsid w:val="009C0957"/>
    <w:rsid w:val="009D1732"/>
    <w:rsid w:val="00A02704"/>
    <w:rsid w:val="00A10B9F"/>
    <w:rsid w:val="00A11D2D"/>
    <w:rsid w:val="00A15E17"/>
    <w:rsid w:val="00A165E5"/>
    <w:rsid w:val="00A2568E"/>
    <w:rsid w:val="00A35DE2"/>
    <w:rsid w:val="00A368C7"/>
    <w:rsid w:val="00A51A37"/>
    <w:rsid w:val="00A5651B"/>
    <w:rsid w:val="00A57C6E"/>
    <w:rsid w:val="00A6164E"/>
    <w:rsid w:val="00AA07A7"/>
    <w:rsid w:val="00AB22C3"/>
    <w:rsid w:val="00AB6766"/>
    <w:rsid w:val="00AB6A8D"/>
    <w:rsid w:val="00AC0898"/>
    <w:rsid w:val="00AE1EB1"/>
    <w:rsid w:val="00AF2F46"/>
    <w:rsid w:val="00AF6EFB"/>
    <w:rsid w:val="00B178B5"/>
    <w:rsid w:val="00B32EE1"/>
    <w:rsid w:val="00B331FE"/>
    <w:rsid w:val="00B71CA8"/>
    <w:rsid w:val="00B75CAE"/>
    <w:rsid w:val="00B851D7"/>
    <w:rsid w:val="00B85FAE"/>
    <w:rsid w:val="00B92131"/>
    <w:rsid w:val="00BC1BE2"/>
    <w:rsid w:val="00BC5C7A"/>
    <w:rsid w:val="00BC6D74"/>
    <w:rsid w:val="00BD1EEA"/>
    <w:rsid w:val="00BF323E"/>
    <w:rsid w:val="00BF56EE"/>
    <w:rsid w:val="00BF6035"/>
    <w:rsid w:val="00C00D8D"/>
    <w:rsid w:val="00C03217"/>
    <w:rsid w:val="00C26AF4"/>
    <w:rsid w:val="00C331A4"/>
    <w:rsid w:val="00C33C61"/>
    <w:rsid w:val="00C33D20"/>
    <w:rsid w:val="00C37CC9"/>
    <w:rsid w:val="00C54D48"/>
    <w:rsid w:val="00C55BC5"/>
    <w:rsid w:val="00C6487E"/>
    <w:rsid w:val="00C65319"/>
    <w:rsid w:val="00C7285D"/>
    <w:rsid w:val="00C86BC1"/>
    <w:rsid w:val="00C97241"/>
    <w:rsid w:val="00C97A9B"/>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36D55"/>
    <w:rsid w:val="00D55B8F"/>
    <w:rsid w:val="00D6731A"/>
    <w:rsid w:val="00D70ACD"/>
    <w:rsid w:val="00D73CFB"/>
    <w:rsid w:val="00D74802"/>
    <w:rsid w:val="00DB06B8"/>
    <w:rsid w:val="00DD31AC"/>
    <w:rsid w:val="00DF0846"/>
    <w:rsid w:val="00E22720"/>
    <w:rsid w:val="00E34D82"/>
    <w:rsid w:val="00E36FD3"/>
    <w:rsid w:val="00E52746"/>
    <w:rsid w:val="00E53210"/>
    <w:rsid w:val="00E61632"/>
    <w:rsid w:val="00E64E4E"/>
    <w:rsid w:val="00E66C7F"/>
    <w:rsid w:val="00E67D88"/>
    <w:rsid w:val="00E9252E"/>
    <w:rsid w:val="00E9341E"/>
    <w:rsid w:val="00E94D06"/>
    <w:rsid w:val="00E97947"/>
    <w:rsid w:val="00E97D0E"/>
    <w:rsid w:val="00EA35B5"/>
    <w:rsid w:val="00EA653B"/>
    <w:rsid w:val="00EA6FED"/>
    <w:rsid w:val="00EB2047"/>
    <w:rsid w:val="00EC06D5"/>
    <w:rsid w:val="00EC6296"/>
    <w:rsid w:val="00EC794E"/>
    <w:rsid w:val="00EE451F"/>
    <w:rsid w:val="00EF64C6"/>
    <w:rsid w:val="00F0056B"/>
    <w:rsid w:val="00F035F2"/>
    <w:rsid w:val="00F07B0C"/>
    <w:rsid w:val="00F10E81"/>
    <w:rsid w:val="00F21D3D"/>
    <w:rsid w:val="00F244E8"/>
    <w:rsid w:val="00F327EB"/>
    <w:rsid w:val="00F33D99"/>
    <w:rsid w:val="00F35B55"/>
    <w:rsid w:val="00F36EB3"/>
    <w:rsid w:val="00F46B46"/>
    <w:rsid w:val="00F472CC"/>
    <w:rsid w:val="00F47C8C"/>
    <w:rsid w:val="00F5641B"/>
    <w:rsid w:val="00F6632E"/>
    <w:rsid w:val="00F90B76"/>
    <w:rsid w:val="00FA4FB2"/>
    <w:rsid w:val="00FB271E"/>
    <w:rsid w:val="00FC1A9E"/>
    <w:rsid w:val="00FD1311"/>
    <w:rsid w:val="00FD59A8"/>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17AEB"/>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veloper.yahoo.com/performance/rules.html" TargetMode="External"/><Relationship Id="rId26" Type="http://schemas.openxmlformats.org/officeDocument/2006/relationships/hyperlink" Target="https://medium.com/hacking-and-gonzo/flux-vs-mvc-design-patterns-57b28c0f71b7" TargetMode="External"/><Relationship Id="rId3" Type="http://schemas.openxmlformats.org/officeDocument/2006/relationships/styles" Target="styles.xml"/><Relationship Id="rId21" Type="http://schemas.openxmlformats.org/officeDocument/2006/relationships/hyperlink" Target="https://developers.google.com/web/fundamentals/performance/critical-rendering-path/render-tree-constr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Kissmetrics.com/loading-time/?wide=1" TargetMode="External"/><Relationship Id="rId25" Type="http://schemas.openxmlformats.org/officeDocument/2006/relationships/hyperlink" Target="https://developers.google.com/speed/docs/insights/about" TargetMode="External"/><Relationship Id="rId2" Type="http://schemas.openxmlformats.org/officeDocument/2006/relationships/numbering" Target="numbering.xml"/><Relationship Id="rId16" Type="http://schemas.openxmlformats.org/officeDocument/2006/relationships/hyperlink" Target="http://www.onlinegraduateprograms.com/instant-america" TargetMode="External"/><Relationship Id="rId20" Type="http://schemas.openxmlformats.org/officeDocument/2006/relationships/hyperlink" Target="https://www.html5rocks.com/en/tutorials/internals/howbrowserswork" TargetMode="External"/><Relationship Id="rId29" Type="http://schemas.openxmlformats.org/officeDocument/2006/relationships/hyperlink" Target="https://developer.mozilla.org/zhCN/docs/Web/API/Window/post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web/tools/chrome-user-experience-re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lideshare.net/bitcurrent/impact-of-web-latency-on-conversion-rates" TargetMode="External"/><Relationship Id="rId23" Type="http://schemas.openxmlformats.org/officeDocument/2006/relationships/hyperlink" Target="https://developers.google.com/web/fundamentals/performance/optimizing-content-efficiency/http-caching?hl=zh-cn" TargetMode="External"/><Relationship Id="rId28" Type="http://schemas.openxmlformats.org/officeDocument/2006/relationships/hyperlink" Target="https://jaysoo.ca/2015/02/06/what-the-flux/" TargetMode="External"/><Relationship Id="rId10" Type="http://schemas.openxmlformats.org/officeDocument/2006/relationships/image" Target="media/image3.png"/><Relationship Id="rId19" Type="http://schemas.openxmlformats.org/officeDocument/2006/relationships/hyperlink" Target="https://www.jianshu.com/p/6efcccb5ed4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org/TR/CSS21/zindex.html" TargetMode="External"/><Relationship Id="rId27" Type="http://schemas.openxmlformats.org/officeDocument/2006/relationships/hyperlink" Target="http://fluxxor.com/what-is-flux.html" TargetMode="External"/><Relationship Id="rId30" Type="http://schemas.openxmlformats.org/officeDocument/2006/relationships/hyperlink" Target="https://developer.mozilla.org/enUS/docs/Web/API/Web_Workers_API/Structured_clon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DEE60-BC69-471D-AA98-A97009D2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18707</TotalTime>
  <Pages>24</Pages>
  <Words>2821</Words>
  <Characters>16082</Characters>
  <Application>Microsoft Office Word</Application>
  <DocSecurity>0</DocSecurity>
  <Lines>134</Lines>
  <Paragraphs>37</Paragraphs>
  <ScaleCrop>false</ScaleCrop>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150</cp:revision>
  <dcterms:created xsi:type="dcterms:W3CDTF">2018-04-15T02:29:00Z</dcterms:created>
  <dcterms:modified xsi:type="dcterms:W3CDTF">2018-05-02T05:25:00Z</dcterms:modified>
</cp:coreProperties>
</file>