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6432"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7E51D4" w:rsidRPr="00412CC6" w:rsidRDefault="007E51D4"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7E51D4" w:rsidRDefault="007E51D4"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7E51D4" w:rsidRDefault="007E51D4"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7E51D4" w:rsidRPr="00412CC6" w:rsidRDefault="007E51D4"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7E51D4" w:rsidRPr="00AC0898" w:rsidRDefault="007E51D4"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7872"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7872;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0D602A" w:rsidRDefault="000D602A" w:rsidP="000D602A">
                          <w:pPr>
                            <w:jc w:val="cente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0D602A" w:rsidRDefault="000D602A"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E4323D" w:rsidP="003D4C0E">
      <w:pPr>
        <w:widowControl/>
        <w:jc w:val="left"/>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58592" behindDoc="0" locked="0" layoutInCell="1" allowOverlap="1">
                <wp:simplePos x="0" y="0"/>
                <wp:positionH relativeFrom="column">
                  <wp:posOffset>1307592</wp:posOffset>
                </wp:positionH>
                <wp:positionV relativeFrom="paragraph">
                  <wp:posOffset>23368</wp:posOffset>
                </wp:positionV>
                <wp:extent cx="3306470" cy="4235501"/>
                <wp:effectExtent l="0" t="0" r="27305" b="12700"/>
                <wp:wrapNone/>
                <wp:docPr id="113" name="组合 113"/>
                <wp:cNvGraphicFramePr/>
                <a:graphic xmlns:a="http://schemas.openxmlformats.org/drawingml/2006/main">
                  <a:graphicData uri="http://schemas.microsoft.com/office/word/2010/wordprocessingGroup">
                    <wpg:wgp>
                      <wpg:cNvGrpSpPr/>
                      <wpg:grpSpPr>
                        <a:xfrm>
                          <a:off x="0" y="0"/>
                          <a:ext cx="3306470" cy="4235501"/>
                          <a:chOff x="0" y="0"/>
                          <a:chExt cx="3306470" cy="4235501"/>
                        </a:xfrm>
                      </wpg:grpSpPr>
                      <wps:wsp>
                        <wps:cNvPr id="41" name="矩形 41"/>
                        <wps:cNvSpPr/>
                        <wps:spPr>
                          <a:xfrm>
                            <a:off x="1031443" y="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05511C" w:rsidRDefault="0005511C" w:rsidP="0005511C">
                              <w:pPr>
                                <w:jc w:val="center"/>
                              </w:pPr>
                              <w:r>
                                <w:rPr>
                                  <w:rFonts w:hint="eastAsia"/>
                                </w:rPr>
                                <w:t>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636422" y="592531"/>
                            <a:ext cx="1580083" cy="614477"/>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05511C" w:rsidRDefault="0005511C" w:rsidP="0005511C">
                              <w:pPr>
                                <w:jc w:val="center"/>
                              </w:pPr>
                              <w:r>
                                <w:rPr>
                                  <w:rFonts w:hint="eastAsia"/>
                                </w:rPr>
                                <w:t>是否符合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wps:spPr>
                          <a:xfrm>
                            <a:off x="1419149" y="358445"/>
                            <a:ext cx="0" cy="241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1" name="组合 61"/>
                        <wpg:cNvGrpSpPr/>
                        <wpg:grpSpPr>
                          <a:xfrm>
                            <a:off x="1821485" y="182880"/>
                            <a:ext cx="694944" cy="716890"/>
                            <a:chOff x="0" y="0"/>
                            <a:chExt cx="694944" cy="716890"/>
                          </a:xfrm>
                        </wpg:grpSpPr>
                        <wps:wsp>
                          <wps:cNvPr id="52" name="直接连接符 52"/>
                          <wps:cNvCnPr/>
                          <wps:spPr>
                            <a:xfrm>
                              <a:off x="402336" y="716890"/>
                              <a:ext cx="28529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87629" y="0"/>
                              <a:ext cx="0" cy="7168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0" y="0"/>
                              <a:ext cx="6949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直接箭头连接符 62"/>
                        <wps:cNvCnPr/>
                        <wps:spPr>
                          <a:xfrm>
                            <a:off x="1426464" y="1207008"/>
                            <a:ext cx="0" cy="263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矩形 64"/>
                        <wps:cNvSpPr/>
                        <wps:spPr>
                          <a:xfrm>
                            <a:off x="1038758" y="1477670"/>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E4323D" w:rsidRDefault="00E4323D" w:rsidP="00E4323D">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1426464" y="1836115"/>
                            <a:ext cx="0" cy="219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矩形 71"/>
                        <wps:cNvSpPr/>
                        <wps:spPr>
                          <a:xfrm>
                            <a:off x="1053389" y="2055571"/>
                            <a:ext cx="782726" cy="351130"/>
                          </a:xfrm>
                          <a:prstGeom prst="rect">
                            <a:avLst/>
                          </a:prstGeom>
                        </wps:spPr>
                        <wps:style>
                          <a:lnRef idx="2">
                            <a:schemeClr val="accent1"/>
                          </a:lnRef>
                          <a:fillRef idx="1">
                            <a:schemeClr val="lt1"/>
                          </a:fillRef>
                          <a:effectRef idx="0">
                            <a:schemeClr val="accent1"/>
                          </a:effectRef>
                          <a:fontRef idx="minor">
                            <a:schemeClr val="dk1"/>
                          </a:fontRef>
                        </wps:style>
                        <wps:txbx>
                          <w:txbxContent>
                            <w:p w:rsidR="00E4323D" w:rsidRDefault="00E4323D" w:rsidP="00E4323D">
                              <w:pPr>
                                <w:jc w:val="center"/>
                                <w:rPr>
                                  <w:rFonts w:hint="eastAsia"/>
                                </w:rPr>
                              </w:pPr>
                              <w:r>
                                <w:rPr>
                                  <w:rFonts w:hint="eastAsia"/>
                                </w:rPr>
                                <w:t>分析页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1448410" y="2421331"/>
                            <a:ext cx="0" cy="146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175565" y="2574950"/>
                            <a:ext cx="26042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68250"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流程图: 过程 92"/>
                        <wps:cNvSpPr/>
                        <wps:spPr>
                          <a:xfrm>
                            <a:off x="0"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4323D" w:rsidRDefault="00E4323D" w:rsidP="00E4323D">
                              <w:pPr>
                                <w:jc w:val="center"/>
                              </w:pPr>
                              <w:r>
                                <w:rPr>
                                  <w:rFonts w:hint="eastAsia"/>
                                </w:rPr>
                                <w:t>页面加载分布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直接箭头连接符 107"/>
                        <wps:cNvCnPr/>
                        <wps:spPr>
                          <a:xfrm>
                            <a:off x="921715"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流程图: 过程 108"/>
                        <wps:cNvSpPr/>
                        <wps:spPr>
                          <a:xfrm>
                            <a:off x="753466"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4323D" w:rsidRDefault="00E4323D" w:rsidP="00E4323D">
                              <w:pPr>
                                <w:jc w:val="center"/>
                              </w:pPr>
                              <w:r>
                                <w:rPr>
                                  <w:rFonts w:hint="eastAsia"/>
                                </w:rPr>
                                <w:t>页面资源加载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916582"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流程图: 过程 110"/>
                        <wps:cNvSpPr/>
                        <wps:spPr>
                          <a:xfrm>
                            <a:off x="1733702" y="2948026"/>
                            <a:ext cx="373075" cy="128747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4323D" w:rsidRDefault="00E4323D" w:rsidP="00E4323D">
                              <w:pPr>
                                <w:jc w:val="center"/>
                              </w:pPr>
                              <w:r>
                                <w:rPr>
                                  <w:rFonts w:hint="eastAsia"/>
                                </w:rPr>
                                <w:t>优化建议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箭头连接符 111"/>
                        <wps:cNvCnPr/>
                        <wps:spPr>
                          <a:xfrm>
                            <a:off x="2772461" y="257495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流程图: 过程 112"/>
                        <wps:cNvSpPr/>
                        <wps:spPr>
                          <a:xfrm>
                            <a:off x="2267712" y="2948026"/>
                            <a:ext cx="1038758" cy="482803"/>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E4323D" w:rsidRDefault="00E4323D" w:rsidP="00E4323D">
                              <w:pPr>
                                <w:jc w:val="center"/>
                              </w:pPr>
                              <w:r>
                                <w:rPr>
                                  <w:rFonts w:hint="eastAsia"/>
                                </w:rPr>
                                <w:t>webpageTest</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13" o:spid="_x0000_s1106" style="position:absolute;margin-left:102.95pt;margin-top:1.85pt;width:260.35pt;height:333.5pt;z-index:251758592" coordsize="3306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">
                <v:rect id="矩形 41" o:spid="_x0000_s1107" style="position:absolute;left:10314;width:782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rsidR="0005511C" w:rsidRDefault="0005511C" w:rsidP="0005511C">
                        <w:pPr>
                          <w:jc w:val="center"/>
                        </w:pPr>
                        <w:r>
                          <w:rPr>
                            <w:rFonts w:hint="eastAsia"/>
                          </w:rPr>
                          <w:t>登录界面</w:t>
                        </w:r>
                      </w:p>
                    </w:txbxContent>
                  </v:textbox>
                </v:rect>
                <v:shapetype id="_x0000_t110" coordsize="21600,21600" o:spt="110" path="m10800,l,10800,10800,21600,21600,10800xe">
                  <v:stroke joinstyle="miter"/>
                  <v:path gradientshapeok="t" o:connecttype="rect" textboxrect="5400,5400,16200,16200"/>
                </v:shapetype>
                <v:shape id="流程图: 决策 49" o:spid="_x0000_s1108" type="#_x0000_t110" style="position:absolute;left:6364;top:5925;width:15801;height:6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" fillcolor="white [3201]" strokecolor="#4f81bd [3204]" strokeweight="2pt">
                  <v:textbox>
                    <w:txbxContent>
                      <w:p w:rsidR="0005511C" w:rsidRDefault="0005511C" w:rsidP="0005511C">
                        <w:pPr>
                          <w:jc w:val="center"/>
                        </w:pPr>
                        <w:r>
                          <w:rPr>
                            <w:rFonts w:hint="eastAsia"/>
                          </w:rPr>
                          <w:t>是否符合</w:t>
                        </w:r>
                      </w:p>
                    </w:txbxContent>
                  </v:textbox>
                </v:shape>
                <v:shape id="直接箭头连接符 51" o:spid="_x0000_s1109" type="#_x0000_t32" style="position:absolute;left:14191;top:3584;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group id="组合 61" o:spid="_x0000_s1110" style="position:absolute;left:18214;top:1828;width:6950;height:7169" coordsize="6949,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直接连接符 52" o:spid="_x0000_s1111" style="position:absolute;visibility:visible;mso-wrap-style:square" from="4023,7168"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" strokecolor="#4579b8 [3044]"/>
                  <v:line id="直接连接符 59" o:spid="_x0000_s1112" style="position:absolute;flip:y;visibility:visible;mso-wrap-style:square" from="6876,0" to="6876,7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" strokecolor="#4579b8 [3044]"/>
                  <v:shape id="直接箭头连接符 60" o:spid="_x0000_s1113" type="#_x0000_t32" style="position:absolute;width:6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v:shape id="直接箭头连接符 62" o:spid="_x0000_s1114" type="#_x0000_t32" style="position:absolute;left:14264;top:12070;width:0;height:2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rect id="矩形 64" o:spid="_x0000_s1115" style="position:absolute;left:10387;top:14776;width:782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" fillcolor="white [3201]" strokecolor="#4f81bd [3204]" strokeweight="2pt">
                  <v:textbox>
                    <w:txbxContent>
                      <w:p w:rsidR="00E4323D" w:rsidRDefault="00E4323D" w:rsidP="00E4323D">
                        <w:pPr>
                          <w:jc w:val="center"/>
                        </w:pPr>
                        <w:r>
                          <w:rPr>
                            <w:rFonts w:hint="eastAsia"/>
                          </w:rPr>
                          <w:t>主界面</w:t>
                        </w:r>
                      </w:p>
                    </w:txbxContent>
                  </v:textbox>
                </v:rect>
                <v:shape id="直接箭头连接符 65" o:spid="_x0000_s1116" type="#_x0000_t32" style="position:absolute;left:14264;top:1836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rect id="矩形 71" o:spid="_x0000_s1117" style="position:absolute;left:10533;top:20555;width:782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" fillcolor="white [3201]" strokecolor="#4f81bd [3204]" strokeweight="2pt">
                  <v:textbox>
                    <w:txbxContent>
                      <w:p w:rsidR="00E4323D" w:rsidRDefault="00E4323D" w:rsidP="00E4323D">
                        <w:pPr>
                          <w:jc w:val="center"/>
                          <w:rPr>
                            <w:rFonts w:hint="eastAsia"/>
                          </w:rPr>
                        </w:pPr>
                        <w:r>
                          <w:rPr>
                            <w:rFonts w:hint="eastAsia"/>
                          </w:rPr>
                          <w:t>分析页</w:t>
                        </w:r>
                      </w:p>
                    </w:txbxContent>
                  </v:textbox>
                </v:rect>
                <v:line id="直接连接符 81" o:spid="_x0000_s1118" style="position:absolute;visibility:visible;mso-wrap-style:square" from="14484,24213" to="14484,25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" strokecolor="#4579b8 [3044]"/>
                <v:line id="直接连接符 89" o:spid="_x0000_s1119" style="position:absolute;visibility:visible;mso-wrap-style:square" from="1755,25749" to="27797,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shape id="直接箭头连接符 90" o:spid="_x0000_s1120" type="#_x0000_t32" style="position:absolute;left:1682;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" strokecolor="#4579b8 [3044]">
                  <v:stroke endarrow="block"/>
                </v:shape>
                <v:shape id="流程图: 过程 92" o:spid="_x0000_s1121" type="#_x0000_t109" style="position:absolute;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" fillcolor="white [3201]" strokecolor="#4f81bd [3204]" strokeweight="2pt">
                  <v:textbox>
                    <w:txbxContent>
                      <w:p w:rsidR="00E4323D" w:rsidRDefault="00E4323D" w:rsidP="00E4323D">
                        <w:pPr>
                          <w:jc w:val="center"/>
                        </w:pPr>
                        <w:r>
                          <w:rPr>
                            <w:rFonts w:hint="eastAsia"/>
                          </w:rPr>
                          <w:t>页面加载分布</w:t>
                        </w:r>
                      </w:p>
                    </w:txbxContent>
                  </v:textbox>
                </v:shape>
                <v:shape id="直接箭头连接符 107" o:spid="_x0000_s1122" type="#_x0000_t32" style="position:absolute;left:9217;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流程图: 过程 108" o:spid="_x0000_s1123" type="#_x0000_t109" style="position:absolute;left:7534;top:29480;width:3731;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" fillcolor="white [3201]" strokecolor="#4f81bd [3204]" strokeweight="2pt">
                  <v:textbox>
                    <w:txbxContent>
                      <w:p w:rsidR="00E4323D" w:rsidRDefault="00E4323D" w:rsidP="00E4323D">
                        <w:pPr>
                          <w:jc w:val="center"/>
                        </w:pPr>
                        <w:r>
                          <w:rPr>
                            <w:rFonts w:hint="eastAsia"/>
                          </w:rPr>
                          <w:t>页面资源加载</w:t>
                        </w:r>
                      </w:p>
                    </w:txbxContent>
                  </v:textbox>
                </v:shape>
                <v:shape id="直接箭头连接符 109" o:spid="_x0000_s1124" type="#_x0000_t32" style="position:absolute;left:19165;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" strokecolor="#4579b8 [3044]">
                  <v:stroke endarrow="block"/>
                </v:shape>
                <v:shape id="流程图: 过程 110" o:spid="_x0000_s1125" type="#_x0000_t109" style="position:absolute;left:17337;top:29480;width:3730;height:1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" fillcolor="white [3201]" strokecolor="#4f81bd [3204]" strokeweight="2pt">
                  <v:textbox>
                    <w:txbxContent>
                      <w:p w:rsidR="00E4323D" w:rsidRDefault="00E4323D" w:rsidP="00E4323D">
                        <w:pPr>
                          <w:jc w:val="center"/>
                        </w:pPr>
                        <w:r>
                          <w:rPr>
                            <w:rFonts w:hint="eastAsia"/>
                          </w:rPr>
                          <w:t>优化建议</w:t>
                        </w:r>
                      </w:p>
                    </w:txbxContent>
                  </v:textbox>
                </v:shape>
                <v:shape id="直接箭头连接符 111" o:spid="_x0000_s1126" type="#_x0000_t32" style="position:absolute;left:27724;top:25749;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" strokecolor="#4579b8 [3044]">
                  <v:stroke endarrow="block"/>
                </v:shape>
                <v:shape id="流程图: 过程 112" o:spid="_x0000_s1127" type="#_x0000_t109" style="position:absolute;left:22677;top:29480;width:1038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" fillcolor="white [3201]" strokecolor="#4f81bd [3204]" strokeweight="2pt">
                  <v:textbox>
                    <w:txbxContent>
                      <w:p w:rsidR="00E4323D" w:rsidRDefault="00E4323D" w:rsidP="00E4323D">
                        <w:pPr>
                          <w:jc w:val="center"/>
                        </w:pPr>
                        <w:r>
                          <w:rPr>
                            <w:rFonts w:hint="eastAsia"/>
                          </w:rPr>
                          <w:t>webpageTest</w:t>
                        </w:r>
                        <w:r>
                          <w:rPr>
                            <w:rFonts w:hint="eastAsia"/>
                          </w:rPr>
                          <w:t>分析</w:t>
                        </w:r>
                      </w:p>
                    </w:txbxContent>
                  </v:textbox>
                </v:shape>
              </v:group>
            </w:pict>
          </mc:Fallback>
        </mc:AlternateContent>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E726F7" w:rsidRDefault="00E726F7" w:rsidP="00E726F7">
      <w:pPr>
        <w:widowControl/>
        <w:jc w:val="center"/>
        <w:rPr>
          <w:rFonts w:ascii="Times New Roman" w:hAnsi="Times New Roman" w:cs="Times New Roman"/>
          <w:szCs w:val="21"/>
        </w:rPr>
      </w:pPr>
    </w:p>
    <w:p w:rsidR="00E726F7" w:rsidRDefault="00E726F7" w:rsidP="00E726F7">
      <w:pPr>
        <w:widowControl/>
        <w:jc w:val="center"/>
        <w:rPr>
          <w:rFonts w:ascii="Times New Roman" w:hAnsi="Times New Roman" w:cs="Times New Roman"/>
          <w:szCs w:val="21"/>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lastRenderedPageBreak/>
        <w:t>3</w:t>
      </w:r>
      <w:r w:rsidRPr="00E726F7">
        <w:rPr>
          <w:rFonts w:ascii="黑体" w:eastAsia="黑体" w:hAnsi="黑体" w:cs="Times New Roman"/>
          <w:b/>
          <w:sz w:val="24"/>
          <w:szCs w:val="24"/>
        </w:rPr>
        <w:t xml:space="preserve">.3.2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Default="006C4E19" w:rsidP="00E726F7">
      <w:pPr>
        <w:widowControl/>
        <w:jc w:val="left"/>
        <w:rPr>
          <w:rFonts w:ascii="黑体" w:eastAsia="黑体" w:hAnsi="黑体" w:cs="Times New Roman" w:hint="eastAsia"/>
          <w:b/>
          <w:sz w:val="24"/>
          <w:szCs w:val="24"/>
        </w:rPr>
      </w:pPr>
      <w:r>
        <w:rPr>
          <w:rFonts w:ascii="黑体" w:eastAsia="黑体" w:hAnsi="黑体" w:cs="Times New Roman"/>
          <w:b/>
          <w:sz w:val="24"/>
          <w:szCs w:val="24"/>
        </w:rPr>
        <w:tab/>
      </w:r>
    </w:p>
    <w:p w:rsidR="00ED015E" w:rsidRPr="00ED015E" w:rsidRDefault="00ED015E" w:rsidP="006C4E19">
      <w:pPr>
        <w:widowControl/>
        <w:jc w:val="center"/>
        <w:rPr>
          <w:rFonts w:asciiTheme="minorEastAsia" w:hAnsiTheme="minorEastAsia" w:cs="Times New Roman" w:hint="eastAsia"/>
          <w:sz w:val="24"/>
          <w:szCs w:val="24"/>
        </w:rPr>
      </w:pPr>
      <w:bookmarkStart w:id="0" w:name="_GoBack"/>
      <w:bookmarkEnd w:id="0"/>
    </w:p>
    <w:p w:rsidR="00E726F7" w:rsidRDefault="00E726F7" w:rsidP="00E726F7">
      <w:pPr>
        <w:widowControl/>
        <w:jc w:val="center"/>
        <w:rPr>
          <w:rFonts w:ascii="Times New Roman" w:hAnsi="Times New Roman" w:cs="Times New Roman"/>
          <w:szCs w:val="21"/>
        </w:rPr>
      </w:pPr>
    </w:p>
    <w:p w:rsidR="00E726F7" w:rsidRPr="00E726F7" w:rsidRDefault="00E726F7" w:rsidP="00E726F7">
      <w:pPr>
        <w:widowControl/>
        <w:jc w:val="center"/>
        <w:rPr>
          <w:rFonts w:ascii="Times New Roman" w:hAnsi="Times New Roman" w:cs="Times New Roman" w:hint="eastAsia"/>
          <w:szCs w:val="21"/>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15"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search[EB/OL]</w:t>
      </w:r>
      <w:r w:rsidR="00754CDE" w:rsidRPr="00010479">
        <w:rPr>
          <w:rFonts w:ascii="Times New Roman" w:hAnsi="Times New Roman" w:cs="Times New Roman"/>
          <w:szCs w:val="21"/>
        </w:rPr>
        <w:t>,</w:t>
      </w:r>
    </w:p>
    <w:p w:rsidR="00C26AF4" w:rsidRPr="00010479" w:rsidRDefault="008710CA" w:rsidP="00C26AF4">
      <w:pPr>
        <w:spacing w:line="400" w:lineRule="exact"/>
        <w:ind w:firstLineChars="200" w:firstLine="420"/>
        <w:jc w:val="left"/>
        <w:rPr>
          <w:rStyle w:val="fontstyle01"/>
          <w:rFonts w:ascii="Times New Roman" w:hAnsi="Times New Roman" w:cs="Times New Roman"/>
          <w:sz w:val="21"/>
          <w:szCs w:val="21"/>
        </w:rPr>
      </w:pPr>
      <w:hyperlink r:id="rId16"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17"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18"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19"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EC794E" w:rsidRPr="00010479">
        <w:rPr>
          <w:rStyle w:val="fontstyle01"/>
          <w:rFonts w:ascii="Times New Roman" w:hAnsi="Times New Roman" w:cs="Times New Roman"/>
          <w:sz w:val="21"/>
          <w:szCs w:val="21"/>
        </w:rPr>
        <w:t>[EB/OL],</w:t>
      </w:r>
    </w:p>
    <w:p w:rsidR="00EC794E" w:rsidRPr="00010479" w:rsidRDefault="008710CA" w:rsidP="00EF64C6">
      <w:pPr>
        <w:spacing w:line="400" w:lineRule="exact"/>
        <w:ind w:firstLineChars="200" w:firstLine="420"/>
        <w:jc w:val="left"/>
        <w:rPr>
          <w:rStyle w:val="fontstyle01"/>
          <w:rFonts w:ascii="Times New Roman" w:hAnsi="Times New Roman" w:cs="Times New Roman"/>
          <w:sz w:val="21"/>
          <w:szCs w:val="21"/>
        </w:rPr>
      </w:pPr>
      <w:hyperlink r:id="rId20"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1"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Appendix E.Elaborate description of Stacking Contexts [EB/OL],</w:t>
      </w:r>
      <w:r w:rsidRPr="00010479">
        <w:rPr>
          <w:szCs w:val="21"/>
        </w:rPr>
        <w:t xml:space="preserve"> </w:t>
      </w:r>
      <w:hyperlink r:id="rId22" w:history="1">
        <w:r w:rsidRPr="00010479">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w:t>
      </w:r>
      <w:r w:rsidR="004322A0" w:rsidRPr="00010479">
        <w:rPr>
          <w:rFonts w:ascii="Times New Roman" w:hAnsi="Times New Roman" w:cs="Times New Roman" w:hint="eastAsia"/>
          <w:color w:val="000000"/>
          <w:szCs w:val="21"/>
        </w:rPr>
        <w:t>c</w:t>
      </w:r>
      <w:r w:rsidR="00AB14AF" w:rsidRPr="00010479">
        <w:rPr>
          <w:rFonts w:ascii="Times New Roman" w:hAnsi="Times New Roman" w:cs="Times New Roman"/>
          <w:color w:val="000000"/>
          <w:szCs w:val="21"/>
        </w:rPr>
        <w:t>0</w:t>
      </w:r>
      <w:r w:rsidR="00D73CFB" w:rsidRPr="00010479">
        <w:rPr>
          <w:rFonts w:ascii="Times New Roman" w:hAnsi="Times New Roman" w:cs="Times New Roman" w:hint="eastAsia"/>
          <w:color w:val="000000"/>
          <w:szCs w:val="21"/>
        </w:rPr>
        <w:t>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lastRenderedPageBreak/>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010479">
        <w:rPr>
          <w:rFonts w:asciiTheme="minorEastAsia" w:hAnsiTheme="minorEastAsia" w:cs="Times New Roman"/>
          <w:szCs w:val="21"/>
        </w:rPr>
        <w:t>[</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23"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010479">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24"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9877BB">
      <w:pPr>
        <w:spacing w:line="400" w:lineRule="exact"/>
        <w:ind w:left="72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Pr="00010479">
        <w:rPr>
          <w:rFonts w:asciiTheme="minorEastAsia" w:hAnsiTheme="minorEastAsia" w:cs="Times New Roman"/>
          <w:szCs w:val="21"/>
        </w:rPr>
        <w:t xml:space="preserve"> [</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25"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8710CA" w:rsidP="00642AAE">
      <w:pPr>
        <w:spacing w:line="400" w:lineRule="exact"/>
        <w:ind w:left="720"/>
        <w:jc w:val="left"/>
        <w:rPr>
          <w:rFonts w:ascii="Times New Roman" w:hAnsi="Times New Roman" w:cs="Times New Roman"/>
          <w:szCs w:val="21"/>
        </w:rPr>
      </w:pPr>
      <w:hyperlink r:id="rId26"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27"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28"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29"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30"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Pr="00715908" w:rsidRDefault="006F0A50" w:rsidP="00C33C61">
      <w:pPr>
        <w:spacing w:line="400" w:lineRule="exact"/>
        <w:ind w:left="720" w:hangingChars="300" w:hanging="720"/>
        <w:jc w:val="left"/>
        <w:rPr>
          <w:rFonts w:ascii="Times New Roman" w:hAnsi="Times New Roman" w:cs="Times New Roman"/>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0CA" w:rsidRDefault="008710CA" w:rsidP="00D74802">
      <w:r>
        <w:separator/>
      </w:r>
    </w:p>
  </w:endnote>
  <w:endnote w:type="continuationSeparator" w:id="0">
    <w:p w:rsidR="008710CA" w:rsidRDefault="008710CA"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0CA" w:rsidRDefault="008710CA" w:rsidP="00D74802">
      <w:r>
        <w:separator/>
      </w:r>
    </w:p>
  </w:footnote>
  <w:footnote w:type="continuationSeparator" w:id="0">
    <w:p w:rsidR="008710CA" w:rsidRDefault="008710CA"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567D"/>
    <w:rsid w:val="00032A4B"/>
    <w:rsid w:val="00035B13"/>
    <w:rsid w:val="000371E3"/>
    <w:rsid w:val="00043232"/>
    <w:rsid w:val="00046005"/>
    <w:rsid w:val="0005296E"/>
    <w:rsid w:val="0005511C"/>
    <w:rsid w:val="0006568A"/>
    <w:rsid w:val="000825F6"/>
    <w:rsid w:val="00091AD8"/>
    <w:rsid w:val="000B2E0F"/>
    <w:rsid w:val="000B3C68"/>
    <w:rsid w:val="000C15CA"/>
    <w:rsid w:val="000D602A"/>
    <w:rsid w:val="000D7D41"/>
    <w:rsid w:val="000E0D02"/>
    <w:rsid w:val="000F7065"/>
    <w:rsid w:val="000F70B3"/>
    <w:rsid w:val="000F79E0"/>
    <w:rsid w:val="001006F5"/>
    <w:rsid w:val="00101FAA"/>
    <w:rsid w:val="00101FC3"/>
    <w:rsid w:val="00111B52"/>
    <w:rsid w:val="00117694"/>
    <w:rsid w:val="00127AC2"/>
    <w:rsid w:val="00136A18"/>
    <w:rsid w:val="00140D27"/>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7E40"/>
    <w:rsid w:val="001A2F41"/>
    <w:rsid w:val="001A658C"/>
    <w:rsid w:val="001B0DF9"/>
    <w:rsid w:val="001B7F18"/>
    <w:rsid w:val="001D09DF"/>
    <w:rsid w:val="001D62DF"/>
    <w:rsid w:val="00202485"/>
    <w:rsid w:val="002042DA"/>
    <w:rsid w:val="00207E34"/>
    <w:rsid w:val="0021126D"/>
    <w:rsid w:val="00212E1C"/>
    <w:rsid w:val="00226B5C"/>
    <w:rsid w:val="00234BBE"/>
    <w:rsid w:val="00250C6D"/>
    <w:rsid w:val="0025454E"/>
    <w:rsid w:val="00262E3C"/>
    <w:rsid w:val="00264B13"/>
    <w:rsid w:val="00270190"/>
    <w:rsid w:val="00270798"/>
    <w:rsid w:val="00272E92"/>
    <w:rsid w:val="00274160"/>
    <w:rsid w:val="002912BB"/>
    <w:rsid w:val="0029397A"/>
    <w:rsid w:val="002A06F5"/>
    <w:rsid w:val="002A28E4"/>
    <w:rsid w:val="002A6916"/>
    <w:rsid w:val="002A6C84"/>
    <w:rsid w:val="002D0A5C"/>
    <w:rsid w:val="002D2E36"/>
    <w:rsid w:val="002E0B0B"/>
    <w:rsid w:val="002E1188"/>
    <w:rsid w:val="002E3C75"/>
    <w:rsid w:val="002E64E2"/>
    <w:rsid w:val="002E7F05"/>
    <w:rsid w:val="002F2E06"/>
    <w:rsid w:val="00314F5F"/>
    <w:rsid w:val="00324E46"/>
    <w:rsid w:val="00332B21"/>
    <w:rsid w:val="00345CCB"/>
    <w:rsid w:val="00360280"/>
    <w:rsid w:val="003632CB"/>
    <w:rsid w:val="003753E8"/>
    <w:rsid w:val="00376138"/>
    <w:rsid w:val="0037773B"/>
    <w:rsid w:val="00383C8F"/>
    <w:rsid w:val="00392607"/>
    <w:rsid w:val="00394DDC"/>
    <w:rsid w:val="00395056"/>
    <w:rsid w:val="003A3CE5"/>
    <w:rsid w:val="003B427A"/>
    <w:rsid w:val="003B60C4"/>
    <w:rsid w:val="003C43A7"/>
    <w:rsid w:val="003C49F7"/>
    <w:rsid w:val="003D2732"/>
    <w:rsid w:val="003D4C0E"/>
    <w:rsid w:val="003E5186"/>
    <w:rsid w:val="003F1873"/>
    <w:rsid w:val="003F2776"/>
    <w:rsid w:val="003F4DD3"/>
    <w:rsid w:val="003F6ED7"/>
    <w:rsid w:val="00412CC6"/>
    <w:rsid w:val="00412FB4"/>
    <w:rsid w:val="004218C1"/>
    <w:rsid w:val="004321FA"/>
    <w:rsid w:val="004322A0"/>
    <w:rsid w:val="004456E0"/>
    <w:rsid w:val="004558ED"/>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3AA"/>
    <w:rsid w:val="004F5F5E"/>
    <w:rsid w:val="004F62E5"/>
    <w:rsid w:val="00510C57"/>
    <w:rsid w:val="0051243D"/>
    <w:rsid w:val="00525B7B"/>
    <w:rsid w:val="005277F2"/>
    <w:rsid w:val="00533317"/>
    <w:rsid w:val="0055427F"/>
    <w:rsid w:val="00554948"/>
    <w:rsid w:val="005738A9"/>
    <w:rsid w:val="00574314"/>
    <w:rsid w:val="0057522C"/>
    <w:rsid w:val="00575DFE"/>
    <w:rsid w:val="00581B3C"/>
    <w:rsid w:val="00584D3F"/>
    <w:rsid w:val="0058642E"/>
    <w:rsid w:val="00590F9C"/>
    <w:rsid w:val="005A3610"/>
    <w:rsid w:val="005A5AEB"/>
    <w:rsid w:val="005C5A12"/>
    <w:rsid w:val="005C671D"/>
    <w:rsid w:val="00627ED2"/>
    <w:rsid w:val="00630D64"/>
    <w:rsid w:val="00642AAE"/>
    <w:rsid w:val="00654A85"/>
    <w:rsid w:val="00663BD6"/>
    <w:rsid w:val="006679C6"/>
    <w:rsid w:val="006842F7"/>
    <w:rsid w:val="00685BEE"/>
    <w:rsid w:val="00687F02"/>
    <w:rsid w:val="006C4E19"/>
    <w:rsid w:val="006C5E44"/>
    <w:rsid w:val="006C66B5"/>
    <w:rsid w:val="006E0BD4"/>
    <w:rsid w:val="006F0A50"/>
    <w:rsid w:val="006F70F7"/>
    <w:rsid w:val="007004D0"/>
    <w:rsid w:val="007009E3"/>
    <w:rsid w:val="0071364A"/>
    <w:rsid w:val="00715908"/>
    <w:rsid w:val="007253F4"/>
    <w:rsid w:val="00732DEF"/>
    <w:rsid w:val="0073649E"/>
    <w:rsid w:val="00743230"/>
    <w:rsid w:val="00744A7E"/>
    <w:rsid w:val="00754CDE"/>
    <w:rsid w:val="00761FC9"/>
    <w:rsid w:val="00762E78"/>
    <w:rsid w:val="00765387"/>
    <w:rsid w:val="00773598"/>
    <w:rsid w:val="007816B3"/>
    <w:rsid w:val="00790D3E"/>
    <w:rsid w:val="007952D6"/>
    <w:rsid w:val="007B4333"/>
    <w:rsid w:val="007B50AD"/>
    <w:rsid w:val="007B5A54"/>
    <w:rsid w:val="007D5825"/>
    <w:rsid w:val="007D72D3"/>
    <w:rsid w:val="007E51D4"/>
    <w:rsid w:val="007E6600"/>
    <w:rsid w:val="007E69CA"/>
    <w:rsid w:val="00804D34"/>
    <w:rsid w:val="008109D3"/>
    <w:rsid w:val="00832528"/>
    <w:rsid w:val="00836782"/>
    <w:rsid w:val="00847FB3"/>
    <w:rsid w:val="00851AB8"/>
    <w:rsid w:val="0085238C"/>
    <w:rsid w:val="008650E6"/>
    <w:rsid w:val="0087014E"/>
    <w:rsid w:val="008710CA"/>
    <w:rsid w:val="0087302C"/>
    <w:rsid w:val="008850EB"/>
    <w:rsid w:val="008905FD"/>
    <w:rsid w:val="00891A11"/>
    <w:rsid w:val="00897437"/>
    <w:rsid w:val="008A4493"/>
    <w:rsid w:val="008B22D8"/>
    <w:rsid w:val="008B62B2"/>
    <w:rsid w:val="008C703A"/>
    <w:rsid w:val="008C7A83"/>
    <w:rsid w:val="008E7AE2"/>
    <w:rsid w:val="008F19AE"/>
    <w:rsid w:val="008F1DCF"/>
    <w:rsid w:val="008F7C2D"/>
    <w:rsid w:val="00901DE9"/>
    <w:rsid w:val="009112D2"/>
    <w:rsid w:val="00912C31"/>
    <w:rsid w:val="00914C7D"/>
    <w:rsid w:val="00917CEA"/>
    <w:rsid w:val="0093156C"/>
    <w:rsid w:val="00936241"/>
    <w:rsid w:val="0094160E"/>
    <w:rsid w:val="00941614"/>
    <w:rsid w:val="00955913"/>
    <w:rsid w:val="009662C6"/>
    <w:rsid w:val="009666F7"/>
    <w:rsid w:val="00975901"/>
    <w:rsid w:val="009877BB"/>
    <w:rsid w:val="00993CE5"/>
    <w:rsid w:val="009B23CD"/>
    <w:rsid w:val="009B6543"/>
    <w:rsid w:val="009B6698"/>
    <w:rsid w:val="009C0957"/>
    <w:rsid w:val="009D1732"/>
    <w:rsid w:val="00A02704"/>
    <w:rsid w:val="00A10B9F"/>
    <w:rsid w:val="00A11D2D"/>
    <w:rsid w:val="00A15E17"/>
    <w:rsid w:val="00A165E5"/>
    <w:rsid w:val="00A2568E"/>
    <w:rsid w:val="00A35DE2"/>
    <w:rsid w:val="00A368C7"/>
    <w:rsid w:val="00A51A37"/>
    <w:rsid w:val="00A5651B"/>
    <w:rsid w:val="00A57C6E"/>
    <w:rsid w:val="00A6164E"/>
    <w:rsid w:val="00AA07A7"/>
    <w:rsid w:val="00AB14AF"/>
    <w:rsid w:val="00AB22C3"/>
    <w:rsid w:val="00AB6766"/>
    <w:rsid w:val="00AB6A8D"/>
    <w:rsid w:val="00AC0898"/>
    <w:rsid w:val="00AE1EB1"/>
    <w:rsid w:val="00AF2F46"/>
    <w:rsid w:val="00AF6EFB"/>
    <w:rsid w:val="00B178B5"/>
    <w:rsid w:val="00B32EE1"/>
    <w:rsid w:val="00B331FE"/>
    <w:rsid w:val="00B71CA8"/>
    <w:rsid w:val="00B75CAE"/>
    <w:rsid w:val="00B851D7"/>
    <w:rsid w:val="00B85FAE"/>
    <w:rsid w:val="00B92131"/>
    <w:rsid w:val="00BC1BE2"/>
    <w:rsid w:val="00BC5C7A"/>
    <w:rsid w:val="00BC6D74"/>
    <w:rsid w:val="00BD1EEA"/>
    <w:rsid w:val="00BF323E"/>
    <w:rsid w:val="00BF56EE"/>
    <w:rsid w:val="00BF6035"/>
    <w:rsid w:val="00C00D8D"/>
    <w:rsid w:val="00C03217"/>
    <w:rsid w:val="00C26AF4"/>
    <w:rsid w:val="00C26CB4"/>
    <w:rsid w:val="00C331A4"/>
    <w:rsid w:val="00C33C61"/>
    <w:rsid w:val="00C33D20"/>
    <w:rsid w:val="00C37CC9"/>
    <w:rsid w:val="00C54D48"/>
    <w:rsid w:val="00C55BC5"/>
    <w:rsid w:val="00C6487E"/>
    <w:rsid w:val="00C65319"/>
    <w:rsid w:val="00C7285D"/>
    <w:rsid w:val="00C86BC1"/>
    <w:rsid w:val="00C97241"/>
    <w:rsid w:val="00C97A9B"/>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36D55"/>
    <w:rsid w:val="00D55B8F"/>
    <w:rsid w:val="00D6731A"/>
    <w:rsid w:val="00D70ACD"/>
    <w:rsid w:val="00D73CFB"/>
    <w:rsid w:val="00D74802"/>
    <w:rsid w:val="00DB06B8"/>
    <w:rsid w:val="00DD31AC"/>
    <w:rsid w:val="00DD3FE4"/>
    <w:rsid w:val="00DF0846"/>
    <w:rsid w:val="00E22720"/>
    <w:rsid w:val="00E34D82"/>
    <w:rsid w:val="00E36FD3"/>
    <w:rsid w:val="00E4323D"/>
    <w:rsid w:val="00E52746"/>
    <w:rsid w:val="00E53210"/>
    <w:rsid w:val="00E61632"/>
    <w:rsid w:val="00E64E4E"/>
    <w:rsid w:val="00E66C7F"/>
    <w:rsid w:val="00E67D88"/>
    <w:rsid w:val="00E726F7"/>
    <w:rsid w:val="00E9252E"/>
    <w:rsid w:val="00E9341E"/>
    <w:rsid w:val="00E94D06"/>
    <w:rsid w:val="00E97947"/>
    <w:rsid w:val="00E97D0E"/>
    <w:rsid w:val="00EA35B5"/>
    <w:rsid w:val="00EA653B"/>
    <w:rsid w:val="00EA6FED"/>
    <w:rsid w:val="00EB2047"/>
    <w:rsid w:val="00EC06D5"/>
    <w:rsid w:val="00EC6296"/>
    <w:rsid w:val="00EC794E"/>
    <w:rsid w:val="00ED015E"/>
    <w:rsid w:val="00EE451F"/>
    <w:rsid w:val="00EF64C6"/>
    <w:rsid w:val="00F0056B"/>
    <w:rsid w:val="00F035F2"/>
    <w:rsid w:val="00F07B0C"/>
    <w:rsid w:val="00F10E81"/>
    <w:rsid w:val="00F21D3D"/>
    <w:rsid w:val="00F244E8"/>
    <w:rsid w:val="00F327EB"/>
    <w:rsid w:val="00F33D99"/>
    <w:rsid w:val="00F35B55"/>
    <w:rsid w:val="00F36EB3"/>
    <w:rsid w:val="00F46B46"/>
    <w:rsid w:val="00F472CC"/>
    <w:rsid w:val="00F47C8C"/>
    <w:rsid w:val="00F5641B"/>
    <w:rsid w:val="00F6632E"/>
    <w:rsid w:val="00F77251"/>
    <w:rsid w:val="00F90B76"/>
    <w:rsid w:val="00FA4FB2"/>
    <w:rsid w:val="00FB271E"/>
    <w:rsid w:val="00FC1A9E"/>
    <w:rsid w:val="00FD1311"/>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CD34F"/>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yahoo.com/performance/rules.html" TargetMode="External"/><Relationship Id="rId26" Type="http://schemas.openxmlformats.org/officeDocument/2006/relationships/hyperlink" Target="https://medium.com/hacking-and-gonzo/flux-vs-mvc-design-patterns-57b28c0f71b7" TargetMode="External"/><Relationship Id="rId3" Type="http://schemas.openxmlformats.org/officeDocument/2006/relationships/styles" Target="styles.xml"/><Relationship Id="rId21" Type="http://schemas.openxmlformats.org/officeDocument/2006/relationships/hyperlink" Target="https://developers.google.com/web/fundamentals/performance/critical-rendering-path/render-tree-co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Kissmetrics.com/loading-time/?wide=1" TargetMode="External"/><Relationship Id="rId25" Type="http://schemas.openxmlformats.org/officeDocument/2006/relationships/hyperlink" Target="https://developers.google.com/speed/docs/insights/about" TargetMode="External"/><Relationship Id="rId2" Type="http://schemas.openxmlformats.org/officeDocument/2006/relationships/numbering" Target="numbering.xml"/><Relationship Id="rId16" Type="http://schemas.openxmlformats.org/officeDocument/2006/relationships/hyperlink" Target="http://www.onlinegraduateprograms.com/instant-america" TargetMode="External"/><Relationship Id="rId20" Type="http://schemas.openxmlformats.org/officeDocument/2006/relationships/hyperlink" Target="https://www.html5rocks.com/en/tutorials/internals/howbrowserswork" TargetMode="External"/><Relationship Id="rId29" Type="http://schemas.openxmlformats.org/officeDocument/2006/relationships/hyperlink" Target="https://developer.mozilla.org/zhCN/docs/Web/API/Window/post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web/tools/chrome-user-experience-re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lideshare.net/bitcurrent/impact-of-web-latency-on-conversion-rates" TargetMode="External"/><Relationship Id="rId23" Type="http://schemas.openxmlformats.org/officeDocument/2006/relationships/hyperlink" Target="https://developers.google.com/web/fundamentals/performance/optimizing-content-efficiency/http-caching?hl=zh-cn" TargetMode="External"/><Relationship Id="rId28"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hyperlink" Target="https://www.jianshu.com/p/6efcccb5ed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CSS21/zindex.html" TargetMode="External"/><Relationship Id="rId27" Type="http://schemas.openxmlformats.org/officeDocument/2006/relationships/hyperlink" Target="http://fluxxor.com/what-is-flux.html" TargetMode="External"/><Relationship Id="rId30"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CF6F4-EA8A-4646-BDA4-A479D82D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19367</TotalTime>
  <Pages>24</Pages>
  <Words>2859</Words>
  <Characters>16297</Characters>
  <Application>Microsoft Office Word</Application>
  <DocSecurity>0</DocSecurity>
  <Lines>135</Lines>
  <Paragraphs>38</Paragraphs>
  <ScaleCrop>false</ScaleCrop>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163</cp:revision>
  <dcterms:created xsi:type="dcterms:W3CDTF">2018-04-15T02:29:00Z</dcterms:created>
  <dcterms:modified xsi:type="dcterms:W3CDTF">2018-05-08T14:16:00Z</dcterms:modified>
</cp:coreProperties>
</file>