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4769F" w14:textId="77777777" w:rsidR="00C616CA" w:rsidRDefault="00C616CA"/>
    <w:sectPr w:rsidR="00C616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CA"/>
    <w:rsid w:val="00C56422"/>
    <w:rsid w:val="00C616CA"/>
    <w:rsid w:val="00F2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ECB30"/>
  <w15:chartTrackingRefBased/>
  <w15:docId w15:val="{7C1578C5-4268-4153-BFA9-596A62FC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1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1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1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1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16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16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16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16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16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16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1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1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1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16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16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16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1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16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1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Дылкин</dc:creator>
  <cp:keywords/>
  <dc:description/>
  <cp:lastModifiedBy>Павел Дылкин</cp:lastModifiedBy>
  <cp:revision>2</cp:revision>
  <dcterms:created xsi:type="dcterms:W3CDTF">2025-08-27T16:54:00Z</dcterms:created>
  <dcterms:modified xsi:type="dcterms:W3CDTF">2025-08-27T16:54:00Z</dcterms:modified>
</cp:coreProperties>
</file>