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charts.tsx:</w:t>
        <w:br w:type="textWrapping"/>
        <w:br w:type="textWrapping"/>
        <w:t xml:space="preserve">import { Card, CardContent, CardHeader, CardTitle } from "@/components/ui/card";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LineChart, Line, BarChart, Bar, PieChart, Pie, ResponsiveContainer, XAxis, YAxis, Tooltip } from "recharts";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lineData = 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 name: "Jan", value: 400 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{ name: "Feb", value: 300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 name: "Mar", value: 600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 name: "Apr", value: 800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name: "May", value: 500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barData =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 name: "A", value: 12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name: "B", value: 19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name: "C", value: 3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 name: "D", value: 5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 name: "E", value: 2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pieData =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{ name: "Group A", value: 400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 name: "Group B", value: 300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{ name: "Group C", value: 300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 name: "Group D", value: 200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export function Charts()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&lt;div className="grid gap-4 md:grid-cols-2 lg:grid-cols-3"&gt;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&lt;Card&gt;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&lt;CardHeader&gt;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&lt;CardTitle&gt;Monthly Production&lt;/CardTitle&gt;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&lt;/CardHeader&gt;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&lt;CardContent&gt;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&lt;ResponsiveContainer width="100%" height={300}&gt;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&lt;LineChart data={lineData}&gt;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&lt;XAxis dataKey="name"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&lt;YAxis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&lt;Tooltip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&lt;Line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type="monotone"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dataKey="value"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stroke="hsl(var(--primary))"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strokeWidth={2}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&lt;/LineChart&gt;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&lt;/ResponsiveContainer&gt;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&lt;/CardContent&gt;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&lt;/Card&gt;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&lt;Card&gt;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&lt;CardHeader&gt;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&lt;CardTitle&gt;Stock Distribution&lt;/CardTitle&gt;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&lt;/CardHeader&gt;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&lt;CardContent&gt;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&lt;ResponsiveContainer width="100%" height={300}&gt;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&lt;BarChart data={barData}&gt;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&lt;XAxis dataKey="name"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&lt;YAxis 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&lt;Tooltip 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&lt;Bar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dataKey="value"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fill="hsl(var(--primary))"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&lt;/BarChart&gt;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&lt;/ResponsiveContainer&gt;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&lt;/CardContent&gt;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&lt;/Card&gt;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&lt;Card&gt;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&lt;CardHeader&gt;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&lt;CardTitle&gt;Order Status&lt;/CardTitle&gt;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&lt;/CardHeader&gt;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&lt;CardContent&gt;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&lt;ResponsiveContainer width="100%" height={300}&gt;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&lt;PieChart&gt;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&lt;Pie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data={pieData}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dataKey="value"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nameKey="name"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cx="50%"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cy="50%"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fill="hsl(var(--primary))"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&lt;Tooltip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&lt;/PieChart&gt;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&lt;/ResponsiveContainer&gt;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&lt;/CardContent&gt;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&lt;/Card&gt;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