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7F" w:rsidRDefault="006020F0" w:rsidP="006020F0">
      <w:pPr>
        <w:jc w:val="center"/>
        <w:rPr>
          <w:b/>
        </w:rPr>
      </w:pPr>
      <w:r>
        <w:rPr>
          <w:b/>
        </w:rPr>
        <w:t>Evaluation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2532"/>
        <w:gridCol w:w="2637"/>
      </w:tblGrid>
      <w:tr w:rsidR="00986B60" w:rsidTr="009E516A">
        <w:trPr>
          <w:jc w:val="center"/>
        </w:trPr>
        <w:tc>
          <w:tcPr>
            <w:tcW w:w="693" w:type="dxa"/>
            <w:shd w:val="clear" w:color="auto" w:fill="D9D9D9" w:themeFill="background1" w:themeFillShade="D9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Test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Insertion Sort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Quick Sort</w:t>
            </w:r>
          </w:p>
        </w:tc>
      </w:tr>
      <w:tr w:rsidR="00986B60" w:rsidRPr="00EE3DAD" w:rsidTr="009E516A">
        <w:trPr>
          <w:jc w:val="center"/>
        </w:trPr>
        <w:tc>
          <w:tcPr>
            <w:tcW w:w="693" w:type="dxa"/>
            <w:shd w:val="clear" w:color="auto" w:fill="F7CAAC" w:themeFill="accent2" w:themeFillTint="66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1</w:t>
            </w:r>
          </w:p>
        </w:tc>
        <w:tc>
          <w:tcPr>
            <w:tcW w:w="2532" w:type="dxa"/>
            <w:shd w:val="clear" w:color="auto" w:fill="A8D08D" w:themeFill="accent6" w:themeFillTint="99"/>
          </w:tcPr>
          <w:p w:rsidR="00986B60" w:rsidRPr="00EE3DAD" w:rsidRDefault="00A14F8B" w:rsidP="00F51D91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2637" w:type="dxa"/>
            <w:shd w:val="clear" w:color="auto" w:fill="FFC000"/>
          </w:tcPr>
          <w:p w:rsidR="00986B60" w:rsidRPr="00EE3DAD" w:rsidRDefault="00A14F8B" w:rsidP="00F51D91">
            <w:pPr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</w:tr>
      <w:tr w:rsidR="00986B60" w:rsidRPr="00EE3DAD" w:rsidTr="009E516A">
        <w:trPr>
          <w:jc w:val="center"/>
        </w:trPr>
        <w:tc>
          <w:tcPr>
            <w:tcW w:w="693" w:type="dxa"/>
            <w:shd w:val="clear" w:color="auto" w:fill="F7CAAC" w:themeFill="accent2" w:themeFillTint="66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2</w:t>
            </w:r>
          </w:p>
        </w:tc>
        <w:tc>
          <w:tcPr>
            <w:tcW w:w="2532" w:type="dxa"/>
            <w:shd w:val="clear" w:color="auto" w:fill="A8D08D" w:themeFill="accent6" w:themeFillTint="99"/>
          </w:tcPr>
          <w:p w:rsidR="00986B60" w:rsidRPr="00EE3DAD" w:rsidRDefault="00A14F8B" w:rsidP="00F51D91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37" w:type="dxa"/>
            <w:shd w:val="clear" w:color="auto" w:fill="FFC000"/>
          </w:tcPr>
          <w:p w:rsidR="00986B60" w:rsidRPr="00EE3DAD" w:rsidRDefault="00A14F8B" w:rsidP="00F51D91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986B60" w:rsidRPr="00EE3DAD" w:rsidTr="009E516A">
        <w:trPr>
          <w:jc w:val="center"/>
        </w:trPr>
        <w:tc>
          <w:tcPr>
            <w:tcW w:w="693" w:type="dxa"/>
            <w:shd w:val="clear" w:color="auto" w:fill="F7CAAC" w:themeFill="accent2" w:themeFillTint="66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3</w:t>
            </w:r>
          </w:p>
        </w:tc>
        <w:tc>
          <w:tcPr>
            <w:tcW w:w="2532" w:type="dxa"/>
            <w:shd w:val="clear" w:color="auto" w:fill="FFC000"/>
          </w:tcPr>
          <w:p w:rsidR="00986B60" w:rsidRPr="00EE3DAD" w:rsidRDefault="00A14F8B" w:rsidP="00F51D91">
            <w:pPr>
              <w:jc w:val="center"/>
              <w:rPr>
                <w:b/>
              </w:rPr>
            </w:pPr>
            <w:r>
              <w:rPr>
                <w:b/>
              </w:rPr>
              <w:t>2840</w:t>
            </w:r>
          </w:p>
        </w:tc>
        <w:tc>
          <w:tcPr>
            <w:tcW w:w="2637" w:type="dxa"/>
            <w:shd w:val="clear" w:color="auto" w:fill="A8D08D" w:themeFill="accent6" w:themeFillTint="99"/>
          </w:tcPr>
          <w:p w:rsidR="00986B60" w:rsidRPr="00EE3DAD" w:rsidRDefault="00A14F8B" w:rsidP="00F51D91">
            <w:pPr>
              <w:jc w:val="center"/>
              <w:rPr>
                <w:b/>
              </w:rPr>
            </w:pPr>
            <w:r>
              <w:rPr>
                <w:b/>
              </w:rPr>
              <w:t>1008</w:t>
            </w:r>
          </w:p>
        </w:tc>
      </w:tr>
      <w:tr w:rsidR="00986B60" w:rsidRPr="00EE3DAD" w:rsidTr="009E516A">
        <w:trPr>
          <w:jc w:val="center"/>
        </w:trPr>
        <w:tc>
          <w:tcPr>
            <w:tcW w:w="693" w:type="dxa"/>
            <w:shd w:val="clear" w:color="auto" w:fill="F7CAAC" w:themeFill="accent2" w:themeFillTint="66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4</w:t>
            </w:r>
          </w:p>
        </w:tc>
        <w:tc>
          <w:tcPr>
            <w:tcW w:w="2532" w:type="dxa"/>
            <w:shd w:val="clear" w:color="auto" w:fill="A8D08D" w:themeFill="accent6" w:themeFillTint="99"/>
          </w:tcPr>
          <w:p w:rsidR="00986B60" w:rsidRPr="00EE3DAD" w:rsidRDefault="00A14F8B" w:rsidP="00F51D91">
            <w:pPr>
              <w:jc w:val="center"/>
              <w:rPr>
                <w:b/>
              </w:rPr>
            </w:pPr>
            <w:r>
              <w:rPr>
                <w:b/>
              </w:rPr>
              <w:t>363</w:t>
            </w:r>
          </w:p>
        </w:tc>
        <w:tc>
          <w:tcPr>
            <w:tcW w:w="2637" w:type="dxa"/>
            <w:shd w:val="clear" w:color="auto" w:fill="FFC000"/>
          </w:tcPr>
          <w:p w:rsidR="00986B60" w:rsidRPr="00EE3DAD" w:rsidRDefault="00A14F8B" w:rsidP="00F51D91">
            <w:pPr>
              <w:jc w:val="center"/>
              <w:rPr>
                <w:b/>
              </w:rPr>
            </w:pPr>
            <w:r>
              <w:rPr>
                <w:b/>
              </w:rPr>
              <w:t>1563</w:t>
            </w:r>
          </w:p>
        </w:tc>
      </w:tr>
    </w:tbl>
    <w:p w:rsidR="00ED187F" w:rsidRDefault="00ED187F">
      <w:pPr>
        <w:rPr>
          <w:b/>
        </w:rPr>
      </w:pPr>
    </w:p>
    <w:p w:rsidR="00986B60" w:rsidRDefault="00986B60" w:rsidP="00134737">
      <w:pPr>
        <w:pStyle w:val="a4"/>
        <w:numPr>
          <w:ilvl w:val="0"/>
          <w:numId w:val="4"/>
        </w:numPr>
      </w:pPr>
      <w:r w:rsidRPr="000478C6">
        <w:t>In 3 out of 4 test, insertion sort had performed better than quick sort.</w:t>
      </w:r>
      <w:r w:rsidR="00B75F19">
        <w:t xml:space="preserve"> </w:t>
      </w:r>
    </w:p>
    <w:p w:rsidR="00BD542D" w:rsidRDefault="00621E4A" w:rsidP="00134737">
      <w:pPr>
        <w:pStyle w:val="a4"/>
        <w:numPr>
          <w:ilvl w:val="0"/>
          <w:numId w:val="4"/>
        </w:numPr>
        <w:rPr>
          <w:b/>
        </w:rPr>
      </w:pPr>
      <w:r>
        <w:t xml:space="preserve">On elements sorted in descending order quick sort </w:t>
      </w:r>
      <w:r w:rsidR="001E0B45">
        <w:t xml:space="preserve">had </w:t>
      </w:r>
      <w:r>
        <w:t>performed faster than insertion so</w:t>
      </w:r>
      <w:r w:rsidR="001E0B45">
        <w:t>rt</w:t>
      </w:r>
      <w:r>
        <w:t xml:space="preserve">, despite it </w:t>
      </w:r>
      <w:r w:rsidR="001E0B45">
        <w:t>is</w:t>
      </w:r>
      <w:r>
        <w:t xml:space="preserve"> the worst performance case for both algorithms (O(N</w:t>
      </w:r>
      <w:r w:rsidRPr="00621E4A">
        <w:rPr>
          <w:vertAlign w:val="superscript"/>
        </w:rPr>
        <w:t>2</w:t>
      </w:r>
      <w:r>
        <w:t>)).</w:t>
      </w:r>
      <w:r w:rsidR="009F151A">
        <w:t xml:space="preserve"> This can be seen at</w:t>
      </w:r>
      <w:r w:rsidR="001A4B43">
        <w:t xml:space="preserve"> test 3.</w:t>
      </w:r>
    </w:p>
    <w:p w:rsidR="00B75F19" w:rsidRDefault="00BD542D" w:rsidP="00B75F19">
      <w:pPr>
        <w:pStyle w:val="a4"/>
        <w:numPr>
          <w:ilvl w:val="0"/>
          <w:numId w:val="4"/>
        </w:numPr>
      </w:pPr>
      <w:r w:rsidRPr="00BD542D">
        <w:t xml:space="preserve">Most of the elements in test4.txt are </w:t>
      </w:r>
      <w:r w:rsidR="000478C6">
        <w:t>in ascending order</w:t>
      </w:r>
      <w:r w:rsidRPr="00BD542D">
        <w:t>, as seen from the poor result of quick sort algorithm (O(N</w:t>
      </w:r>
      <w:r w:rsidRPr="00BD542D">
        <w:rPr>
          <w:vertAlign w:val="superscript"/>
        </w:rPr>
        <w:t>2</w:t>
      </w:r>
      <w:r w:rsidRPr="00BD542D">
        <w:t xml:space="preserve">)) and O(N) performance of insertion sort algorithm. </w:t>
      </w:r>
    </w:p>
    <w:p w:rsidR="0046778E" w:rsidRDefault="0046778E" w:rsidP="00B75F19">
      <w:pPr>
        <w:pStyle w:val="a4"/>
        <w:numPr>
          <w:ilvl w:val="0"/>
          <w:numId w:val="4"/>
        </w:numPr>
      </w:pPr>
      <w:r>
        <w:t>In sum for all 4 test</w:t>
      </w:r>
      <w:r w:rsidR="005D7320">
        <w:t>s</w:t>
      </w:r>
      <w:r>
        <w:t xml:space="preserve"> quick sort has made less comparisons than insertion </w:t>
      </w:r>
      <w:r w:rsidR="005D7320">
        <w:t>sort</w:t>
      </w:r>
      <w:r>
        <w:t>. 2762 by quick sort vs 3306 by insertion sort.</w:t>
      </w:r>
    </w:p>
    <w:p w:rsidR="005D7320" w:rsidRDefault="005D7320" w:rsidP="00B75F19">
      <w:pPr>
        <w:pStyle w:val="a4"/>
        <w:numPr>
          <w:ilvl w:val="0"/>
          <w:numId w:val="4"/>
        </w:numPr>
      </w:pPr>
      <w:r>
        <w:t>In test one the two algorithms have shown the smallest difference in comparisons. E.g. similar performance. (Difference of 10 comparisons)</w:t>
      </w:r>
      <w:r w:rsidR="00E07DEE">
        <w:t>.</w:t>
      </w:r>
    </w:p>
    <w:p w:rsidR="00ED187F" w:rsidRDefault="00ED187F" w:rsidP="009E516A">
      <w:pPr>
        <w:jc w:val="center"/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2532"/>
        <w:gridCol w:w="2496"/>
      </w:tblGrid>
      <w:tr w:rsidR="00986B60" w:rsidTr="009E516A">
        <w:trPr>
          <w:jc w:val="center"/>
        </w:trPr>
        <w:tc>
          <w:tcPr>
            <w:tcW w:w="693" w:type="dxa"/>
            <w:shd w:val="clear" w:color="auto" w:fill="D9D9D9" w:themeFill="background1" w:themeFillShade="D9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Test</w:t>
            </w:r>
          </w:p>
        </w:tc>
        <w:tc>
          <w:tcPr>
            <w:tcW w:w="2532" w:type="dxa"/>
            <w:shd w:val="clear" w:color="auto" w:fill="D9D9D9" w:themeFill="background1" w:themeFillShade="D9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Insertion Sort</w:t>
            </w:r>
          </w:p>
        </w:tc>
        <w:tc>
          <w:tcPr>
            <w:tcW w:w="2496" w:type="dxa"/>
            <w:shd w:val="clear" w:color="auto" w:fill="D9D9D9" w:themeFill="background1" w:themeFillShade="D9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New Sort</w:t>
            </w:r>
          </w:p>
        </w:tc>
      </w:tr>
      <w:tr w:rsidR="00986B60" w:rsidRPr="00EE3DAD" w:rsidTr="009E516A">
        <w:trPr>
          <w:jc w:val="center"/>
        </w:trPr>
        <w:tc>
          <w:tcPr>
            <w:tcW w:w="693" w:type="dxa"/>
            <w:shd w:val="clear" w:color="auto" w:fill="F7CAAC" w:themeFill="accent2" w:themeFillTint="66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3</w:t>
            </w:r>
          </w:p>
        </w:tc>
        <w:tc>
          <w:tcPr>
            <w:tcW w:w="2532" w:type="dxa"/>
            <w:shd w:val="clear" w:color="auto" w:fill="F7CAAC" w:themeFill="accent2" w:themeFillTint="66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</w:p>
        </w:tc>
        <w:tc>
          <w:tcPr>
            <w:tcW w:w="2496" w:type="dxa"/>
            <w:shd w:val="clear" w:color="auto" w:fill="FFC000"/>
          </w:tcPr>
          <w:p w:rsidR="00986B60" w:rsidRPr="00EE3DAD" w:rsidRDefault="00986B60" w:rsidP="00A54B6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7245B">
              <w:rPr>
                <w:b/>
              </w:rPr>
              <w:t>388</w:t>
            </w:r>
          </w:p>
        </w:tc>
      </w:tr>
      <w:tr w:rsidR="00986B60" w:rsidRPr="00EE3DAD" w:rsidTr="009E516A">
        <w:trPr>
          <w:jc w:val="center"/>
        </w:trPr>
        <w:tc>
          <w:tcPr>
            <w:tcW w:w="693" w:type="dxa"/>
            <w:shd w:val="clear" w:color="auto" w:fill="F7CAAC" w:themeFill="accent2" w:themeFillTint="66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4</w:t>
            </w:r>
          </w:p>
        </w:tc>
        <w:tc>
          <w:tcPr>
            <w:tcW w:w="2532" w:type="dxa"/>
            <w:shd w:val="clear" w:color="auto" w:fill="F7CAAC" w:themeFill="accent2" w:themeFillTint="66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</w:p>
        </w:tc>
        <w:tc>
          <w:tcPr>
            <w:tcW w:w="2496" w:type="dxa"/>
            <w:shd w:val="clear" w:color="auto" w:fill="FFC000"/>
          </w:tcPr>
          <w:p w:rsidR="00986B60" w:rsidRPr="00EE3DAD" w:rsidRDefault="00A54B62" w:rsidP="0019489B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="0019489B">
              <w:rPr>
                <w:b/>
              </w:rPr>
              <w:t>71</w:t>
            </w:r>
          </w:p>
        </w:tc>
      </w:tr>
      <w:tr w:rsidR="00986B60" w:rsidRPr="00EE3DAD" w:rsidTr="009E516A">
        <w:trPr>
          <w:jc w:val="center"/>
        </w:trPr>
        <w:tc>
          <w:tcPr>
            <w:tcW w:w="693" w:type="dxa"/>
            <w:shd w:val="clear" w:color="auto" w:fill="F7CAAC" w:themeFill="accent2" w:themeFillTint="66"/>
          </w:tcPr>
          <w:p w:rsidR="00986B60" w:rsidRPr="00EE3DAD" w:rsidRDefault="00986B60" w:rsidP="00F51D91">
            <w:pPr>
              <w:jc w:val="center"/>
              <w:rPr>
                <w:b/>
              </w:rPr>
            </w:pPr>
            <w:r w:rsidRPr="00EE3DAD">
              <w:rPr>
                <w:b/>
              </w:rPr>
              <w:t>5</w:t>
            </w:r>
          </w:p>
        </w:tc>
        <w:tc>
          <w:tcPr>
            <w:tcW w:w="2532" w:type="dxa"/>
            <w:shd w:val="clear" w:color="auto" w:fill="FFC000"/>
          </w:tcPr>
          <w:p w:rsidR="00986B60" w:rsidRPr="00EE3DAD" w:rsidRDefault="00986B60" w:rsidP="006B769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6B769B">
              <w:rPr>
                <w:b/>
              </w:rPr>
              <w:t>728</w:t>
            </w:r>
          </w:p>
        </w:tc>
        <w:tc>
          <w:tcPr>
            <w:tcW w:w="2496" w:type="dxa"/>
            <w:shd w:val="clear" w:color="auto" w:fill="FFC000"/>
          </w:tcPr>
          <w:p w:rsidR="00986B60" w:rsidRPr="00EE3DAD" w:rsidRDefault="00986B60" w:rsidP="00A54B62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54B62">
              <w:rPr>
                <w:b/>
              </w:rPr>
              <w:t>82</w:t>
            </w:r>
          </w:p>
        </w:tc>
      </w:tr>
    </w:tbl>
    <w:p w:rsidR="00ED187F" w:rsidRDefault="00ED187F">
      <w:pPr>
        <w:rPr>
          <w:b/>
        </w:rPr>
      </w:pPr>
    </w:p>
    <w:p w:rsidR="00823045" w:rsidRDefault="00BE4207" w:rsidP="00823045">
      <w:pPr>
        <w:pStyle w:val="a4"/>
        <w:numPr>
          <w:ilvl w:val="0"/>
          <w:numId w:val="3"/>
        </w:numPr>
      </w:pPr>
      <w:r w:rsidRPr="00067B1F">
        <w:t xml:space="preserve">The new sorting algorithm (the NewSort) </w:t>
      </w:r>
      <w:r w:rsidR="00067B1F" w:rsidRPr="00067B1F">
        <w:t>perform</w:t>
      </w:r>
      <w:r w:rsidRPr="00067B1F">
        <w:t xml:space="preserve"> better</w:t>
      </w:r>
      <w:r w:rsidR="00067B1F" w:rsidRPr="00067B1F">
        <w:t xml:space="preserve"> than insertion sort algorithm in test 5 (test5.txt). </w:t>
      </w:r>
      <w:r w:rsidR="008C233D">
        <w:t>This is due to two reasons: 1) Most of the numbers in test5.txt are in reverse order (which is the worst performance case for the insertion sort algorithm).  2) test5.txt</w:t>
      </w:r>
      <w:r w:rsidR="0010495D">
        <w:t xml:space="preserve"> contains duplicates, which favours performance of the NewSort algorithm. </w:t>
      </w:r>
    </w:p>
    <w:p w:rsidR="00823045" w:rsidRDefault="00823045" w:rsidP="00823045">
      <w:pPr>
        <w:pStyle w:val="a4"/>
        <w:numPr>
          <w:ilvl w:val="0"/>
          <w:numId w:val="3"/>
        </w:numPr>
      </w:pPr>
      <w:r>
        <w:t>NewSort algorithm’s best performance occurs when all the elements of the array are duplicates. O(N);</w:t>
      </w:r>
    </w:p>
    <w:p w:rsidR="00823045" w:rsidRPr="00067B1F" w:rsidRDefault="00823045" w:rsidP="00BE4207">
      <w:pPr>
        <w:pStyle w:val="a4"/>
        <w:numPr>
          <w:ilvl w:val="0"/>
          <w:numId w:val="3"/>
        </w:numPr>
      </w:pPr>
      <w:r>
        <w:t xml:space="preserve">NewSort algorithm’s </w:t>
      </w:r>
      <w:r w:rsidR="00134737">
        <w:t>worst</w:t>
      </w:r>
      <w:r>
        <w:t xml:space="preserve"> performance occurs when all the element of the array are unique. </w:t>
      </w:r>
      <w:r w:rsidR="00E974DB">
        <w:t>O(N</w:t>
      </w:r>
      <w:r w:rsidR="00E974DB" w:rsidRPr="00E974DB">
        <w:rPr>
          <w:vertAlign w:val="superscript"/>
        </w:rPr>
        <w:t>2</w:t>
      </w:r>
      <w:r w:rsidR="00E974DB">
        <w:t>)</w:t>
      </w:r>
    </w:p>
    <w:p w:rsidR="00ED187F" w:rsidRDefault="00ED187F">
      <w:pPr>
        <w:rPr>
          <w:b/>
        </w:rPr>
      </w:pPr>
    </w:p>
    <w:p w:rsidR="00ED187F" w:rsidRDefault="00ED187F">
      <w:pPr>
        <w:rPr>
          <w:b/>
        </w:rPr>
      </w:pPr>
      <w:bookmarkStart w:id="0" w:name="_GoBack"/>
      <w:bookmarkEnd w:id="0"/>
    </w:p>
    <w:p w:rsidR="003F50B7" w:rsidRPr="00EE3DAD" w:rsidRDefault="003F50B7">
      <w:pPr>
        <w:rPr>
          <w:b/>
        </w:rPr>
      </w:pPr>
    </w:p>
    <w:sectPr w:rsidR="003F50B7" w:rsidRPr="00EE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6E65"/>
    <w:multiLevelType w:val="hybridMultilevel"/>
    <w:tmpl w:val="6ED69A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20E"/>
    <w:multiLevelType w:val="hybridMultilevel"/>
    <w:tmpl w:val="EE340A7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B0B94"/>
    <w:multiLevelType w:val="hybridMultilevel"/>
    <w:tmpl w:val="99D89C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C72634"/>
    <w:multiLevelType w:val="hybridMultilevel"/>
    <w:tmpl w:val="2A08DFDE"/>
    <w:lvl w:ilvl="0" w:tplc="E6EC8B82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CC"/>
    <w:rsid w:val="000301C0"/>
    <w:rsid w:val="000478C6"/>
    <w:rsid w:val="00067B1F"/>
    <w:rsid w:val="000E0D2B"/>
    <w:rsid w:val="0010495D"/>
    <w:rsid w:val="001170CC"/>
    <w:rsid w:val="00134737"/>
    <w:rsid w:val="0019489B"/>
    <w:rsid w:val="001A4B43"/>
    <w:rsid w:val="001E0B45"/>
    <w:rsid w:val="001F5944"/>
    <w:rsid w:val="00267F49"/>
    <w:rsid w:val="002A0859"/>
    <w:rsid w:val="002A3607"/>
    <w:rsid w:val="002F67C7"/>
    <w:rsid w:val="003A4181"/>
    <w:rsid w:val="003F50B7"/>
    <w:rsid w:val="0041077D"/>
    <w:rsid w:val="0043149A"/>
    <w:rsid w:val="00463924"/>
    <w:rsid w:val="0046778E"/>
    <w:rsid w:val="00477C33"/>
    <w:rsid w:val="00535198"/>
    <w:rsid w:val="00540B4A"/>
    <w:rsid w:val="005D7320"/>
    <w:rsid w:val="005F7E79"/>
    <w:rsid w:val="006020F0"/>
    <w:rsid w:val="00621E4A"/>
    <w:rsid w:val="00636C79"/>
    <w:rsid w:val="006B1A26"/>
    <w:rsid w:val="006B769B"/>
    <w:rsid w:val="007C74DD"/>
    <w:rsid w:val="007F055B"/>
    <w:rsid w:val="00823045"/>
    <w:rsid w:val="008C233D"/>
    <w:rsid w:val="0095455A"/>
    <w:rsid w:val="00986B60"/>
    <w:rsid w:val="009E516A"/>
    <w:rsid w:val="009F151A"/>
    <w:rsid w:val="00A129D6"/>
    <w:rsid w:val="00A14F8B"/>
    <w:rsid w:val="00A3499B"/>
    <w:rsid w:val="00A54B62"/>
    <w:rsid w:val="00A963F1"/>
    <w:rsid w:val="00AD167D"/>
    <w:rsid w:val="00B75F19"/>
    <w:rsid w:val="00BD542D"/>
    <w:rsid w:val="00BD62CE"/>
    <w:rsid w:val="00BE4207"/>
    <w:rsid w:val="00E07DEE"/>
    <w:rsid w:val="00E164A9"/>
    <w:rsid w:val="00E56516"/>
    <w:rsid w:val="00E7245B"/>
    <w:rsid w:val="00E974DB"/>
    <w:rsid w:val="00ED187F"/>
    <w:rsid w:val="00E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4A303-E2E7-4B12-9970-31F2D2CF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44</cp:revision>
  <dcterms:created xsi:type="dcterms:W3CDTF">2017-10-15T14:41:00Z</dcterms:created>
  <dcterms:modified xsi:type="dcterms:W3CDTF">2017-10-25T19:20:00Z</dcterms:modified>
</cp:coreProperties>
</file>