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Arial Unicode MS" w:hAnsi="Arial Unicode MS" w:eastAsia="Arial Unicode MS"/>
          <w:b/>
          <w:color w:val="B7791F"/>
          <w:sz w:val="22"/>
        </w:rPr>
        <w:t>产品功能规划</w:t>
      </w:r>
    </w:p>
    <w:p>
      <w:pPr>
        <w:spacing w:after="160"/>
      </w:pPr>
      <w:r>
        <w:rPr>
          <w:rFonts w:ascii="Arial Unicode MS" w:hAnsi="Arial Unicode MS" w:eastAsia="Arial Unicode MS"/>
          <w:b/>
          <w:color w:val="16324F"/>
          <w:sz w:val="54"/>
        </w:rPr>
        <w:t>ESP32-S3 桌面智能控制台</w:t>
      </w:r>
    </w:p>
    <w:p>
      <w:pPr>
        <w:spacing w:after="440"/>
      </w:pPr>
      <w:r>
        <w:rPr>
          <w:rFonts w:ascii="Arial Unicode MS" w:hAnsi="Arial Unicode MS" w:eastAsia="Arial Unicode MS"/>
          <w:color w:val="65717D"/>
          <w:sz w:val="27"/>
        </w:rPr>
        <w:t>4.3 英寸 · 800×480 · 触摸 · 低功耗蓝牙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目标设备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微雪 ESP32-S3-Touch-LCD-4.3B，或同规格 4.3 英寸一体屏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使用场景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公司桌面信息中心、电脑控制台、个人工作流入口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连接原则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设备只走低功耗蓝牙；联网数据与系统控制由电脑端助手负责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版本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v1.0 · 2026-08-16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状态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功能范围规划与页面信息架构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EAF7FA"/>
            <w:tcBorders>
              <w:top w:val="single" w:sz="10" w:color="1F4D78"/>
              <w:left w:val="single" w:sz="10" w:color="1F4D78"/>
              <w:bottom w:val="single" w:sz="10" w:color="1F4D78"/>
              <w:right w:val="single" w:sz="10" w:color="1F4D78"/>
              <w:insideH w:val="single" w:sz="10" w:color="1F4D78"/>
              <w:insideV w:val="single" w:sz="10" w:color="1F4D78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40" w:after="4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 xml:space="preserve">核心方向  </w:t>
            </w:r>
            <w:r>
              <w:rPr>
                <w:rFonts w:ascii="Arial Unicode MS" w:hAnsi="Arial Unicode MS" w:eastAsia="Arial Unicode MS"/>
                <w:color w:val="17202A"/>
                <w:sz w:val="20"/>
              </w:rPr>
              <w:t>把屏幕做成一台常驻桌面的个人工作控制台：日常信息随时可见，常用操作一触即达，场景切换能够一次完成多项动作。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本版规划结论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采用九个功能页面，并保留全局状态栏、固定快捷入口与通知浮层。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首版优先完成蓝牙连接、首页、系统监控、工作台、应用切换和亮灭屏逻辑。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天气、市场、Codex、专注场景和自动化在首版稳定后逐步加入。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高级玩法围绕情境配置、多动作、开发者状态、隐私控制与外接传感器展开。</w:t>
      </w:r>
    </w:p>
    <w:p>
      <w:r>
        <w:br w:type="page"/>
      </w:r>
    </w:p>
    <w:p>
      <w:pPr>
        <w:pStyle w:val="Heading1"/>
        <w:keepNext/>
      </w:pPr>
      <w:r>
        <w:t>一、产品定位与设计原则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i w:val="0"/>
          <w:color w:val="17202A"/>
          <w:sz w:val="21"/>
        </w:rPr>
        <w:t>这台设备定位为公司桌面的个人信息与操作入口。ESP32 负责触摸、界面、状态展示和少量本地逻辑；电脑端助手负责联网、系统数据采集、应用控制、权限管理和 Codex 集成。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抬眼可见：时间、天气、市场、系统与 Codex 状态在数秒内读懂。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一触即达：高频操作控制在一次点击，复杂流程交给动作链。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情境驱动：前台应用、时间、会议状态和用户选择都可以切换页面配置。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公司可用：蓝牙绑定、动作白名单、敏感信息默认隐藏、设备端不保存账号密钥。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渐进扩展：关键功能在无存储卡时可用，主题、图标、日志和截图可放入 TF 卡。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19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19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 Unicode MS" w:hAnsi="Arial Unicode MS" w:eastAsia="Arial Unicode MS"/>
          <w:i/>
          <w:color w:val="65717D"/>
          <w:sz w:val="17"/>
        </w:rPr>
        <w:t>图 1：九个功能页面通过全局状态层连接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E9F5F0"/>
            <w:tcBorders>
              <w:top w:val="single" w:sz="10" w:color="2D7D62"/>
              <w:left w:val="single" w:sz="10" w:color="2D7D62"/>
              <w:bottom w:val="single" w:sz="10" w:color="2D7D62"/>
              <w:right w:val="single" w:sz="10" w:color="2D7D62"/>
              <w:insideH w:val="single" w:sz="10" w:color="2D7D62"/>
              <w:insideV w:val="single" w:sz="10" w:color="2D7D62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40" w:after="4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2D7D62"/>
                <w:sz w:val="20"/>
              </w:rPr>
              <w:t xml:space="preserve">交互基线  </w:t>
            </w:r>
            <w:r>
              <w:rPr>
                <w:rFonts w:ascii="Arial Unicode MS" w:hAnsi="Arial Unicode MS" w:eastAsia="Arial Unicode MS"/>
                <w:color w:val="17202A"/>
                <w:sz w:val="20"/>
              </w:rPr>
              <w:t>屏幕连接成功后渐亮；心跳丢失后进入短暂重连等待；持续断开时渐暗并关闭背光。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二、全局导航与交互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300"/>
        <w:gridCol w:w="3860"/>
        <w:gridCol w:w="2500"/>
      </w:tblGrid>
      <w:tr>
        <w:trPr>
          <w:tblHeader w:val="true"/>
        </w:trPr>
        <w:tc>
          <w:tcPr>
            <w:tcW w:type="dxa" w:w="1700"/>
            <w:vAlign w:val="center"/>
            <w:shd w:fill="E8EEF5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区域</w:t>
            </w:r>
          </w:p>
        </w:tc>
        <w:tc>
          <w:tcPr>
            <w:tcW w:type="dxa" w:w="1300"/>
            <w:vAlign w:val="center"/>
            <w:shd w:fill="E8EEF5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建议高度</w:t>
            </w:r>
          </w:p>
        </w:tc>
        <w:tc>
          <w:tcPr>
            <w:tcW w:type="dxa" w:w="3860"/>
            <w:vAlign w:val="center"/>
            <w:shd w:fill="E8EEF5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承担内容</w:t>
            </w:r>
          </w:p>
        </w:tc>
        <w:tc>
          <w:tcPr>
            <w:tcW w:type="dxa" w:w="2500"/>
            <w:vAlign w:val="center"/>
            <w:shd w:fill="E8EEF5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交互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顶部状态栏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38 px</w:t>
            </w:r>
          </w:p>
        </w:tc>
        <w:tc>
          <w:tcPr>
            <w:tcW w:type="dxa" w:w="38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时间、蓝牙、数据新鲜度、隐私状态</w:t>
            </w:r>
          </w:p>
        </w:tc>
        <w:tc>
          <w:tcPr>
            <w:tcW w:type="dxa" w:w="25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点击进入对应状态详情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主内容区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390 px</w:t>
            </w:r>
          </w:p>
        </w:tc>
        <w:tc>
          <w:tcPr>
            <w:tcW w:type="dxa" w:w="38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当前页面卡片、图表或按钮</w:t>
            </w:r>
          </w:p>
        </w:tc>
        <w:tc>
          <w:tcPr>
            <w:tcW w:type="dxa" w:w="25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点击、长按、滑动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底部导航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52 px</w:t>
            </w:r>
          </w:p>
        </w:tc>
        <w:tc>
          <w:tcPr>
            <w:tcW w:type="dxa" w:w="38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首页、工作台、应用、Codex、更多</w:t>
            </w:r>
          </w:p>
        </w:tc>
        <w:tc>
          <w:tcPr>
            <w:tcW w:type="dxa" w:w="25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固定入口与页面指示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建议手势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单击：执行动作或进入详情；执行后显示成功、失败或进行中反馈。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长按：打开动作说明、二次确认或编辑入口。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双击：留给用户自定义的高频动作，首版默认关闭。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左右滑动：在同一信息组内翻页，例如市场指数和系统曲线。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从顶部下滑：打开亮度、勿扰、隐私与连接状态面板。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74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concep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 Unicode MS" w:hAnsi="Arial Unicode MS" w:eastAsia="Arial Unicode MS"/>
          <w:i/>
          <w:color w:val="65717D"/>
          <w:sz w:val="17"/>
        </w:rPr>
        <w:t>图 2：首页、工作台、Codex、专注页面的视觉方向</w:t>
      </w:r>
    </w:p>
    <w:p>
      <w:r>
        <w:br w:type="page"/>
      </w:r>
    </w:p>
    <w:p>
      <w:pPr>
        <w:pStyle w:val="Heading1"/>
        <w:keepNext/>
      </w:pPr>
      <w:r>
        <w:t>三、页面功能规划</w:t>
      </w:r>
    </w:p>
    <w:p>
      <w:pPr>
        <w:pStyle w:val="Heading2"/>
        <w:keepNext/>
      </w:pPr>
      <w:r>
        <w:t>页面一：首页仪表盘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页面目标：</w:t>
      </w:r>
      <w:r>
        <w:rPr>
          <w:rFonts w:ascii="Arial Unicode MS" w:hAnsi="Arial Unicode MS" w:eastAsia="Arial Unicode MS"/>
          <w:i w:val="0"/>
          <w:color w:val="17202A"/>
          <w:sz w:val="21"/>
        </w:rPr>
        <w:t>用最少视线停留完成工作状态总览。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核心区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大号时间、日期、星期；工作时段可显示下一项日程。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信息卡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天气、温度、空气质量、今日高低温。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市场卡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两到四个自选指数，显示涨跌幅与交易状态。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状态卡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CPU、内存、网络与 Codex 配额摘要。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提示区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会议倒计时、专注计时、异常提醒和数据过期提示。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Arial Unicode MS" w:hAnsi="Arial Unicode MS" w:eastAsia="Arial Unicode MS"/>
          <w:b/>
          <w:color w:val="1F4D78"/>
          <w:sz w:val="20"/>
        </w:rPr>
        <w:t>关键交互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点击任意卡片进入对应详情页。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长按时间区域切换极简时钟和完整仪表盘。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双击首页空白区域执行用户指定的全局动作。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状态设计：</w:t>
      </w:r>
      <w:r>
        <w:rPr>
          <w:rFonts w:ascii="Arial Unicode MS" w:hAnsi="Arial Unicode MS" w:eastAsia="Arial Unicode MS"/>
          <w:i w:val="0"/>
          <w:color w:val="17202A"/>
          <w:sz w:val="21"/>
        </w:rPr>
        <w:t>无网络数据时保留最后一次结果并显示更新时间；电脑助手未完成认证时只显示本地时间与连接提示。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实现优先级：</w:t>
      </w:r>
      <w:r>
        <w:rPr>
          <w:rFonts w:ascii="Arial Unicode MS" w:hAnsi="Arial Unicode MS" w:eastAsia="Arial Unicode MS"/>
          <w:i w:val="0"/>
          <w:color w:val="17202A"/>
          <w:sz w:val="21"/>
        </w:rPr>
        <w:t>P0；第一批可用页面。</w:t>
      </w:r>
    </w:p>
    <w:p>
      <w:pPr>
        <w:pStyle w:val="Heading2"/>
        <w:keepNext/>
      </w:pPr>
      <w:r>
        <w:t>页面二：信息中心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页面目标：</w:t>
      </w:r>
      <w:r>
        <w:rPr>
          <w:rFonts w:ascii="Arial Unicode MS" w:hAnsi="Arial Unicode MS" w:eastAsia="Arial Unicode MS"/>
          <w:i w:val="0"/>
          <w:color w:val="17202A"/>
          <w:sz w:val="21"/>
        </w:rPr>
        <w:t>集中呈现天气、市场和日程，减少首页拥挤。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天气分区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当前天气、小时趋势、未来三天、降雨概率、空气质量。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市场分区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自选指数、汇率或数字资产；开盘时提高刷新频率。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日程分区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下一场会议、今日剩余安排和会议链接状态。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切换方式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顶部标签或横向滑动切换天气、市场、日程。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Arial Unicode MS" w:hAnsi="Arial Unicode MS" w:eastAsia="Arial Unicode MS"/>
          <w:b/>
          <w:color w:val="1F4D78"/>
          <w:sz w:val="20"/>
        </w:rPr>
        <w:t>关键交互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点击指数进入当日走势图。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长按项目进入自选列表。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点击会议卡可在电脑上打开会议应用或日历详情。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状态设计：</w:t>
      </w:r>
      <w:r>
        <w:rPr>
          <w:rFonts w:ascii="Arial Unicode MS" w:hAnsi="Arial Unicode MS" w:eastAsia="Arial Unicode MS"/>
          <w:i w:val="0"/>
          <w:color w:val="17202A"/>
          <w:sz w:val="21"/>
        </w:rPr>
        <w:t>数据提供方失败时显示缓存与来源状态；价格信息明确标记延迟属性。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实现优先级：</w:t>
      </w:r>
      <w:r>
        <w:rPr>
          <w:rFonts w:ascii="Arial Unicode MS" w:hAnsi="Arial Unicode MS" w:eastAsia="Arial Unicode MS"/>
          <w:i w:val="0"/>
          <w:color w:val="17202A"/>
          <w:sz w:val="21"/>
        </w:rPr>
        <w:t>P1；首页稳定后加入。</w:t>
      </w:r>
    </w:p>
    <w:p>
      <w:r>
        <w:br w:type="page"/>
      </w:r>
    </w:p>
    <w:p>
      <w:pPr>
        <w:pStyle w:val="Heading2"/>
        <w:keepNext/>
      </w:pPr>
      <w:r>
        <w:t>页面三：系统监控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页面目标：</w:t>
      </w:r>
      <w:r>
        <w:rPr>
          <w:rFonts w:ascii="Arial Unicode MS" w:hAnsi="Arial Unicode MS" w:eastAsia="Arial Unicode MS"/>
          <w:i w:val="0"/>
          <w:color w:val="17202A"/>
          <w:sz w:val="21"/>
        </w:rPr>
        <w:t>持续观察电脑运行状态，并在异常时给出易懂提示。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性能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CPU、内存、磁盘占用和运行时间。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网络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上行、下行、延迟和连接状态。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电源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电池电量、充电状态和预计续航。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曲线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最近 60 秒或 5 分钟趋势。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扩展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温度、风扇和进程排行依据系统权限逐步开放。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Arial Unicode MS" w:hAnsi="Arial Unicode MS" w:eastAsia="Arial Unicode MS"/>
          <w:b/>
          <w:color w:val="1F4D78"/>
          <w:sz w:val="20"/>
        </w:rPr>
        <w:t>关键交互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点击指标放大曲线。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长按指标设置告警阈值。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异常时跳转到电脑端助手查看原因。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状态设计：</w:t>
      </w:r>
      <w:r>
        <w:rPr>
          <w:rFonts w:ascii="Arial Unicode MS" w:hAnsi="Arial Unicode MS" w:eastAsia="Arial Unicode MS"/>
          <w:i w:val="0"/>
          <w:color w:val="17202A"/>
          <w:sz w:val="21"/>
        </w:rPr>
        <w:t>采样暂停、权限缺失和传感器不可用需显示独立状态，避免用零值掩盖异常。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实现优先级：</w:t>
      </w:r>
      <w:r>
        <w:rPr>
          <w:rFonts w:ascii="Arial Unicode MS" w:hAnsi="Arial Unicode MS" w:eastAsia="Arial Unicode MS"/>
          <w:i w:val="0"/>
          <w:color w:val="17202A"/>
          <w:sz w:val="21"/>
        </w:rPr>
        <w:t>P0；与蓝牙数据链路同步开发。</w:t>
      </w:r>
    </w:p>
    <w:p>
      <w:pPr>
        <w:pStyle w:val="Heading2"/>
        <w:keepNext/>
      </w:pPr>
      <w:r>
        <w:t>页面四：工作台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页面目标：</w:t>
      </w:r>
      <w:r>
        <w:rPr>
          <w:rFonts w:ascii="Arial Unicode MS" w:hAnsi="Arial Unicode MS" w:eastAsia="Arial Unicode MS"/>
          <w:i w:val="0"/>
          <w:color w:val="17202A"/>
          <w:sz w:val="21"/>
        </w:rPr>
        <w:t>承载固定快捷键、宏动作和用户自定义工作流。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布局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默认 4×2 大按钮；可切换 3×2 大触控模式。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首批动作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终端、截屏、静音、专注、锁屏、打开 Codex、打开项目、会议模式。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多动作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一个按钮按顺序执行多个动作，可插入等待和条件判断。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固定入口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首页、隐私键和返回键可以跨页面固定。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Arial Unicode MS" w:hAnsi="Arial Unicode MS" w:eastAsia="Arial Unicode MS"/>
          <w:b/>
          <w:color w:val="1F4D78"/>
          <w:sz w:val="20"/>
        </w:rPr>
        <w:t>关键交互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点击立即执行低风险动作。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关机、退出应用等高影响动作要求长按确认。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长按空白按钮进入电脑端编辑器。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状态设计：</w:t>
      </w:r>
      <w:r>
        <w:rPr>
          <w:rFonts w:ascii="Arial Unicode MS" w:hAnsi="Arial Unicode MS" w:eastAsia="Arial Unicode MS"/>
          <w:i w:val="0"/>
          <w:color w:val="17202A"/>
          <w:sz w:val="21"/>
        </w:rPr>
        <w:t>每个动作均显示进行中、成功和失败状态；断连时按钮进入不可用态。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实现优先级：</w:t>
      </w:r>
      <w:r>
        <w:rPr>
          <w:rFonts w:ascii="Arial Unicode MS" w:hAnsi="Arial Unicode MS" w:eastAsia="Arial Unicode MS"/>
          <w:i w:val="0"/>
          <w:color w:val="17202A"/>
          <w:sz w:val="21"/>
        </w:rPr>
        <w:t>P0；首版先实现八个固定动作，编辑器进入 P1。</w:t>
      </w:r>
    </w:p>
    <w:p>
      <w:r>
        <w:br w:type="page"/>
      </w:r>
    </w:p>
    <w:p>
      <w:pPr>
        <w:pStyle w:val="Heading2"/>
        <w:keepNext/>
      </w:pPr>
      <w:r>
        <w:t>页面五：应用切换器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页面目标：</w:t>
      </w:r>
      <w:r>
        <w:rPr>
          <w:rFonts w:ascii="Arial Unicode MS" w:hAnsi="Arial Unicode MS" w:eastAsia="Arial Unicode MS"/>
          <w:i w:val="0"/>
          <w:color w:val="17202A"/>
          <w:sz w:val="21"/>
        </w:rPr>
        <w:t>替代频繁寻找 Dock 或使用键盘组合键。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应用网格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常用、最近、运行中三种排序方式。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状态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突出当前前台应用，并标记有通知或正在播放的应用。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配置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电脑端同步应用名称、图标与允许执行的动作。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情境页面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前台应用变化时，可自动切换到该应用对应的快捷配置。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Arial Unicode MS" w:hAnsi="Arial Unicode MS" w:eastAsia="Arial Unicode MS"/>
          <w:b/>
          <w:color w:val="1F4D78"/>
          <w:sz w:val="20"/>
        </w:rPr>
        <w:t>关键交互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单击激活应用。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再次点击当前应用可在其窗口间切换。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长按打开退出、隐藏、固定到首页等操作。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状态设计：</w:t>
      </w:r>
      <w:r>
        <w:rPr>
          <w:rFonts w:ascii="Arial Unicode MS" w:hAnsi="Arial Unicode MS" w:eastAsia="Arial Unicode MS"/>
          <w:i w:val="0"/>
          <w:color w:val="17202A"/>
          <w:sz w:val="21"/>
        </w:rPr>
        <w:t>应用图标缺失时使用通用图标；退出应用等操作必须有确认或白名单。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实现优先级：</w:t>
      </w:r>
      <w:r>
        <w:rPr>
          <w:rFonts w:ascii="Arial Unicode MS" w:hAnsi="Arial Unicode MS" w:eastAsia="Arial Unicode MS"/>
          <w:i w:val="0"/>
          <w:color w:val="17202A"/>
          <w:sz w:val="21"/>
        </w:rPr>
        <w:t>P0；先支持收藏应用，运行中列表进入 P1。</w:t>
      </w:r>
    </w:p>
    <w:p>
      <w:pPr>
        <w:pStyle w:val="Heading2"/>
        <w:keepNext/>
      </w:pPr>
      <w:r>
        <w:t>页面六：Codex 面板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页面目标：</w:t>
      </w:r>
      <w:r>
        <w:rPr>
          <w:rFonts w:ascii="Arial Unicode MS" w:hAnsi="Arial Unicode MS" w:eastAsia="Arial Unicode MS"/>
          <w:i w:val="0"/>
          <w:color w:val="17202A"/>
          <w:sz w:val="21"/>
        </w:rPr>
        <w:t>展示账户用量与开发节奏，并为后续任务状态集成保留位置。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配额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当前配额桶使用百分比、窗口长度和重置时间。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令牌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累计令牌、每日令牌、峰值和连续使用天数。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提醒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接近阈值时改变颜色，并显示预计重置时间。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任务状态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当电脑助手通过同一 App Server 管理任务时，可扩展运行、等待、完成状态。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Arial Unicode MS" w:hAnsi="Arial Unicode MS" w:eastAsia="Arial Unicode MS"/>
          <w:b/>
          <w:color w:val="1F4D78"/>
          <w:sz w:val="20"/>
        </w:rPr>
        <w:t>关键交互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点击配额查看各配额桶。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滑动查看最近七天令牌趋势。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点击 Codex 快捷键切换到桌面应用。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状态设计：</w:t>
      </w:r>
      <w:r>
        <w:rPr>
          <w:rFonts w:ascii="Arial Unicode MS" w:hAnsi="Arial Unicode MS" w:eastAsia="Arial Unicode MS"/>
          <w:i w:val="0"/>
          <w:color w:val="17202A"/>
          <w:sz w:val="21"/>
        </w:rPr>
        <w:t>账户认证不可用时显示引导；配额窗口由接口动态返回，不写死固定周期。OpenAI Docs 已确认配额读取、更新通知和令牌统计接口可用。[3]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实现优先级：</w:t>
      </w:r>
      <w:r>
        <w:rPr>
          <w:rFonts w:ascii="Arial Unicode MS" w:hAnsi="Arial Unicode MS" w:eastAsia="Arial Unicode MS"/>
          <w:i w:val="0"/>
          <w:color w:val="17202A"/>
          <w:sz w:val="21"/>
        </w:rPr>
        <w:t>P1；账户用量优先，任务状态列为 P2。</w:t>
      </w:r>
    </w:p>
    <w:p>
      <w:r>
        <w:br w:type="page"/>
      </w:r>
    </w:p>
    <w:p>
      <w:pPr>
        <w:pStyle w:val="Heading2"/>
        <w:keepNext/>
      </w:pPr>
      <w:r>
        <w:t>页面七：专注与会议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页面目标：</w:t>
      </w:r>
      <w:r>
        <w:rPr>
          <w:rFonts w:ascii="Arial Unicode MS" w:hAnsi="Arial Unicode MS" w:eastAsia="Arial Unicode MS"/>
          <w:i w:val="0"/>
          <w:color w:val="17202A"/>
          <w:sz w:val="21"/>
        </w:rPr>
        <w:t>把计时、勿扰、麦克风和会议状态放在同一处。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专注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25/50/90 分钟计时、休息提示、今日累计专注时长。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会议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下一场会议、倒计时、会议时长、麦克风状态。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快捷控制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静音、勿扰、打开会议、记一条速记、延长专注。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极简显示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专注开始后可隐藏其他信息，只保留计时和一个退出按钮。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Arial Unicode MS" w:hAnsi="Arial Unicode MS" w:eastAsia="Arial Unicode MS"/>
          <w:b/>
          <w:color w:val="1F4D78"/>
          <w:sz w:val="20"/>
        </w:rPr>
        <w:t>关键交互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点击计时器开始或暂停。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长按结束专注，降低误触。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会议开始时可自动切换到会议页面。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状态设计：</w:t>
      </w:r>
      <w:r>
        <w:rPr>
          <w:rFonts w:ascii="Arial Unicode MS" w:hAnsi="Arial Unicode MS" w:eastAsia="Arial Unicode MS"/>
          <w:i w:val="0"/>
          <w:color w:val="17202A"/>
          <w:sz w:val="21"/>
        </w:rPr>
        <w:t>日历、麦克风和会议应用权限分别管理；没有权限时仍可使用纯计时模式。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实现优先级：</w:t>
      </w:r>
      <w:r>
        <w:rPr>
          <w:rFonts w:ascii="Arial Unicode MS" w:hAnsi="Arial Unicode MS" w:eastAsia="Arial Unicode MS"/>
          <w:i w:val="0"/>
          <w:color w:val="17202A"/>
          <w:sz w:val="21"/>
        </w:rPr>
        <w:t>P1；先做计时和勿扰，再接日历与会议应用。</w:t>
      </w:r>
    </w:p>
    <w:p>
      <w:pPr>
        <w:pStyle w:val="Heading2"/>
        <w:keepNext/>
      </w:pPr>
      <w:r>
        <w:t>页面八：自动化与场景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页面目标：</w:t>
      </w:r>
      <w:r>
        <w:rPr>
          <w:rFonts w:ascii="Arial Unicode MS" w:hAnsi="Arial Unicode MS" w:eastAsia="Arial Unicode MS"/>
          <w:i w:val="0"/>
          <w:color w:val="17202A"/>
          <w:sz w:val="21"/>
        </w:rPr>
        <w:t>用一个场景完成一组动作，并让用户清楚看到执行进度。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到岗场景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连接设备、打开工作应用、同步数据、恢复工作音量。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专注场景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打开项目与终端、开启勿扰、启动计时、切换专注页面。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会议场景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打开会议应用、静音系统通知、显示议程与计时。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演示场景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关闭敏感通知、调整亮度、打开演示文档。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离岗场景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保存状态、关闭屏幕；锁屏动作由用户单独启用。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Arial Unicode MS" w:hAnsi="Arial Unicode MS" w:eastAsia="Arial Unicode MS"/>
          <w:b/>
          <w:color w:val="1F4D78"/>
          <w:sz w:val="20"/>
        </w:rPr>
        <w:t>关键交互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点击场景查看动作清单，再次确认后执行。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执行过程中逐项显示状态。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失败时允许跳过、重试或停止后续动作。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状态设计：</w:t>
      </w:r>
      <w:r>
        <w:rPr>
          <w:rFonts w:ascii="Arial Unicode MS" w:hAnsi="Arial Unicode MS" w:eastAsia="Arial Unicode MS"/>
          <w:i w:val="0"/>
          <w:color w:val="17202A"/>
          <w:sz w:val="21"/>
        </w:rPr>
        <w:t>自动场景默认关闭；到岗与离岗动作需要独立授权，避免电脑短暂断连触发意外操作。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实现优先级：</w:t>
      </w:r>
      <w:r>
        <w:rPr>
          <w:rFonts w:ascii="Arial Unicode MS" w:hAnsi="Arial Unicode MS" w:eastAsia="Arial Unicode MS"/>
          <w:i w:val="0"/>
          <w:color w:val="17202A"/>
          <w:sz w:val="21"/>
        </w:rPr>
        <w:t>P1；基础动作链先行，条件判断与自动触发进入 P2。</w:t>
      </w:r>
    </w:p>
    <w:p>
      <w:pPr>
        <w:pStyle w:val="Heading2"/>
        <w:keepNext/>
      </w:pPr>
      <w:r>
        <w:t>页面九：设置与诊断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页面目标：</w:t>
      </w:r>
      <w:r>
        <w:rPr>
          <w:rFonts w:ascii="Arial Unicode MS" w:hAnsi="Arial Unicode MS" w:eastAsia="Arial Unicode MS"/>
          <w:i w:val="0"/>
          <w:color w:val="17202A"/>
          <w:sz w:val="21"/>
        </w:rPr>
        <w:t>集中管理连接、显示、隐私、数据和维护。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显示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亮度、主题、熄屏等待、夜间调暗和极简时钟。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连接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设备名称、绑定电脑、重新配对、信号和心跳。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隐私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窗口名、通知、剪贴板、日历、截图与日志开关。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数据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天气城市、自选指数、刷新频率和缓存状态。</w:t>
            </w:r>
          </w:p>
        </w:tc>
      </w:tr>
      <w:tr>
        <w:trPr/>
        <w:tc>
          <w:tcPr>
            <w:tcW w:type="dxa" w:w="175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维护</w:t>
            </w:r>
          </w:p>
        </w:tc>
        <w:tc>
          <w:tcPr>
            <w:tcW w:type="dxa" w:w="761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固件版本、内存、TF 卡、错误日志、重启和恢复设置。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Arial Unicode MS" w:hAnsi="Arial Unicode MS" w:eastAsia="Arial Unicode MS"/>
          <w:b/>
          <w:color w:val="1F4D78"/>
          <w:sz w:val="20"/>
        </w:rPr>
        <w:t>关键交互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危险操作进入二级页面并长按确认。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权限问题可一键跳转电脑端助手。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诊断页支持导出脱敏日志。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状态设计：</w:t>
      </w:r>
      <w:r>
        <w:rPr>
          <w:rFonts w:ascii="Arial Unicode MS" w:hAnsi="Arial Unicode MS" w:eastAsia="Arial Unicode MS"/>
          <w:i w:val="0"/>
          <w:color w:val="17202A"/>
          <w:sz w:val="21"/>
        </w:rPr>
        <w:t>关键设置保存在 NVS；大型资源和历史日志可放 TF 卡；无卡时自动降级。</w:t>
      </w: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b/>
          <w:color w:val="16324F"/>
          <w:sz w:val="21"/>
        </w:rPr>
        <w:t>实现优先级：</w:t>
      </w:r>
      <w:r>
        <w:rPr>
          <w:rFonts w:ascii="Arial Unicode MS" w:hAnsi="Arial Unicode MS" w:eastAsia="Arial Unicode MS"/>
          <w:i w:val="0"/>
          <w:color w:val="17202A"/>
          <w:sz w:val="21"/>
        </w:rPr>
        <w:t>P0 提供基础诊断，完整设置页进入 P1。</w:t>
      </w:r>
    </w:p>
    <w:p>
      <w:r>
        <w:br w:type="page"/>
      </w:r>
    </w:p>
    <w:p>
      <w:pPr>
        <w:pStyle w:val="Heading1"/>
        <w:keepNext/>
      </w:pPr>
      <w:r>
        <w:t>四、扩展玩法库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FFF7E6"/>
            <w:tcBorders>
              <w:top w:val="single" w:sz="10" w:color="B7791F"/>
              <w:left w:val="single" w:sz="10" w:color="B7791F"/>
              <w:bottom w:val="single" w:sz="10" w:color="B7791F"/>
              <w:right w:val="single" w:sz="10" w:color="B7791F"/>
              <w:insideH w:val="single" w:sz="10" w:color="B7791F"/>
              <w:insideV w:val="single" w:sz="10" w:color="B7791F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40" w:after="4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B7791F"/>
                <w:sz w:val="20"/>
              </w:rPr>
              <w:t xml:space="preserve">灵感来源  </w:t>
            </w:r>
            <w:r>
              <w:rPr>
                <w:rFonts w:ascii="Arial Unicode MS" w:hAnsi="Arial Unicode MS" w:eastAsia="Arial Unicode MS"/>
                <w:color w:val="17202A"/>
                <w:sz w:val="20"/>
              </w:rPr>
              <w:t>成熟控制台产品常用页面、配置、文件夹、多动作、智能情境和固定动作来组织复杂能力；本项目可以吸收这些交互思路，同时保持自己的信息仪表盘特色。[4][5]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6260"/>
        <w:gridCol w:w="1300"/>
      </w:tblGrid>
      <w:tr>
        <w:trPr>
          <w:tblHeader w:val="true"/>
        </w:trPr>
        <w:tc>
          <w:tcPr>
            <w:tcW w:type="dxa" w:w="1800"/>
            <w:vAlign w:val="center"/>
            <w:shd w:fill="FFF7E6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玩法</w:t>
            </w:r>
          </w:p>
        </w:tc>
        <w:tc>
          <w:tcPr>
            <w:tcW w:type="dxa" w:w="6260"/>
            <w:vAlign w:val="center"/>
            <w:shd w:fill="FFF7E6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体验</w:t>
            </w:r>
          </w:p>
        </w:tc>
        <w:tc>
          <w:tcPr>
            <w:tcW w:type="dxa" w:w="1300"/>
            <w:vAlign w:val="center"/>
            <w:shd w:fill="FFF7E6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建议阶段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一键开工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打开项目、终端、浏览器与 Codex，开启勿扰并启动 50 分钟计时。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P1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一键会议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打开会议应用、隐藏敏感通知、显示议程、启用会议计时。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P1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智能配置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根据当前前台应用自动切换到设计、开发、写作或会议按钮布局。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P2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构建哨兵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显示 Git 分支、未提交修改、测试结果、持续集成状态和本地服务端口。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P2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Codex 状态灯塔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显示配额、任务运行、等待确认和完成状态；任务态依赖同一 App Server 集成。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P2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剪贴板货架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展示用户主动固定的文本片段，点击后粘贴到当前应用。默认关闭自动采集。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P2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隐私场景键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隐藏敏感窗口、关闭通知预览、静音麦克风，或直接锁定电脑。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P1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晨间简报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到岗后显示天气、日程、市场、待办与 Codex 配额摘要。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P2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下班回顾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展示专注时长、完成任务、令牌使用与明日第一项安排。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P2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像素伙伴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用角色表情反映连接、专注、系统压力和 Codex 配额，作为可选主题。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P3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休息小游戏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加入 2048、贪吃蛇、记忆翻牌或午餐选择器，限制在休息模式。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P3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二维码卡片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显示个人名片、临时网页或会议链接二维码，避免存放公司无线网络密码。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P3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桌面环境站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通过 I2C 外接温湿度、二氧化碳或环境光传感器。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P3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实体控制扩展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外接旋钮、机械按键、脚踏开关或状态灯，提升盲操作体验。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P3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家庭与工作室控制</w:t>
            </w:r>
          </w:p>
        </w:tc>
        <w:tc>
          <w:tcPr>
            <w:tcW w:type="dxa" w:w="62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由电脑端助手连接 Home Assistant，控制灯光、插座或场景。</w:t>
            </w:r>
          </w:p>
        </w:tc>
        <w:tc>
          <w:tcPr>
            <w:tcW w:type="dxa" w:w="13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P3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最有辨识度的三项玩法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场景控制：到岗、专注、会议、演示和离岗形成一套每天会使用的工作节奏。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开发者仪表盘：系统、Git、构建、服务和 Codex 状态共同组成个人开发控制台。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像素伙伴主题：把连接、专注和系统压力转成有生命感的视觉反馈，增加长期摆放意愿。</w:t>
      </w:r>
    </w:p>
    <w:p>
      <w:r>
        <w:br w:type="page"/>
      </w:r>
    </w:p>
    <w:p>
      <w:pPr>
        <w:pStyle w:val="Heading1"/>
        <w:keepNext/>
      </w:pPr>
      <w:r>
        <w:t>五、功能优先级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5060"/>
        <w:gridCol w:w="220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5060"/>
            <w:vAlign w:val="center"/>
            <w:shd w:fill="E8EEF5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范围</w:t>
            </w:r>
          </w:p>
        </w:tc>
        <w:tc>
          <w:tcPr>
            <w:tcW w:type="dxa" w:w="2200"/>
            <w:vAlign w:val="center"/>
            <w:shd w:fill="E8EEF5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阶段目标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P0 · 可用闭环</w:t>
            </w:r>
          </w:p>
        </w:tc>
        <w:tc>
          <w:tcPr>
            <w:tcW w:type="dxa" w:w="50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显示触摸、蓝牙绑定、亮灭屏、首页、系统、工作台、收藏应用、基础设置</w:t>
            </w:r>
          </w:p>
        </w:tc>
        <w:tc>
          <w:tcPr>
            <w:tcW w:type="dxa" w:w="22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能够每天使用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P1 · 完整产品</w:t>
            </w:r>
          </w:p>
        </w:tc>
        <w:tc>
          <w:tcPr>
            <w:tcW w:type="dxa" w:w="50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信息中心、Codex 用量、专注、会议、动作链、隐私键、完整诊断</w:t>
            </w:r>
          </w:p>
        </w:tc>
        <w:tc>
          <w:tcPr>
            <w:tcW w:type="dxa" w:w="22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形成稳定个人工作台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P2 · 深度联动</w:t>
            </w:r>
          </w:p>
        </w:tc>
        <w:tc>
          <w:tcPr>
            <w:tcW w:type="dxa" w:w="50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智能配置、运行中应用、Git/构建、Codex 任务态、剪贴板货架、自动触发</w:t>
            </w:r>
          </w:p>
        </w:tc>
        <w:tc>
          <w:tcPr>
            <w:tcW w:type="dxa" w:w="22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融入开发工作流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P3 · 个性扩展</w:t>
            </w:r>
          </w:p>
        </w:tc>
        <w:tc>
          <w:tcPr>
            <w:tcW w:type="dxa" w:w="50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像素伙伴、小游戏、二维码、环境传感器、旋钮与家庭自动化</w:t>
            </w:r>
          </w:p>
        </w:tc>
        <w:tc>
          <w:tcPr>
            <w:tcW w:type="dxa" w:w="22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形成个人特色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建议首版固定按钮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1800"/>
        <w:gridCol w:w="3250"/>
        <w:gridCol w:w="3460"/>
      </w:tblGrid>
      <w:tr>
        <w:trPr>
          <w:tblHeader w:val="true"/>
        </w:trPr>
        <w:tc>
          <w:tcPr>
            <w:tcW w:type="dxa" w:w="850"/>
            <w:vAlign w:val="center"/>
            <w:shd w:fill="E9F5F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位置</w:t>
            </w:r>
          </w:p>
        </w:tc>
        <w:tc>
          <w:tcPr>
            <w:tcW w:type="dxa" w:w="1800"/>
            <w:vAlign w:val="center"/>
            <w:shd w:fill="E9F5F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动作</w:t>
            </w:r>
          </w:p>
        </w:tc>
        <w:tc>
          <w:tcPr>
            <w:tcW w:type="dxa" w:w="3250"/>
            <w:vAlign w:val="center"/>
            <w:shd w:fill="E9F5F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短按</w:t>
            </w:r>
          </w:p>
        </w:tc>
        <w:tc>
          <w:tcPr>
            <w:tcW w:type="dxa" w:w="3460"/>
            <w:vAlign w:val="center"/>
            <w:shd w:fill="E9F5F0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长按</w:t>
            </w:r>
          </w:p>
        </w:tc>
      </w:tr>
      <w:tr>
        <w:trPr/>
        <w:tc>
          <w:tcPr>
            <w:tcW w:type="dxa" w:w="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1</w:t>
            </w:r>
          </w:p>
        </w:tc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应用切换</w:t>
            </w:r>
          </w:p>
        </w:tc>
        <w:tc>
          <w:tcPr>
            <w:tcW w:type="dxa" w:w="32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打开收藏应用页</w:t>
            </w:r>
          </w:p>
        </w:tc>
        <w:tc>
          <w:tcPr>
            <w:tcW w:type="dxa" w:w="34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打开运行中应用页</w:t>
            </w:r>
          </w:p>
        </w:tc>
      </w:tr>
      <w:tr>
        <w:trPr/>
        <w:tc>
          <w:tcPr>
            <w:tcW w:type="dxa" w:w="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2</w:t>
            </w:r>
          </w:p>
        </w:tc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终端</w:t>
            </w:r>
          </w:p>
        </w:tc>
        <w:tc>
          <w:tcPr>
            <w:tcW w:type="dxa" w:w="32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激活终端</w:t>
            </w:r>
          </w:p>
        </w:tc>
        <w:tc>
          <w:tcPr>
            <w:tcW w:type="dxa" w:w="34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打开当前项目终端</w:t>
            </w:r>
          </w:p>
        </w:tc>
      </w:tr>
      <w:tr>
        <w:trPr/>
        <w:tc>
          <w:tcPr>
            <w:tcW w:type="dxa" w:w="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3</w:t>
            </w:r>
          </w:p>
        </w:tc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截屏</w:t>
            </w:r>
          </w:p>
        </w:tc>
        <w:tc>
          <w:tcPr>
            <w:tcW w:type="dxa" w:w="32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区域截屏</w:t>
            </w:r>
          </w:p>
        </w:tc>
        <w:tc>
          <w:tcPr>
            <w:tcW w:type="dxa" w:w="34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整屏或窗口截屏</w:t>
            </w:r>
          </w:p>
        </w:tc>
      </w:tr>
      <w:tr>
        <w:trPr/>
        <w:tc>
          <w:tcPr>
            <w:tcW w:type="dxa" w:w="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4</w:t>
            </w:r>
          </w:p>
        </w:tc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Codex</w:t>
            </w:r>
          </w:p>
        </w:tc>
        <w:tc>
          <w:tcPr>
            <w:tcW w:type="dxa" w:w="32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激活 Codex</w:t>
            </w:r>
          </w:p>
        </w:tc>
        <w:tc>
          <w:tcPr>
            <w:tcW w:type="dxa" w:w="34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打开 Codex 面板</w:t>
            </w:r>
          </w:p>
        </w:tc>
      </w:tr>
      <w:tr>
        <w:trPr/>
        <w:tc>
          <w:tcPr>
            <w:tcW w:type="dxa" w:w="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5</w:t>
            </w:r>
          </w:p>
        </w:tc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静音</w:t>
            </w:r>
          </w:p>
        </w:tc>
        <w:tc>
          <w:tcPr>
            <w:tcW w:type="dxa" w:w="32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切换静音</w:t>
            </w:r>
          </w:p>
        </w:tc>
        <w:tc>
          <w:tcPr>
            <w:tcW w:type="dxa" w:w="34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打开音量面板</w:t>
            </w:r>
          </w:p>
        </w:tc>
      </w:tr>
      <w:tr>
        <w:trPr/>
        <w:tc>
          <w:tcPr>
            <w:tcW w:type="dxa" w:w="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6</w:t>
            </w:r>
          </w:p>
        </w:tc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专注</w:t>
            </w:r>
          </w:p>
        </w:tc>
        <w:tc>
          <w:tcPr>
            <w:tcW w:type="dxa" w:w="32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开始默认计时</w:t>
            </w:r>
          </w:p>
        </w:tc>
        <w:tc>
          <w:tcPr>
            <w:tcW w:type="dxa" w:w="34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选择时长</w:t>
            </w:r>
          </w:p>
        </w:tc>
      </w:tr>
      <w:tr>
        <w:trPr/>
        <w:tc>
          <w:tcPr>
            <w:tcW w:type="dxa" w:w="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7</w:t>
            </w:r>
          </w:p>
        </w:tc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会议</w:t>
            </w:r>
          </w:p>
        </w:tc>
        <w:tc>
          <w:tcPr>
            <w:tcW w:type="dxa" w:w="32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执行会议场景</w:t>
            </w:r>
          </w:p>
        </w:tc>
        <w:tc>
          <w:tcPr>
            <w:tcW w:type="dxa" w:w="34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预览动作清单</w:t>
            </w:r>
          </w:p>
        </w:tc>
      </w:tr>
      <w:tr>
        <w:trPr/>
        <w:tc>
          <w:tcPr>
            <w:tcW w:type="dxa" w:w="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8</w:t>
            </w:r>
          </w:p>
        </w:tc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锁屏</w:t>
            </w:r>
          </w:p>
        </w:tc>
        <w:tc>
          <w:tcPr>
            <w:tcW w:type="dxa" w:w="32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显示确认</w:t>
            </w:r>
          </w:p>
        </w:tc>
        <w:tc>
          <w:tcPr>
            <w:tcW w:type="dxa" w:w="34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长按立即锁屏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t>六、数据、通信与安全边界</w:t>
      </w:r>
    </w:p>
    <w:p>
      <w:pPr>
        <w:pStyle w:val="Heading2"/>
        <w:keepNext/>
      </w:pPr>
      <w:r>
        <w:t>数据刷新建议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400"/>
        <w:gridCol w:w="2200"/>
        <w:gridCol w:w="296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数据</w:t>
            </w:r>
          </w:p>
        </w:tc>
        <w:tc>
          <w:tcPr>
            <w:tcW w:type="dxa" w:w="240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刷新方式</w:t>
            </w:r>
          </w:p>
        </w:tc>
        <w:tc>
          <w:tcPr>
            <w:tcW w:type="dxa" w:w="220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默认频率</w:t>
            </w:r>
          </w:p>
        </w:tc>
        <w:tc>
          <w:tcPr>
            <w:tcW w:type="dxa" w:w="296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断线策略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蓝牙心跳</w:t>
            </w:r>
          </w:p>
        </w:tc>
        <w:tc>
          <w:tcPr>
            <w:tcW w:type="dxa" w:w="24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电脑助手主动发送</w:t>
            </w:r>
          </w:p>
        </w:tc>
        <w:tc>
          <w:tcPr>
            <w:tcW w:type="dxa" w:w="22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3 秒</w:t>
            </w:r>
          </w:p>
        </w:tc>
        <w:tc>
          <w:tcPr>
            <w:tcW w:type="dxa" w:w="29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15 秒无心跳进入熄屏流程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系统状态</w:t>
            </w:r>
          </w:p>
        </w:tc>
        <w:tc>
          <w:tcPr>
            <w:tcW w:type="dxa" w:w="24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电脑本地采样</w:t>
            </w:r>
          </w:p>
        </w:tc>
        <w:tc>
          <w:tcPr>
            <w:tcW w:type="dxa" w:w="22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1～2 秒</w:t>
            </w:r>
          </w:p>
        </w:tc>
        <w:tc>
          <w:tcPr>
            <w:tcW w:type="dxa" w:w="29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保留最后值并标记暂停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天气</w:t>
            </w:r>
          </w:p>
        </w:tc>
        <w:tc>
          <w:tcPr>
            <w:tcW w:type="dxa" w:w="24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电脑端联网</w:t>
            </w:r>
          </w:p>
        </w:tc>
        <w:tc>
          <w:tcPr>
            <w:tcW w:type="dxa" w:w="22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10～30 分钟</w:t>
            </w:r>
          </w:p>
        </w:tc>
        <w:tc>
          <w:tcPr>
            <w:tcW w:type="dxa" w:w="29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保留缓存与更新时间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市场</w:t>
            </w:r>
          </w:p>
        </w:tc>
        <w:tc>
          <w:tcPr>
            <w:tcW w:type="dxa" w:w="24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电脑端联网</w:t>
            </w:r>
          </w:p>
        </w:tc>
        <w:tc>
          <w:tcPr>
            <w:tcW w:type="dxa" w:w="22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开盘 15～60 秒</w:t>
            </w:r>
          </w:p>
        </w:tc>
        <w:tc>
          <w:tcPr>
            <w:tcW w:type="dxa" w:w="29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休市降低频率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日历</w:t>
            </w:r>
          </w:p>
        </w:tc>
        <w:tc>
          <w:tcPr>
            <w:tcW w:type="dxa" w:w="24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电脑本地权限</w:t>
            </w:r>
          </w:p>
        </w:tc>
        <w:tc>
          <w:tcPr>
            <w:tcW w:type="dxa" w:w="22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5 分钟或事件驱动</w:t>
            </w:r>
          </w:p>
        </w:tc>
        <w:tc>
          <w:tcPr>
            <w:tcW w:type="dxa" w:w="29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隐藏敏感字段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Codex</w:t>
            </w:r>
          </w:p>
        </w:tc>
        <w:tc>
          <w:tcPr>
            <w:tcW w:type="dxa" w:w="24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本地 App Server</w:t>
            </w:r>
          </w:p>
        </w:tc>
        <w:tc>
          <w:tcPr>
            <w:tcW w:type="dxa" w:w="220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事件驱动，60 秒兜底</w:t>
            </w:r>
          </w:p>
        </w:tc>
        <w:tc>
          <w:tcPr>
            <w:tcW w:type="dxa" w:w="29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7"/>
              </w:rPr>
              <w:t>认证失败显示状态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蓝牙协议建议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ESP32 作为低功耗蓝牙外设，电脑助手负责扫描、连接、认证和重连。ESP32-S3 支持低功耗蓝牙，经典蓝牙不可用。[2]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自定义 GATT 服务分为状态通知、数据更新、动作请求、动作回执和大文件分片。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首版使用带版本号、序号和消息类型的 JSON；图标和截图采用独立二进制分片。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每个触摸动作都有回执，屏幕必须能区分进行中、成功、失败和超时。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常用媒体键可在后期增加蓝牙 HID，系统级复杂动作继续由电脑助手完成。</w:t>
      </w:r>
    </w:p>
    <w:p>
      <w:pPr>
        <w:pStyle w:val="Heading2"/>
        <w:keepNext/>
      </w:pPr>
      <w:r>
        <w:t>安全与公司使用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启用配对、绑定和白名单，只允许已授权电脑连接。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设备端不保存天气、市场、OpenAI 或公司系统的账号密钥。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电脑助手维护动作白名单，ESP32 只发送动作编号与有限参数。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剪贴板、窗口标题、通知正文、日历详情和截图功能默认关闭，逐项授权。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日志进行脱敏，避免记录窗口正文、文件内容、令牌和个人信息。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锁屏、退出应用、运行脚本等高影响动作使用长按确认或电脑端二次确认。</w:t>
      </w:r>
    </w:p>
    <w:p>
      <w:pPr>
        <w:pStyle w:val="Heading2"/>
        <w:keepNext/>
      </w:pPr>
      <w:r>
        <w:t>存储策略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/>
        <w:tc>
          <w:tcPr>
            <w:tcW w:type="dxa" w:w="190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板载闪存</w:t>
            </w:r>
          </w:p>
        </w:tc>
        <w:tc>
          <w:tcPr>
            <w:tcW w:type="dxa" w:w="74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固件、开机页、配对页、关键字体子集、默认主题和恢复资源。</w:t>
            </w:r>
          </w:p>
        </w:tc>
      </w:tr>
      <w:tr>
        <w:trPr/>
        <w:tc>
          <w:tcPr>
            <w:tcW w:type="dxa" w:w="190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PSRAM</w:t>
            </w:r>
          </w:p>
        </w:tc>
        <w:tc>
          <w:tcPr>
            <w:tcW w:type="dxa" w:w="74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LVGL 帧缓冲、图片缓存、图表数据和临时传输缓冲。</w:t>
            </w:r>
          </w:p>
        </w:tc>
      </w:tr>
      <w:tr>
        <w:trPr/>
        <w:tc>
          <w:tcPr>
            <w:tcW w:type="dxa" w:w="190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TF 卡</w:t>
            </w:r>
          </w:p>
        </w:tc>
        <w:tc>
          <w:tcPr>
            <w:tcW w:type="dxa" w:w="74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完整中文字体、应用图标、主题、截图、日志和可选动画。</w:t>
            </w:r>
          </w:p>
        </w:tc>
      </w:tr>
      <w:tr>
        <w:trPr/>
        <w:tc>
          <w:tcPr>
            <w:tcW w:type="dxa" w:w="1900"/>
            <w:vAlign w:val="center"/>
            <w:shd w:fill="F2F4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9"/>
              </w:rPr>
              <w:t>降级原则</w:t>
            </w:r>
          </w:p>
        </w:tc>
        <w:tc>
          <w:tcPr>
            <w:tcW w:type="dxa" w:w="74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9"/>
              </w:rPr>
              <w:t>未插卡或读取失败时仍能进入首页、工作台、连接和设置。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i w:val="0"/>
          <w:color w:val="17202A"/>
          <w:sz w:val="21"/>
        </w:rPr>
        <w:t>微雪官方资料确认目标板具备 16MB 闪存、8MB PSRAM 和 TF 卡槽。[1]</w:t>
      </w:r>
    </w:p>
    <w:p>
      <w:r>
        <w:br w:type="page"/>
      </w:r>
    </w:p>
    <w:p>
      <w:pPr>
        <w:pStyle w:val="Heading1"/>
        <w:keepNext/>
      </w:pPr>
      <w:r>
        <w:t>七、实施路线与验收标准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1850"/>
        <w:gridCol w:w="6060"/>
      </w:tblGrid>
      <w:tr>
        <w:trPr>
          <w:tblHeader w:val="true"/>
        </w:trPr>
        <w:tc>
          <w:tcPr>
            <w:tcW w:type="dxa" w:w="1450"/>
            <w:vAlign w:val="center"/>
            <w:shd w:fill="E8EEF5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1850"/>
            <w:vAlign w:val="center"/>
            <w:shd w:fill="E8EEF5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主题</w:t>
            </w:r>
          </w:p>
        </w:tc>
        <w:tc>
          <w:tcPr>
            <w:tcW w:type="dxa" w:w="6060"/>
            <w:vAlign w:val="center"/>
            <w:shd w:fill="E8EEF5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6324F"/>
                <w:sz w:val="18"/>
              </w:rPr>
              <w:t>交付内容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阶段 A</w:t>
            </w:r>
          </w:p>
        </w:tc>
        <w:tc>
          <w:tcPr>
            <w:tcW w:type="dxa" w:w="1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硬件底座</w:t>
            </w:r>
          </w:p>
        </w:tc>
        <w:tc>
          <w:tcPr>
            <w:tcW w:type="dxa" w:w="60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屏幕、触摸、背光、RTC、PSRAM、TF 卡和基础 LVGL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阶段 B</w:t>
            </w:r>
          </w:p>
        </w:tc>
        <w:tc>
          <w:tcPr>
            <w:tcW w:type="dxa" w:w="1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蓝牙闭环</w:t>
            </w:r>
          </w:p>
        </w:tc>
        <w:tc>
          <w:tcPr>
            <w:tcW w:type="dxa" w:w="60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绑定、重连、心跳、亮灭屏、数据与动作回执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阶段 C</w:t>
            </w:r>
          </w:p>
        </w:tc>
        <w:tc>
          <w:tcPr>
            <w:tcW w:type="dxa" w:w="1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核心页面</w:t>
            </w:r>
          </w:p>
        </w:tc>
        <w:tc>
          <w:tcPr>
            <w:tcW w:type="dxa" w:w="60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首页、系统、工作台、收藏应用和设置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阶段 D</w:t>
            </w:r>
          </w:p>
        </w:tc>
        <w:tc>
          <w:tcPr>
            <w:tcW w:type="dxa" w:w="1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电脑助手</w:t>
            </w:r>
          </w:p>
        </w:tc>
        <w:tc>
          <w:tcPr>
            <w:tcW w:type="dxa" w:w="60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系统采样、应用控制、权限、动作白名单和配置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阶段 E</w:t>
            </w:r>
          </w:p>
        </w:tc>
        <w:tc>
          <w:tcPr>
            <w:tcW w:type="dxa" w:w="1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在线信息</w:t>
            </w:r>
          </w:p>
        </w:tc>
        <w:tc>
          <w:tcPr>
            <w:tcW w:type="dxa" w:w="60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天气、市场、日历与缓存策略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阶段 F</w:t>
            </w:r>
          </w:p>
        </w:tc>
        <w:tc>
          <w:tcPr>
            <w:tcW w:type="dxa" w:w="1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Codex 与场景</w:t>
            </w:r>
          </w:p>
        </w:tc>
        <w:tc>
          <w:tcPr>
            <w:tcW w:type="dxa" w:w="60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用量、令牌、专注、会议和动作链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阶段 G</w:t>
            </w:r>
          </w:p>
        </w:tc>
        <w:tc>
          <w:tcPr>
            <w:tcW w:type="dxa" w:w="185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产品化</w:t>
            </w:r>
          </w:p>
        </w:tc>
        <w:tc>
          <w:tcPr>
            <w:tcW w:type="dxa" w:w="6060"/>
            <w:vAlign w:val="center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02A"/>
                <w:sz w:val="18"/>
              </w:rPr>
              <w:t>安全、日志、异常恢复、主题、性能与长期运行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首版验收标准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设备启动后可以完成配对；授权电脑靠近并运行助手时自动连接。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完成认证和心跳后屏幕渐亮；连接持续丢失后屏幕自动关闭。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首页系统数据连续更新；断线、权限缺失和数据过期均有明确提示。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八个固定动作都有回执，失败不会让界面卡住。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应用切换、终端、截屏、静音、专注、Codex 和锁屏均可稳定执行。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连续运行一个工作日无明显内存增长、触摸失效或频繁重连。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未插 TF 卡时仍能正常启动和使用 P0 功能。</w:t>
      </w:r>
    </w:p>
    <w:p>
      <w:pPr>
        <w:numPr>
          <w:ilvl w:val="0"/>
          <w:numId w:val="10"/>
        </w:numPr>
        <w:spacing w:before="0" w:after="120" w:line="280" w:lineRule="auto"/>
        <w:ind w:left="720" w:hanging="360"/>
      </w:pPr>
      <w:r>
        <w:rPr>
          <w:rFonts w:ascii="Arial Unicode MS" w:hAnsi="Arial Unicode MS" w:eastAsia="Arial Unicode MS"/>
          <w:color w:val="17202A"/>
          <w:sz w:val="21"/>
        </w:rPr>
        <w:t>敏感数据不会出现在设备日志和默认界面。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EAF7FA"/>
            <w:tcBorders>
              <w:top w:val="single" w:sz="10" w:color="1F4D78"/>
              <w:left w:val="single" w:sz="10" w:color="1F4D78"/>
              <w:bottom w:val="single" w:sz="10" w:color="1F4D78"/>
              <w:right w:val="single" w:sz="10" w:color="1F4D78"/>
              <w:insideH w:val="single" w:sz="10" w:color="1F4D78"/>
              <w:insideV w:val="single" w:sz="10" w:color="1F4D78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40" w:after="40" w:line="269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 xml:space="preserve">下一步  </w:t>
            </w:r>
            <w:r>
              <w:rPr>
                <w:rFonts w:ascii="Arial Unicode MS" w:hAnsi="Arial Unicode MS" w:eastAsia="Arial Unicode MS"/>
                <w:color w:val="17202A"/>
                <w:sz w:val="20"/>
              </w:rPr>
              <w:t>进入阶段 A 前，确认开发板准确型号、公司电脑系统和首批需要控制的应用清单。随后建立固件、电脑助手、协议、资源与文档目录。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八、参考资料</w:t>
      </w:r>
    </w:p>
    <w:p>
      <w:pPr>
        <w:spacing w:after="140"/>
      </w:pPr>
      <w:hyperlink r:id="rId13">
        <w:r>
          <w:rPr>
            <w:rFonts w:ascii="Arial Unicode MS" w:hAnsi="Arial Unicode MS" w:eastAsia="Arial Unicode MS"/>
            <w:color w:val="2E74B5"/>
            <w:u w:val="single"/>
          </w:rPr>
          <w:t>[1] 微雪 ESP32-S3-Touch-LCD-4.3B 官方文档</w:t>
        </w:r>
      </w:hyperlink>
    </w:p>
    <w:p>
      <w:pPr>
        <w:spacing w:after="140"/>
      </w:pPr>
      <w:hyperlink r:id="rId14">
        <w:r>
          <w:rPr>
            <w:rFonts w:ascii="Arial Unicode MS" w:hAnsi="Arial Unicode MS" w:eastAsia="Arial Unicode MS"/>
            <w:color w:val="2E74B5"/>
            <w:u w:val="single"/>
          </w:rPr>
          <w:t>[2] 乐鑫 ESP32-S3 Bluetooth LE 官方说明</w:t>
        </w:r>
      </w:hyperlink>
    </w:p>
    <w:p>
      <w:pPr>
        <w:spacing w:after="140"/>
      </w:pPr>
      <w:hyperlink r:id="rId15">
        <w:r>
          <w:rPr>
            <w:rFonts w:ascii="Arial Unicode MS" w:hAnsi="Arial Unicode MS" w:eastAsia="Arial Unicode MS"/>
            <w:color w:val="2E74B5"/>
            <w:u w:val="single"/>
          </w:rPr>
          <w:t>[3] OpenAI Docs：Codex App Server</w:t>
        </w:r>
      </w:hyperlink>
    </w:p>
    <w:p>
      <w:pPr>
        <w:spacing w:after="140"/>
      </w:pPr>
      <w:hyperlink r:id="rId16">
        <w:r>
          <w:rPr>
            <w:rFonts w:ascii="Arial Unicode MS" w:hAnsi="Arial Unicode MS" w:eastAsia="Arial Unicode MS"/>
            <w:color w:val="2E74B5"/>
            <w:u w:val="single"/>
          </w:rPr>
          <w:t>[4] Elgato Stream Deck Profiles 官方文档</w:t>
        </w:r>
      </w:hyperlink>
    </w:p>
    <w:p>
      <w:pPr>
        <w:spacing w:after="140"/>
      </w:pPr>
      <w:hyperlink r:id="rId17">
        <w:r>
          <w:rPr>
            <w:rFonts w:ascii="Arial Unicode MS" w:hAnsi="Arial Unicode MS" w:eastAsia="Arial Unicode MS"/>
            <w:color w:val="2E74B5"/>
            <w:u w:val="single"/>
          </w:rPr>
          <w:t>[5] Elgato Stream Deck Multi Actions 官方说明</w:t>
        </w:r>
      </w:hyperlink>
    </w:p>
    <w:p>
      <w:pPr>
        <w:spacing w:after="140"/>
      </w:pPr>
      <w:hyperlink r:id="rId18">
        <w:r>
          <w:rPr>
            <w:rFonts w:ascii="Arial Unicode MS" w:hAnsi="Arial Unicode MS" w:eastAsia="Arial Unicode MS"/>
            <w:color w:val="2E74B5"/>
            <w:u w:val="single"/>
          </w:rPr>
          <w:t>[6] Apple 支持：在 Mac 命令行运行快捷指令</w:t>
        </w:r>
      </w:hyperlink>
    </w:p>
    <w:p>
      <w:pPr>
        <w:spacing w:before="0" w:after="120" w:line="264" w:lineRule="auto"/>
        <w:jc w:val="left"/>
      </w:pPr>
      <w:r>
        <w:rPr>
          <w:rFonts w:ascii="Arial Unicode MS" w:hAnsi="Arial Unicode MS" w:eastAsia="Arial Unicode MS"/>
          <w:i/>
          <w:color w:val="17202A"/>
          <w:sz w:val="21"/>
        </w:rPr>
        <w:t>说明：天气、市场和日历的数据提供方将在实现阶段根据公司网络、地区可用性、许可条款和所需指数范围确定。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65717D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65717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/>
    <w:r>
      <w:rPr>
        <w:rFonts w:ascii="Arial Unicode MS" w:hAnsi="Arial Unicode MS" w:eastAsia="Arial Unicode MS"/>
        <w:b/>
        <w:color w:val="65717D"/>
        <w:sz w:val="17"/>
      </w:rPr>
      <w:t>ESP32-S3 桌面智能控制台</w:t>
    </w:r>
    <w:r>
      <w:tab/>
    </w:r>
    <w:r>
      <w:rPr>
        <w:rFonts w:ascii="Arial Unicode MS" w:hAnsi="Arial Unicode MS" w:eastAsia="Arial Unicode MS"/>
        <w:color w:val="65717D"/>
        <w:sz w:val="17"/>
      </w:rPr>
      <w:t>功能规划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Unicode MS" w:hAnsi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waveshare.com/ESP32-S3-Touch-LCD-4.3B" TargetMode="External"/><Relationship Id="rId14" Type="http://schemas.openxmlformats.org/officeDocument/2006/relationships/hyperlink" Target="https://docs.espressif.com/projects/esp-idf/en/stable/esp32s3/api-guides/ble/overview.html" TargetMode="External"/><Relationship Id="rId15" Type="http://schemas.openxmlformats.org/officeDocument/2006/relationships/hyperlink" Target="https://learn.chatgpt.com/docs/app-server" TargetMode="External"/><Relationship Id="rId16" Type="http://schemas.openxmlformats.org/officeDocument/2006/relationships/hyperlink" Target="https://docs.elgato.com/stream-deck/profiles/getting-started/" TargetMode="External"/><Relationship Id="rId17" Type="http://schemas.openxmlformats.org/officeDocument/2006/relationships/hyperlink" Target="https://help.elgato.com/hc/en-us/articles/360027960912-Elgato-Stream-Deck-Multi-Actions" TargetMode="External"/><Relationship Id="rId18" Type="http://schemas.openxmlformats.org/officeDocument/2006/relationships/hyperlink" Target="https://support.apple.com/en-ca/guide/shortcuts-mac/apd455c82f02/m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ESP32-S3 桌面智能控制台功能规划 v1.0</dc:title>
  <dc:subject>页面信息架构、功能范围、扩展玩法与开发优先级</dc:subject>
  <dc:creator>项目规划</dc:creator>
  <cp:keywords>ESP32-S3, LVGL, BLE, 桌面控制台,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