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AA" w:rsidRDefault="00A227AA">
      <w:r>
        <w:t xml:space="preserve">Поиск: </w:t>
      </w:r>
      <w:r w:rsidRPr="00A227AA">
        <w:t>когнитивные и концептуальные модели представления знаний</w:t>
      </w:r>
    </w:p>
    <w:p w:rsidR="00A227AA" w:rsidRDefault="0068411E">
      <w:hyperlink r:id="rId4" w:history="1">
        <w:r w:rsidRPr="00130729">
          <w:rPr>
            <w:rStyle w:val="a3"/>
          </w:rPr>
          <w:t>https://modernlib.net/books/e_i_golovanova/vvedenie_v_kognitivnoe_terminovedenie_uchebnoe_posobie/read_2?ysclid=lqo9fjgj1k930613122</w:t>
        </w:r>
      </w:hyperlink>
    </w:p>
    <w:p w:rsidR="0068411E" w:rsidRPr="0068411E" w:rsidRDefault="0068411E" w:rsidP="0068411E">
      <w:pPr>
        <w:pBdr>
          <w:bottom w:val="single" w:sz="6" w:space="5" w:color="EFF0F1"/>
        </w:pBdr>
        <w:spacing w:after="150" w:line="240" w:lineRule="auto"/>
        <w:outlineLvl w:val="0"/>
        <w:rPr>
          <w:rFonts w:ascii="Tahoma" w:eastAsia="Times New Roman" w:hAnsi="Tahoma" w:cs="Tahoma"/>
          <w:b/>
          <w:bCs/>
          <w:color w:val="0099CB"/>
          <w:kern w:val="36"/>
          <w:sz w:val="26"/>
          <w:szCs w:val="26"/>
          <w:lang w:eastAsia="ru-RU"/>
        </w:rPr>
      </w:pPr>
      <w:r w:rsidRPr="0068411E">
        <w:rPr>
          <w:rFonts w:ascii="Tahoma" w:eastAsia="Times New Roman" w:hAnsi="Tahoma" w:cs="Tahoma"/>
          <w:b/>
          <w:bCs/>
          <w:color w:val="0099CB"/>
          <w:kern w:val="36"/>
          <w:sz w:val="26"/>
          <w:szCs w:val="26"/>
          <w:lang w:eastAsia="ru-RU"/>
        </w:rPr>
        <w:t xml:space="preserve">Введение в когнитивное </w:t>
      </w:r>
      <w:proofErr w:type="spellStart"/>
      <w:r w:rsidRPr="0068411E">
        <w:rPr>
          <w:rFonts w:ascii="Tahoma" w:eastAsia="Times New Roman" w:hAnsi="Tahoma" w:cs="Tahoma"/>
          <w:b/>
          <w:bCs/>
          <w:color w:val="0099CB"/>
          <w:kern w:val="36"/>
          <w:sz w:val="26"/>
          <w:szCs w:val="26"/>
          <w:lang w:eastAsia="ru-RU"/>
        </w:rPr>
        <w:t>терминоведение</w:t>
      </w:r>
      <w:proofErr w:type="spellEnd"/>
      <w:r w:rsidRPr="0068411E">
        <w:rPr>
          <w:rFonts w:ascii="Tahoma" w:eastAsia="Times New Roman" w:hAnsi="Tahoma" w:cs="Tahoma"/>
          <w:b/>
          <w:bCs/>
          <w:color w:val="0099CB"/>
          <w:kern w:val="36"/>
          <w:sz w:val="26"/>
          <w:szCs w:val="26"/>
          <w:lang w:eastAsia="ru-RU"/>
        </w:rPr>
        <w:t>: учебное пособие</w:t>
      </w:r>
    </w:p>
    <w:p w:rsidR="0068411E" w:rsidRDefault="0068411E">
      <w:bookmarkStart w:id="0" w:name="_GoBack"/>
      <w:bookmarkEnd w:id="0"/>
    </w:p>
    <w:p w:rsidR="00696BA6" w:rsidRDefault="00696BA6">
      <w:r>
        <w:fldChar w:fldCharType="begin"/>
      </w:r>
      <w:r>
        <w:instrText xml:space="preserve"> HYPERLINK "</w:instrText>
      </w:r>
      <w:r w:rsidRPr="00696BA6">
        <w:instrText>https://studylib.ru/doc/2702765/konceptual._no-kognitivnyj-frejm?ysclid=lqo93y4l7n339526147</w:instrText>
      </w:r>
      <w:r>
        <w:instrText xml:space="preserve">" </w:instrText>
      </w:r>
      <w:r>
        <w:fldChar w:fldCharType="separate"/>
      </w:r>
      <w:r w:rsidRPr="00130729">
        <w:rPr>
          <w:rStyle w:val="a3"/>
        </w:rPr>
        <w:t>https://studylib.ru/doc/2702765/konceptual._no-kognitivnyj-frejm?ysclid=lqo93y4l7n339526147</w:t>
      </w:r>
      <w:r>
        <w:fldChar w:fldCharType="end"/>
      </w:r>
    </w:p>
    <w:p w:rsidR="00696BA6" w:rsidRDefault="00696BA6">
      <w:r w:rsidRPr="00696BA6">
        <w:t>КОНЦЕПТУАЛЬНО-КОГНИТИВНЫЙ ФРЕЙМ(Рецензирована)Мурашова Людмила Павловна, старший преподаватель кафедры лингвистики и перевода Южного института менеджмента, г. Краснодар. Тел.: +7 952 879 91 58, e-</w:t>
      </w:r>
      <w:proofErr w:type="spellStart"/>
      <w:r w:rsidRPr="00696BA6">
        <w:t>mail</w:t>
      </w:r>
      <w:proofErr w:type="spellEnd"/>
      <w:r w:rsidRPr="00696BA6">
        <w:t xml:space="preserve">: </w:t>
      </w:r>
      <w:proofErr w:type="spellStart"/>
      <w:r w:rsidRPr="00696BA6">
        <w:t>L-P-Murashova@mail.ruАннотация.В</w:t>
      </w:r>
      <w:proofErr w:type="spellEnd"/>
      <w:r w:rsidRPr="00696BA6">
        <w:t xml:space="preserve"> данной статье рассмотрены различные подходы к описанию концептуально-</w:t>
      </w:r>
      <w:proofErr w:type="spellStart"/>
      <w:r w:rsidRPr="00696BA6">
        <w:t>когнитив</w:t>
      </w:r>
      <w:proofErr w:type="spellEnd"/>
      <w:r w:rsidRPr="00696BA6">
        <w:t>-</w:t>
      </w:r>
      <w:proofErr w:type="spellStart"/>
      <w:r w:rsidRPr="00696BA6">
        <w:t>ного</w:t>
      </w:r>
      <w:proofErr w:type="spellEnd"/>
      <w:r w:rsidRPr="00696BA6">
        <w:t xml:space="preserve"> фрейма как единицы концептуализации, затронута история фреймовой теории организации </w:t>
      </w:r>
      <w:proofErr w:type="spellStart"/>
      <w:r w:rsidRPr="00696BA6">
        <w:t>концеп-туального</w:t>
      </w:r>
      <w:proofErr w:type="spellEnd"/>
      <w:r w:rsidRPr="00696BA6">
        <w:t xml:space="preserve">  знания,  разграничены  такие  смежные  понятия,  как  «концепт»,  «фрейм»,  «сценарий»,  «схема»,  «скрипт», «прототип» и «идеализированная когнитивная модель», а также резюмированы базовые </w:t>
      </w:r>
      <w:proofErr w:type="spellStart"/>
      <w:r w:rsidRPr="00696BA6">
        <w:t>харак-теристики</w:t>
      </w:r>
      <w:proofErr w:type="spellEnd"/>
      <w:r w:rsidRPr="00696BA6">
        <w:t xml:space="preserve">, концептуально-когнитивного фрейма, признаваемые в рамках всех описанных </w:t>
      </w:r>
      <w:proofErr w:type="spellStart"/>
      <w:r w:rsidRPr="00696BA6">
        <w:t>подходов.Ключевые</w:t>
      </w:r>
      <w:proofErr w:type="spellEnd"/>
      <w:r w:rsidRPr="00696BA6">
        <w:t xml:space="preserve"> </w:t>
      </w:r>
      <w:proofErr w:type="spellStart"/>
      <w:r w:rsidRPr="00696BA6">
        <w:t>слова:коннцептуально-когнитивный</w:t>
      </w:r>
      <w:proofErr w:type="spellEnd"/>
      <w:r w:rsidRPr="00696BA6">
        <w:t xml:space="preserve"> фрейм, фреймовая теория, сценарий, схема, скрипт, прототип, идеализированная когнитивная модель.</w:t>
      </w:r>
    </w:p>
    <w:p w:rsidR="00696BA6" w:rsidRDefault="00696BA6"/>
    <w:p w:rsidR="00696BA6" w:rsidRDefault="00696BA6"/>
    <w:p w:rsidR="007F0ABD" w:rsidRDefault="00DA318D">
      <w:r w:rsidRPr="00DA318D">
        <w:t>Полезные схемы психических процессов</w:t>
      </w:r>
      <w:r>
        <w:t xml:space="preserve"> </w:t>
      </w:r>
      <w:hyperlink r:id="rId5" w:history="1">
        <w:r w:rsidRPr="00DC6A27">
          <w:rPr>
            <w:rStyle w:val="a3"/>
          </w:rPr>
          <w:t>https://logopedprofiportal.ru/</w:t>
        </w:r>
      </w:hyperlink>
    </w:p>
    <w:p w:rsidR="00DA318D" w:rsidRDefault="00D77CEB">
      <w:hyperlink r:id="rId6" w:history="1">
        <w:r w:rsidR="00DA318D" w:rsidRPr="00DC6A27">
          <w:rPr>
            <w:rStyle w:val="a3"/>
          </w:rPr>
          <w:t>https://logopedprofiportal.ru/blog/568122</w:t>
        </w:r>
      </w:hyperlink>
    </w:p>
    <w:p w:rsidR="008A735F" w:rsidRDefault="00D77CEB" w:rsidP="00DA318D">
      <w:hyperlink r:id="rId7" w:history="1">
        <w:r w:rsidR="008A735F" w:rsidRPr="00DC6A27">
          <w:rPr>
            <w:rStyle w:val="a3"/>
          </w:rPr>
          <w:t>https://logopedprofiportal.ru/blog/520035</w:t>
        </w:r>
      </w:hyperlink>
      <w:r w:rsidR="008A735F">
        <w:t xml:space="preserve"> </w:t>
      </w:r>
    </w:p>
    <w:p w:rsidR="001045FD" w:rsidRDefault="001045FD" w:rsidP="00DA318D">
      <w:r>
        <w:t xml:space="preserve">Всего описаны 7 схем. </w:t>
      </w:r>
    </w:p>
    <w:p w:rsidR="00DA318D" w:rsidRDefault="00DA318D" w:rsidP="00DA318D">
      <w:r>
        <w:t xml:space="preserve">Психические процессы - это психические явления, обеспечивающие первичное отражение и осознание человеком воздействий окружающей действительности. Как правило, они имеют четкое начало, определенное течение и </w:t>
      </w:r>
      <w:r w:rsidRPr="00DB687E">
        <w:rPr>
          <w:color w:val="FF0000"/>
        </w:rPr>
        <w:t>ярко выраженный конец</w:t>
      </w:r>
      <w:r w:rsidR="00DB687E">
        <w:rPr>
          <w:color w:val="FF0000"/>
        </w:rPr>
        <w:t xml:space="preserve"> (?)</w:t>
      </w:r>
      <w:r>
        <w:t xml:space="preserve">. </w:t>
      </w:r>
    </w:p>
    <w:p w:rsidR="00DA318D" w:rsidRDefault="00DA318D" w:rsidP="00DA318D">
      <w:r>
        <w:t xml:space="preserve">Психические процессы делятся на: </w:t>
      </w:r>
    </w:p>
    <w:p w:rsidR="00DA318D" w:rsidRDefault="00DA318D" w:rsidP="00DA318D"/>
    <w:p w:rsidR="00DA318D" w:rsidRDefault="00DA318D" w:rsidP="00DA318D">
      <w:proofErr w:type="gramStart"/>
      <w:r>
        <w:t>познавательные</w:t>
      </w:r>
      <w:proofErr w:type="gramEnd"/>
      <w:r>
        <w:t xml:space="preserve"> (ощущение, восприятие, внимание, представление, память, воображение, мышление, речь);</w:t>
      </w:r>
    </w:p>
    <w:p w:rsidR="00DA318D" w:rsidRDefault="00DA318D" w:rsidP="00DA318D">
      <w:proofErr w:type="gramStart"/>
      <w:r>
        <w:lastRenderedPageBreak/>
        <w:t>эмоциональные</w:t>
      </w:r>
      <w:proofErr w:type="gramEnd"/>
      <w:r>
        <w:t>;</w:t>
      </w:r>
    </w:p>
    <w:p w:rsidR="00DA318D" w:rsidRDefault="00DA318D" w:rsidP="00DA318D">
      <w:proofErr w:type="gramStart"/>
      <w:r>
        <w:t>волевые</w:t>
      </w:r>
      <w:proofErr w:type="gramEnd"/>
      <w:r>
        <w:t xml:space="preserve">. </w:t>
      </w:r>
    </w:p>
    <w:p w:rsidR="00DA318D" w:rsidRDefault="00DB687E" w:rsidP="00DA318D">
      <w:r>
        <w:t>Задача – построить КГ для этих (полезных) схем.</w:t>
      </w:r>
    </w:p>
    <w:p w:rsidR="00DA318D" w:rsidRDefault="00DA318D" w:rsidP="00DA318D"/>
    <w:p w:rsidR="00DA318D" w:rsidRDefault="00DA318D" w:rsidP="00DA318D">
      <w:r>
        <w:t>Рассмотрим более подробно познавательные психические процессы. На их развитие и формирование оказывают влияние внешние условия жизнедеятельности.</w:t>
      </w:r>
    </w:p>
    <w:p w:rsidR="00DA318D" w:rsidRDefault="00DA318D"/>
    <w:p w:rsidR="00DA318D" w:rsidRDefault="00DA318D" w:rsidP="00DA318D">
      <w:r>
        <w:t xml:space="preserve">К какому типу знаний относится когнитивная карта </w:t>
      </w:r>
      <w:r w:rsidRPr="00DA318D">
        <w:t>https://triptonkosti.ru/27-foto/k-kakomu-tipu-znanij-otnositsya-kognitivnaya-karta.html</w:t>
      </w:r>
    </w:p>
    <w:p w:rsidR="00DA318D" w:rsidRDefault="00DA318D" w:rsidP="00DA318D">
      <w:r>
        <w:rPr>
          <w:noProof/>
          <w:lang w:eastAsia="ru-RU"/>
        </w:rPr>
        <w:drawing>
          <wp:inline distT="0" distB="0" distL="0" distR="0" wp14:anchorId="57F0C4F7" wp14:editId="688814E5">
            <wp:extent cx="4191000" cy="3139157"/>
            <wp:effectExtent l="0" t="0" r="0" b="4445"/>
            <wp:docPr id="1" name="Рисунок 1" descr="К какому типу знаний относится когнитивная ка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 какому типу знаний относится когнитивная кар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702" cy="315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7E" w:rsidRPr="00DB687E" w:rsidRDefault="00DB687E" w:rsidP="00DA318D">
      <w:r>
        <w:t>Центральный концепт, средства, результаты</w:t>
      </w:r>
      <w:r w:rsidRPr="00DB687E">
        <w:t>/</w:t>
      </w:r>
      <w:r>
        <w:t>цели</w:t>
      </w:r>
      <w:r w:rsidRPr="00DB687E">
        <w:t>.</w:t>
      </w:r>
    </w:p>
    <w:p w:rsidR="00DB687E" w:rsidRDefault="00DB687E" w:rsidP="00DA318D">
      <w:r>
        <w:t xml:space="preserve">Концептуальное моделирование осуществляется при помощи когнитивных карт. </w:t>
      </w:r>
    </w:p>
    <w:p w:rsidR="00DB687E" w:rsidRDefault="00DB687E" w:rsidP="00DA318D">
      <w:r>
        <w:t>Сходство и различие между концептуальным и когнитивным моделированием?</w:t>
      </w:r>
    </w:p>
    <w:p w:rsidR="00DB687E" w:rsidRDefault="00DB687E" w:rsidP="00DA318D">
      <w:r>
        <w:t xml:space="preserve">К какому типу знаний относится когнитивная карта? </w:t>
      </w:r>
    </w:p>
    <w:p w:rsidR="00DB687E" w:rsidRDefault="00DB687E" w:rsidP="00DA318D">
      <w:r>
        <w:rPr>
          <w:noProof/>
          <w:lang w:eastAsia="ru-RU"/>
        </w:rPr>
        <w:lastRenderedPageBreak/>
        <w:drawing>
          <wp:inline distT="0" distB="0" distL="0" distR="0" wp14:anchorId="69761080" wp14:editId="5EF0DAFB">
            <wp:extent cx="5772150" cy="5067300"/>
            <wp:effectExtent l="0" t="0" r="0" b="0"/>
            <wp:docPr id="2" name="Рисунок 2" descr="К какому типу знаний относится когнитивная ка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 какому типу знаний относится когнитивная карт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68" w:rsidRDefault="008A735F" w:rsidP="008A735F">
      <w:pPr>
        <w:tabs>
          <w:tab w:val="left" w:pos="915"/>
        </w:tabs>
      </w:pPr>
      <w:r>
        <w:lastRenderedPageBreak/>
        <w:tab/>
      </w:r>
      <w:r w:rsidR="00376C68" w:rsidRPr="00376C68">
        <w:t>triptonkosti.ru</w:t>
      </w:r>
      <w:r w:rsidR="00376C68">
        <w:t xml:space="preserve">   </w:t>
      </w:r>
      <w:r>
        <w:rPr>
          <w:noProof/>
          <w:lang w:eastAsia="ru-RU"/>
        </w:rPr>
        <w:drawing>
          <wp:inline distT="0" distB="0" distL="0" distR="0" wp14:anchorId="20028C28" wp14:editId="130B2D8E">
            <wp:extent cx="5940425" cy="4455319"/>
            <wp:effectExtent l="0" t="0" r="3175" b="2540"/>
            <wp:docPr id="3" name="Рисунок 3" descr="https://theslide.ru/img/thumbs/92f47f521a586c3e275b47f1b80474dc-80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heslide.ru/img/thumbs/92f47f521a586c3e275b47f1b80474dc-800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68" w:rsidRDefault="00376C68" w:rsidP="00376C68"/>
    <w:p w:rsidR="00376C68" w:rsidRPr="00376C68" w:rsidRDefault="00D77CEB" w:rsidP="00376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1" w:history="1">
        <w:r w:rsidR="00376C68" w:rsidRPr="00376C68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Фреймовая модель представления знаний</w:t>
        </w:r>
      </w:hyperlink>
    </w:p>
    <w:p w:rsidR="00376C68" w:rsidRPr="00376C68" w:rsidRDefault="00D77CEB" w:rsidP="00376C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hyperlink r:id="rId12" w:history="1">
        <w:r w:rsidR="00376C68" w:rsidRPr="00376C68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Фрейм структура пример</w:t>
        </w:r>
      </w:hyperlink>
    </w:p>
    <w:p w:rsidR="00DB687E" w:rsidRDefault="00DB687E" w:rsidP="00376C68"/>
    <w:p w:rsidR="00376C68" w:rsidRDefault="00376C68" w:rsidP="00376C68">
      <w:r w:rsidRPr="00376C68">
        <w:rPr>
          <w:noProof/>
          <w:lang w:eastAsia="ru-RU"/>
        </w:rPr>
        <w:drawing>
          <wp:inline distT="0" distB="0" distL="0" distR="0">
            <wp:extent cx="5940425" cy="2948946"/>
            <wp:effectExtent l="0" t="0" r="3175" b="3810"/>
            <wp:docPr id="4" name="Рисунок 4" descr="https://studfile.net/html/2706/1099/html_R2bwdnEGBX.jtZy/img-Vua1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99/html_R2bwdnEGBX.jtZy/img-Vua1h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68" w:rsidRDefault="00376C68" w:rsidP="00376C68"/>
    <w:p w:rsidR="00376C68" w:rsidRDefault="00376C68" w:rsidP="00376C68">
      <w:r w:rsidRPr="00376C68"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" name="Рисунок 5" descr="https://baraeva.files.wordpress.com/2020/05/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araeva.files.wordpress.com/2020/05/img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68" w:rsidRDefault="00376C68" w:rsidP="00376C68"/>
    <w:p w:rsidR="00376C68" w:rsidRDefault="001B1571" w:rsidP="00376C68">
      <w:r>
        <w:rPr>
          <w:noProof/>
          <w:lang w:eastAsia="ru-RU"/>
        </w:rPr>
        <w:lastRenderedPageBreak/>
        <w:drawing>
          <wp:inline distT="0" distB="0" distL="0" distR="0" wp14:anchorId="5798B669" wp14:editId="7B6AAC26">
            <wp:extent cx="5940425" cy="4455319"/>
            <wp:effectExtent l="0" t="0" r="3175" b="2540"/>
            <wp:docPr id="6" name="Рисунок 6" descr="https://s0.showslide.ru/s_slide/856c/aa581a72-71ab-4bc7-a793-e078cf18a3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0.showslide.ru/s_slide/856c/aa581a72-71ab-4bc7-a793-e078cf18a36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68" w:rsidRDefault="00376C68" w:rsidP="00376C68"/>
    <w:p w:rsidR="00376C68" w:rsidRDefault="00376C68" w:rsidP="00376C68"/>
    <w:p w:rsidR="00376C68" w:rsidRDefault="00543C6D" w:rsidP="00376C68">
      <w:r>
        <w:t xml:space="preserve">Рис. 35. Живое движение пассажиров на станции </w:t>
      </w:r>
      <w:proofErr w:type="spellStart"/>
      <w:r>
        <w:t>СентПанкрас</w:t>
      </w:r>
      <w:proofErr w:type="spellEnd"/>
      <w:r>
        <w:t xml:space="preserve">, показанное на когнитивной платформе </w:t>
      </w:r>
      <w:proofErr w:type="spellStart"/>
      <w:r>
        <w:t>OpenSpace</w:t>
      </w:r>
      <w:proofErr w:type="spellEnd"/>
      <w:r>
        <w:t xml:space="preserve"> [66</w:t>
      </w:r>
    </w:p>
    <w:p w:rsidR="00543C6D" w:rsidRDefault="00543C6D" w:rsidP="00543C6D">
      <w:r>
        <w:t xml:space="preserve">Рис. 35. Живое движение пассажиров на станции </w:t>
      </w:r>
      <w:proofErr w:type="spellStart"/>
      <w:r>
        <w:t>СентПанкрас</w:t>
      </w:r>
      <w:proofErr w:type="spellEnd"/>
      <w:r>
        <w:t xml:space="preserve">, показанное на когнитивной платформе </w:t>
      </w:r>
    </w:p>
    <w:p w:rsidR="00376C68" w:rsidRDefault="00543C6D" w:rsidP="00543C6D">
      <w:proofErr w:type="spellStart"/>
      <w:r>
        <w:t>OpenSpace</w:t>
      </w:r>
      <w:proofErr w:type="spellEnd"/>
      <w:r>
        <w:t xml:space="preserve"> [66</w:t>
      </w:r>
    </w:p>
    <w:p w:rsidR="00376C68" w:rsidRDefault="00543C6D" w:rsidP="00376C68">
      <w:r>
        <w:t xml:space="preserve">Рис. 35. Живое движение пассажиров на станции </w:t>
      </w:r>
      <w:proofErr w:type="spellStart"/>
      <w:r>
        <w:t>СентПанкрас</w:t>
      </w:r>
      <w:proofErr w:type="spellEnd"/>
      <w:r>
        <w:t xml:space="preserve">, показанное на </w:t>
      </w:r>
      <w:r w:rsidRPr="00543C6D">
        <w:rPr>
          <w:b/>
          <w:color w:val="FF0000"/>
        </w:rPr>
        <w:t xml:space="preserve">когнитивной платформе </w:t>
      </w:r>
      <w:proofErr w:type="spellStart"/>
      <w:r w:rsidRPr="00543C6D">
        <w:rPr>
          <w:b/>
          <w:color w:val="FF0000"/>
        </w:rPr>
        <w:t>OpenSpace</w:t>
      </w:r>
      <w:proofErr w:type="spellEnd"/>
      <w:r w:rsidRPr="00543C6D">
        <w:rPr>
          <w:color w:val="FF0000"/>
        </w:rPr>
        <w:t xml:space="preserve"> </w:t>
      </w:r>
      <w:r>
        <w:t>[66]</w:t>
      </w:r>
    </w:p>
    <w:p w:rsidR="00771340" w:rsidRPr="00771340" w:rsidRDefault="00771340" w:rsidP="00771340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val="en-US" w:eastAsia="ru-RU"/>
        </w:rPr>
      </w:pPr>
      <w:r w:rsidRPr="00771340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eastAsia="ru-RU"/>
        </w:rPr>
        <w:t>Примеры форматов обучающих событий и сессий. Часть</w:t>
      </w:r>
      <w:r w:rsidRPr="00771340">
        <w:rPr>
          <w:rFonts w:ascii="Helvetica" w:eastAsia="Times New Roman" w:hAnsi="Helvetica" w:cs="Helvetica"/>
          <w:b/>
          <w:bCs/>
          <w:color w:val="444444"/>
          <w:kern w:val="36"/>
          <w:sz w:val="48"/>
          <w:szCs w:val="48"/>
          <w:lang w:val="en-US" w:eastAsia="ru-RU"/>
        </w:rPr>
        <w:t xml:space="preserve"> 4: Open Space Technology</w:t>
      </w:r>
    </w:p>
    <w:p w:rsidR="00771340" w:rsidRDefault="00D77CEB" w:rsidP="00376C68">
      <w:pPr>
        <w:rPr>
          <w:lang w:val="en-US"/>
        </w:rPr>
      </w:pPr>
      <w:hyperlink r:id="rId16" w:history="1">
        <w:r w:rsidR="00771340" w:rsidRPr="00DC6A27">
          <w:rPr>
            <w:rStyle w:val="a3"/>
            <w:lang w:val="en-US"/>
          </w:rPr>
          <w:t>https://uxevent.com/kopilka-formatov-obuchajushhih-sobytij-i-sessij-4/</w:t>
        </w:r>
      </w:hyperlink>
    </w:p>
    <w:p w:rsidR="00771340" w:rsidRPr="00771340" w:rsidRDefault="00771340" w:rsidP="00376C68">
      <w:pPr>
        <w:rPr>
          <w:lang w:val="en-US"/>
        </w:rPr>
      </w:pPr>
    </w:p>
    <w:p w:rsidR="008532E2" w:rsidRPr="008532E2" w:rsidRDefault="008532E2" w:rsidP="008532E2">
      <w:pPr>
        <w:rPr>
          <w:lang w:val="en-US"/>
        </w:rPr>
      </w:pPr>
      <w:r w:rsidRPr="008532E2">
        <w:rPr>
          <w:lang w:val="en-US"/>
        </w:rPr>
        <w:t>[66] A real-time digital twin of St-</w:t>
      </w:r>
      <w:proofErr w:type="spellStart"/>
      <w:r w:rsidRPr="008532E2">
        <w:rPr>
          <w:lang w:val="en-US"/>
        </w:rPr>
        <w:t>Pancras</w:t>
      </w:r>
      <w:proofErr w:type="spellEnd"/>
      <w:r w:rsidRPr="008532E2">
        <w:rPr>
          <w:lang w:val="en-US"/>
        </w:rPr>
        <w:t xml:space="preserve"> station, and the journey to </w:t>
      </w:r>
    </w:p>
    <w:p w:rsidR="008532E2" w:rsidRPr="008532E2" w:rsidRDefault="008532E2" w:rsidP="008532E2">
      <w:pPr>
        <w:rPr>
          <w:lang w:val="en-US"/>
        </w:rPr>
      </w:pPr>
      <w:proofErr w:type="gramStart"/>
      <w:r w:rsidRPr="008532E2">
        <w:rPr>
          <w:lang w:val="en-US"/>
        </w:rPr>
        <w:lastRenderedPageBreak/>
        <w:t>create</w:t>
      </w:r>
      <w:proofErr w:type="gramEnd"/>
      <w:r w:rsidRPr="008532E2">
        <w:rPr>
          <w:lang w:val="en-US"/>
        </w:rPr>
        <w:t xml:space="preserve"> an emotion-</w:t>
      </w:r>
      <w:proofErr w:type="spellStart"/>
      <w:r w:rsidRPr="008532E2">
        <w:rPr>
          <w:lang w:val="en-US"/>
        </w:rPr>
        <w:t>optimised</w:t>
      </w:r>
      <w:proofErr w:type="spellEnd"/>
      <w:r w:rsidRPr="008532E2">
        <w:rPr>
          <w:lang w:val="en-US"/>
        </w:rPr>
        <w:t xml:space="preserve"> railway Featured story, 24 March 2020</w:t>
      </w:r>
    </w:p>
    <w:p w:rsidR="008532E2" w:rsidRPr="00696BA6" w:rsidRDefault="008532E2" w:rsidP="008532E2">
      <w:pPr>
        <w:rPr>
          <w:lang w:val="en-US"/>
        </w:rPr>
      </w:pPr>
      <w:r w:rsidRPr="00696BA6">
        <w:rPr>
          <w:lang w:val="en-US"/>
        </w:rPr>
        <w:t>https://www.rssb.co.uk/what-we-do/insights-and-news/blogs/realtime-digital-twin-of-st-pancras-station-and-journey-to-create-anemotion-optimised-railwa</w:t>
      </w:r>
    </w:p>
    <w:p w:rsidR="00771340" w:rsidRPr="00696BA6" w:rsidRDefault="00771340" w:rsidP="008532E2">
      <w:pPr>
        <w:rPr>
          <w:lang w:val="en-US"/>
        </w:rPr>
      </w:pPr>
    </w:p>
    <w:p w:rsidR="00771340" w:rsidRPr="00696BA6" w:rsidRDefault="00771340" w:rsidP="008532E2">
      <w:pPr>
        <w:rPr>
          <w:lang w:val="en-US"/>
        </w:rPr>
      </w:pPr>
    </w:p>
    <w:p w:rsidR="00771340" w:rsidRDefault="008532E2" w:rsidP="008532E2">
      <w:proofErr w:type="gramStart"/>
      <w:r w:rsidRPr="008532E2">
        <w:t>когнитивные</w:t>
      </w:r>
      <w:proofErr w:type="gramEnd"/>
      <w:r w:rsidRPr="008532E2">
        <w:t xml:space="preserve"> автоматные модели</w:t>
      </w:r>
    </w:p>
    <w:p w:rsidR="00771340" w:rsidRDefault="00771340" w:rsidP="00771340"/>
    <w:p w:rsidR="00771340" w:rsidRPr="00771340" w:rsidRDefault="00771340" w:rsidP="0077134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771340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Когнитивные, концептуальные и формальные модели</w:t>
      </w:r>
    </w:p>
    <w:p w:rsidR="00376C68" w:rsidRDefault="00D77CEB" w:rsidP="00771340">
      <w:hyperlink r:id="rId17" w:history="1">
        <w:r w:rsidR="003D5362" w:rsidRPr="00DC6A27">
          <w:rPr>
            <w:rStyle w:val="a3"/>
          </w:rPr>
          <w:t>https://studfile.net/preview/9362081/page:7/</w:t>
        </w:r>
      </w:hyperlink>
    </w:p>
    <w:p w:rsidR="003D5362" w:rsidRDefault="003D5362" w:rsidP="00771340">
      <w:proofErr w:type="gramStart"/>
      <w:r>
        <w:t>поиск</w:t>
      </w:r>
      <w:proofErr w:type="gramEnd"/>
      <w:r>
        <w:t xml:space="preserve"> в </w:t>
      </w:r>
      <w:proofErr w:type="spellStart"/>
      <w:r>
        <w:t>яндексе</w:t>
      </w:r>
      <w:proofErr w:type="spellEnd"/>
      <w:r>
        <w:t xml:space="preserve">: </w:t>
      </w:r>
      <w:r w:rsidRPr="003D5362">
        <w:t>когнитивные и концептуальные модели представления знаний</w:t>
      </w:r>
    </w:p>
    <w:p w:rsidR="003D5362" w:rsidRPr="00771340" w:rsidRDefault="003D5362" w:rsidP="00771340"/>
    <w:sectPr w:rsidR="003D5362" w:rsidRPr="00771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8D"/>
    <w:rsid w:val="001045FD"/>
    <w:rsid w:val="001B1571"/>
    <w:rsid w:val="00220DEA"/>
    <w:rsid w:val="002B65FF"/>
    <w:rsid w:val="00376C68"/>
    <w:rsid w:val="003C4418"/>
    <w:rsid w:val="003D5362"/>
    <w:rsid w:val="00543C6D"/>
    <w:rsid w:val="005E5938"/>
    <w:rsid w:val="0068411E"/>
    <w:rsid w:val="00696BA6"/>
    <w:rsid w:val="00771340"/>
    <w:rsid w:val="007F0ABD"/>
    <w:rsid w:val="00845F1B"/>
    <w:rsid w:val="008532E2"/>
    <w:rsid w:val="008A735F"/>
    <w:rsid w:val="00A227AA"/>
    <w:rsid w:val="00C403D0"/>
    <w:rsid w:val="00D43DA6"/>
    <w:rsid w:val="00D77CEB"/>
    <w:rsid w:val="00DA318D"/>
    <w:rsid w:val="00D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895EC-38CA-493F-A12D-A3A7EC04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609">
          <w:marLeft w:val="9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621">
          <w:marLeft w:val="9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gopedprofiportal.ru/blog/520035" TargetMode="External"/><Relationship Id="rId12" Type="http://schemas.openxmlformats.org/officeDocument/2006/relationships/hyperlink" Target="https://ya.ru/images/search?text=%D0%A4%D1%80%D0%B5%D0%B9%D0%BC%20%D1%81%D1%82%D1%80%D1%83%D0%BA%D1%82%D1%83%D1%80%D0%B0%20%D0%BF%D1%80%D0%B8%D0%BC%D0%B5%D1%80&amp;source=related-duck" TargetMode="External"/><Relationship Id="rId17" Type="http://schemas.openxmlformats.org/officeDocument/2006/relationships/hyperlink" Target="https://studfile.net/preview/9362081/page: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xevent.com/kopilka-formatov-obuchajushhih-sobytij-i-sessij-4/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opedprofiportal.ru/blog/568122" TargetMode="External"/><Relationship Id="rId11" Type="http://schemas.openxmlformats.org/officeDocument/2006/relationships/hyperlink" Target="https://ya.ru/images/search?text=%D0%A4%D1%80%D0%B5%D0%B9%D0%BC%D0%BE%D0%B2%D0%B0%D1%8F%20%D0%BC%D0%BE%D0%B4%D0%B5%D0%BB%D1%8C%20%D0%BF%D1%80%D0%B5%D0%B4%D1%81%D1%82%D0%B0%D0%B2%D0%BB%D0%B5%D0%BD%D0%B8%D1%8F%20%D0%B7%D0%BD%D0%B0%D0%BD%D0%B8%D0%B9&amp;source=related-duck" TargetMode="External"/><Relationship Id="rId5" Type="http://schemas.openxmlformats.org/officeDocument/2006/relationships/hyperlink" Target="https://logopedprofiportal.ru/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hyperlink" Target="https://modernlib.net/books/e_i_golovanova/vvedenie_v_kognitivnoe_terminovedenie_uchebnoe_posobie/read_2?ysclid=lqo9fjgj1k930613122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2023-12-27T18:31:00Z</dcterms:created>
  <dcterms:modified xsi:type="dcterms:W3CDTF">2023-12-27T21:30:00Z</dcterms:modified>
</cp:coreProperties>
</file>