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243" w:rsidRPr="00533243" w:rsidRDefault="00533243" w:rsidP="005332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ru-RU"/>
        </w:rPr>
      </w:pPr>
      <w:proofErr w:type="spellStart"/>
      <w:r w:rsidRPr="00533243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ru-RU"/>
        </w:rPr>
        <w:t>Рубанов</w:t>
      </w:r>
      <w:proofErr w:type="spellEnd"/>
      <w:r w:rsidRPr="00533243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ru-RU"/>
        </w:rPr>
        <w:t xml:space="preserve"> В. А. о Семантической топологии и сетевом интеллекте</w:t>
      </w:r>
    </w:p>
    <w:p w:rsidR="00533243" w:rsidRDefault="000912AC" w:rsidP="00681E66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0912AC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https://www.youtube.com/watch?v=eGAHLiLaPqE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</w:pPr>
      <w:proofErr w:type="spellStart"/>
      <w:proofErr w:type="gramStart"/>
      <w:r w:rsidRPr="00F65D91"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  <w:t>eLIBRARY</w:t>
      </w:r>
      <w:proofErr w:type="spellEnd"/>
      <w:proofErr w:type="gramEnd"/>
      <w:r w:rsidRPr="00F65D91"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  <w:t xml:space="preserve"> ID: 44006440</w:t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  <w:tab/>
        <w:t>EDN: ZYWATA</w:t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  <w:tab/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  <w:tab/>
        <w:t>DOI: 10.14357/20718594200306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НЕЧЕТКИЕ СЕМАНТИЧЕСКИЕ СЕТИ КАК АДАПТИВНАЯ МОДЕЛЬ ПРЕДСТАВЛЕНИЯ ЗНАНИЙ АВТОНОМНЫХ ИНТЕЛЛЕКТУАЛЬНЫХ СИСТЕМ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МЕЛЕХИН В.Б.1, ХАЧУМОВ М.В.2,3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1 Дагестанский государственный технический университет, г. Махачкала, Россия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2 Федеральный исследовательский центр «Информатика и управление» РАН, г. Москва, Россия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3 Российский университет дружбы народов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Тип: статья в журнале - научная статья Язык: русский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Номер: 3 Год: 2020 Страницы: 61-72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ЖУРНАЛ: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</w:t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ab/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lastRenderedPageBreak/>
        <w:t>ИСКУССТВЕННЫЙ ИНТЕЛЛЕКТ И ПРИНЯТИЕ РЕШЕНИЙ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Учредители: Федеральный исследовательский центр "Информатика и управление" РАН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ISSN: 2071-8594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КЛЮЧЕВЫЕ СЛОВА: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</w:t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ab/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АВТОНОМНАЯ ИНТЕЛЛЕКТУАЛЬНАЯ СИСТЕМА, УСЛОВИЯ НЕОПРЕДЕЛЕННОСТИ, ПРОБЛЕМНАЯ СРЕДА, ПРЕДСТАВЛЕНИЕ ЗНАНИЙ, НЕЧЕТКАЯ СЕМАНТИЧЕСКАЯ СЕТЬ, ПЛАНИРОВАНИЕ ПОВЕДЕНИЯ, AUTONOMOUS INTELLIGENT SYSTEM, UNCERTAINTY CONDITIONS, PROBLEMATIC ENVIRONMENT, KNOWLEDGE REPRESENTATION, FUZZY SEMANTIC NETWORK, BEHAVIOR PLANNING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АННОТАЦИЯ: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</w:t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ab/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Рассмотрены основные особенности планирования целенаправленного поведения автономных интеллектуальных систем в различных по степени априорной неопределенности условиях проблемной среды. Разработана модель представления декларативных знаний автономных интеллектуальных систем безотносительно к </w:t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lastRenderedPageBreak/>
        <w:t>конкретной предметной области на основе активных и пассивных нечетких семантических сетей. Описаны операции сравнения между собой нечетких семантических сетей, позволяющие организовать эффективный вывод решений в процессе планирования целенаправленного поведения в условиях неопределенности. Показаны операции декомпозиции, композиции и обобщения нечетких семантических сетей, служащие для организации планирования поведения автономных интеллектуальных систем в процессе решения сложных задач, сопровождающихся формальным описанием текущих ситуаций проблемной среды, имеющих большую размерность.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БИБЛИОМЕТРИЧЕСКИЕ ПОКАЗАТЕЛИ: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</w:t>
      </w: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ab/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 Входит в РИНЦ: да</w:t>
      </w:r>
      <w:proofErr w:type="gramStart"/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ab/>
        <w:t xml:space="preserve">  Цитирований</w:t>
      </w:r>
      <w:proofErr w:type="gramEnd"/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в РИНЦ: 12</w:t>
      </w:r>
    </w:p>
    <w:p w:rsidR="00F65D91" w:rsidRPr="00F65D91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 Входит в ядро РИНЦ: да</w:t>
      </w:r>
      <w:proofErr w:type="gramStart"/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ab/>
        <w:t xml:space="preserve">  Цитирований</w:t>
      </w:r>
      <w:proofErr w:type="gramEnd"/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из ядра РИНЦ: 9</w:t>
      </w:r>
    </w:p>
    <w:p w:rsidR="00533243" w:rsidRDefault="00F65D91" w:rsidP="00F65D91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 Рецензии: нет данных</w:t>
      </w:r>
      <w:proofErr w:type="gramStart"/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ab/>
        <w:t xml:space="preserve">  </w:t>
      </w:r>
      <w:proofErr w:type="spellStart"/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Процентиль</w:t>
      </w:r>
      <w:proofErr w:type="spellEnd"/>
      <w:proofErr w:type="gramEnd"/>
      <w:r w:rsidRPr="00F65D91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журнала в рейтинге SI: 14</w:t>
      </w:r>
    </w:p>
    <w:tbl>
      <w:tblPr>
        <w:tblW w:w="5000" w:type="pct"/>
        <w:tblCellSpacing w:w="7" w:type="dxa"/>
        <w:shd w:val="clear" w:color="auto" w:fill="F5F5F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9"/>
        <w:gridCol w:w="8290"/>
        <w:gridCol w:w="486"/>
      </w:tblGrid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Рассел С.,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Норвиг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П. Искусственный интеллект: современный подход / 2-е издание. Пер. с англ. М.: Вильямс. 2016. 1408 с.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2. 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Осипов Г.С. Лекции по искусственному интеллекту. М.: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Либерком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2014. 272 с.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3. 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Люггер Дж. Ф. Искусственный интеллект: стратегии и методы решения сложных проблем/ 4-е издание. Пер. с </w:t>
            </w:r>
            <w:proofErr w:type="gram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англ..</w:t>
            </w:r>
            <w:proofErr w:type="gram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М.: Вильямс. 2005. 863 с.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4. 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 Модель представления и получения новых знаний автономным интеллектуальным роботом на основе логики условно-зависимых предикатов //Известия РАН. Теория и системы управления. 2019. №5. С. 87 - 107. 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EDN:</w:t>
            </w: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hyperlink r:id="rId4" w:tgtFrame="_blank" w:history="1">
              <w:proofErr w:type="gramStart"/>
              <w:r w:rsidRPr="00B52365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JVLTQE</w:t>
              </w:r>
            </w:hyperlink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proofErr w:type="gramEnd"/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noProof/>
                <w:color w:val="00008F"/>
                <w:sz w:val="16"/>
                <w:szCs w:val="16"/>
                <w:lang w:eastAsia="ru-RU"/>
              </w:rPr>
              <w:drawing>
                <wp:inline distT="0" distB="0" distL="0" distR="0" wp14:anchorId="2FDFA14C" wp14:editId="005A5FFF">
                  <wp:extent cx="142875" cy="142875"/>
                  <wp:effectExtent l="0" t="0" r="9525" b="9525"/>
                  <wp:docPr id="1" name="Рисунок 1" descr="https://www.elibrary.ru/images/go_url.pn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elibrary.ru/images/go_url.pn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lastRenderedPageBreak/>
              <w:t>5. 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Заде Л. Понятие лингвистической переменной и его применение для принятия приближенных решений / j3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j3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Пер. с англ. М.: Мир. 1976. 168 с.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6. 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Борисов А.Н. Обработка нечеткой информации в системах принятия решений. М.: Радио и связь. 1989. 304 с.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7. 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Хачумов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В.М. Управление технологическим процессом с нечеткой логикой обработки знаний // Приборы и системы. Управление, контроль, диагностика. 2018. № 5. С. 1 - 7. 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EDN:</w:t>
            </w: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hyperlink r:id="rId7" w:tgtFrame="_blank" w:history="1">
              <w:proofErr w:type="gramStart"/>
              <w:r w:rsidRPr="00B52365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XQNHJR</w:t>
              </w:r>
            </w:hyperlink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proofErr w:type="gramEnd"/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noProof/>
                <w:color w:val="00008F"/>
                <w:sz w:val="16"/>
                <w:szCs w:val="16"/>
                <w:lang w:eastAsia="ru-RU"/>
              </w:rPr>
              <w:drawing>
                <wp:inline distT="0" distB="0" distL="0" distR="0" wp14:anchorId="313BB1D5" wp14:editId="4DE85A22">
                  <wp:extent cx="142875" cy="142875"/>
                  <wp:effectExtent l="0" t="0" r="9525" b="9525"/>
                  <wp:docPr id="2" name="Рисунок 2" descr="https://www.elibrary.ru/images/go_url.png">
                    <a:hlinkClick xmlns:a="http://schemas.openxmlformats.org/drawingml/2006/main" r:id="rId8" tgtFrame="&quot;_blank&quot;" tooltip="&quot;Перейти на описание цитируемой публикаци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elibrary.ru/images/go_url.png">
                            <a:hlinkClick r:id="rId8" tgtFrame="&quot;_blank&quot;" tooltip="&quot;Перейти на описание цитируемой публикаци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8. 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Пегат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А. Нечеткое моделирование и управление / 2-е издание. Пер. с англ. М.: Бином. 2013. 798 с. 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EDN:</w:t>
            </w: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hyperlink r:id="rId9" w:tgtFrame="_blank" w:history="1">
              <w:proofErr w:type="gramStart"/>
              <w:r w:rsidRPr="00B52365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SUMTRN</w:t>
              </w:r>
            </w:hyperlink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proofErr w:type="gramEnd"/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noProof/>
                <w:color w:val="00008F"/>
                <w:sz w:val="16"/>
                <w:szCs w:val="16"/>
                <w:lang w:eastAsia="ru-RU"/>
              </w:rPr>
              <w:drawing>
                <wp:inline distT="0" distB="0" distL="0" distR="0" wp14:anchorId="5A220E52" wp14:editId="33947F39">
                  <wp:extent cx="142875" cy="142875"/>
                  <wp:effectExtent l="0" t="0" r="9525" b="9525"/>
                  <wp:docPr id="3" name="Рисунок 3" descr="https://www.elibrary.ru/images/go_url.png">
                    <a:hlinkClick xmlns:a="http://schemas.openxmlformats.org/drawingml/2006/main" r:id="rId10" tgtFrame="&quot;_blank&quot;" tooltip="&quot;Перейти на описание цитируемой публикаци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elibrary.ru/images/go_url.png">
                            <a:hlinkClick r:id="rId10" tgtFrame="&quot;_blank&quot;" tooltip="&quot;Перейти на описание цитируемой публикаци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9. 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Хачумов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В.М. Управление эффективной реализацией технологических процессов механической обработки деталей в машиностроении // Проблемы управления. 2020. №1. С. 71 - 82. 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EDN:</w:t>
            </w: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hyperlink r:id="rId11" w:tgtFrame="_blank" w:history="1">
              <w:proofErr w:type="gramStart"/>
              <w:r w:rsidRPr="00B52365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YVWECE</w:t>
              </w:r>
            </w:hyperlink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proofErr w:type="gramEnd"/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noProof/>
                <w:color w:val="00008F"/>
                <w:sz w:val="16"/>
                <w:szCs w:val="16"/>
                <w:lang w:eastAsia="ru-RU"/>
              </w:rPr>
              <w:drawing>
                <wp:inline distT="0" distB="0" distL="0" distR="0" wp14:anchorId="678C46BD" wp14:editId="586F9351">
                  <wp:extent cx="142875" cy="142875"/>
                  <wp:effectExtent l="0" t="0" r="9525" b="9525"/>
                  <wp:docPr id="4" name="Рисунок 4" descr="https://www.elibrary.ru/images/go_url.png">
                    <a:hlinkClick xmlns:a="http://schemas.openxmlformats.org/drawingml/2006/main" r:id="rId12" tgtFrame="&quot;_blank&quot;" tooltip="&quot;Перейти на описание цитируемой публикаци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elibrary.ru/images/go_url.png">
                            <a:hlinkClick r:id="rId12" tgtFrame="&quot;_blank&quot;" tooltip="&quot;Перейти на описание цитируемой публикаци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10. 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Берштейн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Л.С.,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 Структура процедурного представления знаний интегрального робота. 1. Расплывчатые семантические сети // Известия АН СССР.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Техн</w:t>
            </w:r>
            <w:proofErr w:type="spellEnd"/>
            <w:proofErr w:type="gram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кибернетика</w:t>
            </w:r>
            <w:proofErr w:type="gram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1988. № 6. С. 119 - 124.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11. 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Берштейн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Л.С.,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 Декомпозиция нечетких семантических сетей для планирования операций интегрального робота // Известия РАН СССР.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Техн</w:t>
            </w:r>
            <w:proofErr w:type="spellEnd"/>
            <w:proofErr w:type="gram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кибернетика</w:t>
            </w:r>
            <w:proofErr w:type="gram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1991. № 5. С. 115-123.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12. 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Хачумов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М.В. Планирование поведения интеллектуального беспилотного летательного аппарата в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недоопределенной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проблемной среде. Часть 1. Структура и применение фрейм-микропрограмм поведения // Искусственный интеллект и принятие решения. 2018. № 2. С. 73 - 83.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13. 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Хачумов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М.В. Планирование поведения интеллектуального беспилотного летательного аппарата в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недоопределенной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проблемной среде. Часть 2. Структура и применение фреймов действий // Искусственный интеллект и принятие решения. 2018. № 2. С. 46 - 56.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14. 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Берштейн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Л.С.,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 Планирование поведения интеллектуального робота. М.: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Энергоатомиздат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1994. 340 с.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15. 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Берштейн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Л.С.,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Мелехин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В.Б. Структура процедурного представления знаний интегрального робота. 2. Фрейм микропрограммы поведения // Известия АН СССР.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Техн</w:t>
            </w:r>
            <w:proofErr w:type="spellEnd"/>
            <w:proofErr w:type="gram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кибернетика</w:t>
            </w:r>
            <w:proofErr w:type="gram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 1988. № 5. С. 190-194. 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</w:t>
            </w:r>
            <w:r w:rsidRPr="00B52365">
              <w:rPr>
                <w:rFonts w:ascii="Tahoma" w:eastAsia="Times New Roman" w:hAnsi="Tahoma" w:cs="Tahoma"/>
                <w:color w:val="F26C4F"/>
                <w:sz w:val="16"/>
                <w:szCs w:val="16"/>
                <w:lang w:eastAsia="ru-RU"/>
              </w:rPr>
              <w:t>▼</w:t>
            </w:r>
            <w:r w:rsidRPr="00B52365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Контекст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300" w:type="pct"/>
            <w:shd w:val="clear" w:color="auto" w:fill="F5F5F5"/>
            <w:noWrap/>
            <w:hideMark/>
          </w:tcPr>
          <w:p w:rsidR="00B52365" w:rsidRPr="00B52365" w:rsidRDefault="00B52365" w:rsidP="00B5236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16. </w:t>
            </w:r>
          </w:p>
        </w:tc>
        <w:tc>
          <w:tcPr>
            <w:tcW w:w="44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Мелихов А.Н., </w:t>
            </w:r>
            <w:proofErr w:type="spellStart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Берштейн</w:t>
            </w:r>
            <w:proofErr w:type="spellEnd"/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Л.С., Коровин С.Я. Ситуационные советующие системы с нечеткой логикой. М.: Наука. 1990. 272 с.</w:t>
            </w:r>
          </w:p>
        </w:tc>
        <w:tc>
          <w:tcPr>
            <w:tcW w:w="250" w:type="pct"/>
            <w:shd w:val="clear" w:color="auto" w:fill="F5F5F5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5236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2365" w:rsidRPr="00B52365" w:rsidTr="00B52365">
        <w:trPr>
          <w:tblCellSpacing w:w="7" w:type="dxa"/>
        </w:trPr>
        <w:tc>
          <w:tcPr>
            <w:tcW w:w="0" w:type="auto"/>
            <w:gridSpan w:val="3"/>
            <w:shd w:val="clear" w:color="auto" w:fill="F5F5F5"/>
            <w:vAlign w:val="center"/>
            <w:hideMark/>
          </w:tcPr>
          <w:p w:rsidR="00B52365" w:rsidRPr="00B52365" w:rsidRDefault="00B52365" w:rsidP="00B523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</w:tc>
      </w:tr>
    </w:tbl>
    <w:p w:rsidR="00B52365" w:rsidRDefault="00B52365" w:rsidP="00681E66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bookmarkStart w:id="0" w:name="_GoBack"/>
      <w:bookmarkEnd w:id="0"/>
    </w:p>
    <w:p w:rsidR="00186AB4" w:rsidRDefault="00186AB4" w:rsidP="00681E66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Хорошо бы скрестить с </w:t>
      </w:r>
      <w:r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  <w:t>P</w:t>
      </w:r>
      <w:r w:rsidRPr="00186AB4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2</w:t>
      </w:r>
      <w:r>
        <w:rPr>
          <w:rFonts w:eastAsia="Times New Roman" w:cs="Times New Roman"/>
          <w:color w:val="666666"/>
          <w:kern w:val="36"/>
          <w:sz w:val="42"/>
          <w:szCs w:val="42"/>
          <w:lang w:val="en-US" w:eastAsia="ru-RU"/>
        </w:rPr>
        <w:t>P</w:t>
      </w:r>
      <w:r w:rsidRPr="00186AB4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 </w:t>
      </w:r>
      <w:r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 xml:space="preserve">и чатом. </w:t>
      </w:r>
    </w:p>
    <w:p w:rsidR="00681E66" w:rsidRPr="00681E66" w:rsidRDefault="00681E66" w:rsidP="00681E66">
      <w:pPr>
        <w:shd w:val="clear" w:color="auto" w:fill="FFFFFF"/>
        <w:spacing w:before="300" w:after="0" w:line="240" w:lineRule="auto"/>
        <w:outlineLvl w:val="0"/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</w:pPr>
      <w:r w:rsidRPr="00681E66">
        <w:rPr>
          <w:rFonts w:eastAsia="Times New Roman" w:cs="Times New Roman"/>
          <w:color w:val="666666"/>
          <w:kern w:val="36"/>
          <w:sz w:val="42"/>
          <w:szCs w:val="42"/>
          <w:lang w:eastAsia="ru-RU"/>
        </w:rPr>
        <w:t>Элементы понятийного мышления в планировании поведения автономных интеллектуальных агентов</w:t>
      </w:r>
    </w:p>
    <w:p w:rsidR="00681E66" w:rsidRPr="00681E66" w:rsidRDefault="00681E66" w:rsidP="00681E66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0"/>
          <w:szCs w:val="20"/>
          <w:lang w:eastAsia="ru-RU"/>
        </w:rPr>
      </w:pPr>
      <w:hyperlink r:id="rId13" w:history="1">
        <w:r w:rsidRPr="00681E66">
          <w:rPr>
            <w:rFonts w:ascii="PT Sans" w:eastAsia="Times New Roman" w:hAnsi="PT Sans" w:cs="Times New Roman"/>
            <w:i/>
            <w:iCs/>
            <w:color w:val="29ABE2"/>
            <w:sz w:val="20"/>
            <w:szCs w:val="20"/>
            <w:lang w:eastAsia="ru-RU"/>
          </w:rPr>
          <w:t xml:space="preserve">В. Б. </w:t>
        </w:r>
        <w:proofErr w:type="spellStart"/>
        <w:r w:rsidRPr="00681E66">
          <w:rPr>
            <w:rFonts w:ascii="PT Sans" w:eastAsia="Times New Roman" w:hAnsi="PT Sans" w:cs="Times New Roman"/>
            <w:i/>
            <w:iCs/>
            <w:color w:val="29ABE2"/>
            <w:sz w:val="20"/>
            <w:szCs w:val="20"/>
            <w:lang w:eastAsia="ru-RU"/>
          </w:rPr>
          <w:t>Мелехин</w:t>
        </w:r>
        <w:proofErr w:type="spellEnd"/>
      </w:hyperlink>
      <w:r w:rsidRPr="00681E66">
        <w:rPr>
          <w:rFonts w:ascii="PT Sans" w:eastAsia="Times New Roman" w:hAnsi="PT Sans" w:cs="Times New Roman"/>
          <w:i/>
          <w:iCs/>
          <w:color w:val="666666"/>
          <w:sz w:val="20"/>
          <w:szCs w:val="20"/>
          <w:lang w:eastAsia="ru-RU"/>
        </w:rPr>
        <w:t>, </w:t>
      </w:r>
      <w:hyperlink r:id="rId14" w:history="1">
        <w:r w:rsidRPr="00681E66">
          <w:rPr>
            <w:rFonts w:ascii="PT Sans" w:eastAsia="Times New Roman" w:hAnsi="PT Sans" w:cs="Times New Roman"/>
            <w:i/>
            <w:iCs/>
            <w:color w:val="29ABE2"/>
            <w:sz w:val="20"/>
            <w:szCs w:val="20"/>
            <w:lang w:eastAsia="ru-RU"/>
          </w:rPr>
          <w:t xml:space="preserve">М. В. </w:t>
        </w:r>
        <w:proofErr w:type="spellStart"/>
        <w:r w:rsidRPr="00681E66">
          <w:rPr>
            <w:rFonts w:ascii="PT Sans" w:eastAsia="Times New Roman" w:hAnsi="PT Sans" w:cs="Times New Roman"/>
            <w:i/>
            <w:iCs/>
            <w:color w:val="29ABE2"/>
            <w:sz w:val="20"/>
            <w:szCs w:val="20"/>
            <w:lang w:eastAsia="ru-RU"/>
          </w:rPr>
          <w:t>Хачумов</w:t>
        </w:r>
        <w:proofErr w:type="spellEnd"/>
      </w:hyperlink>
    </w:p>
    <w:p w:rsidR="00681E66" w:rsidRPr="00681E66" w:rsidRDefault="00681E66" w:rsidP="00681E66">
      <w:pPr>
        <w:shd w:val="clear" w:color="auto" w:fill="FFFFFF"/>
        <w:spacing w:before="75" w:after="75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15" w:history="1">
        <w:r w:rsidRPr="00681E66">
          <w:rPr>
            <w:rFonts w:ascii="PT Sans" w:eastAsia="Times New Roman" w:hAnsi="PT Sans" w:cs="Times New Roman"/>
            <w:color w:val="29ABE2"/>
            <w:sz w:val="26"/>
            <w:szCs w:val="26"/>
            <w:lang w:eastAsia="ru-RU"/>
          </w:rPr>
          <w:t>https://doi.org/10.17587/mau.22.411-419</w:t>
        </w:r>
      </w:hyperlink>
    </w:p>
    <w:p w:rsidR="00186AB4" w:rsidRDefault="00681E66">
      <w:hyperlink r:id="rId16" w:tgtFrame="_parent" w:history="1">
        <w:proofErr w:type="gramStart"/>
        <w:r>
          <w:rPr>
            <w:rStyle w:val="a3"/>
            <w:rFonts w:ascii="PT Sans" w:hAnsi="PT Sans"/>
            <w:color w:val="29ABE2"/>
            <w:sz w:val="21"/>
            <w:szCs w:val="21"/>
            <w:u w:val="none"/>
            <w:shd w:val="clear" w:color="auto" w:fill="FFFFFF"/>
          </w:rPr>
          <w:t>Главная</w:t>
        </w:r>
      </w:hyperlink>
      <w:r>
        <w:rPr>
          <w:rFonts w:ascii="PT Sans" w:hAnsi="PT Sans"/>
          <w:color w:val="666666"/>
          <w:sz w:val="21"/>
          <w:szCs w:val="21"/>
          <w:shd w:val="clear" w:color="auto" w:fill="FFFFFF"/>
        </w:rPr>
        <w:t> &gt;</w:t>
      </w:r>
      <w:proofErr w:type="gramEnd"/>
      <w:r>
        <w:rPr>
          <w:rFonts w:ascii="PT Sans" w:hAnsi="PT Sans"/>
          <w:color w:val="666666"/>
          <w:sz w:val="21"/>
          <w:szCs w:val="21"/>
          <w:shd w:val="clear" w:color="auto" w:fill="FFFFFF"/>
        </w:rPr>
        <w:t> </w:t>
      </w:r>
      <w:hyperlink r:id="rId17" w:tgtFrame="_parent" w:history="1">
        <w:r>
          <w:rPr>
            <w:rStyle w:val="a3"/>
            <w:rFonts w:ascii="PT Sans" w:hAnsi="PT Sans"/>
            <w:color w:val="29ABE2"/>
            <w:sz w:val="21"/>
            <w:szCs w:val="21"/>
            <w:u w:val="none"/>
            <w:shd w:val="clear" w:color="auto" w:fill="FFFFFF"/>
          </w:rPr>
          <w:t>Том 22, № 8 (2021)</w:t>
        </w:r>
      </w:hyperlink>
      <w:r>
        <w:rPr>
          <w:rFonts w:ascii="PT Sans" w:hAnsi="PT Sans"/>
          <w:color w:val="666666"/>
          <w:sz w:val="21"/>
          <w:szCs w:val="21"/>
          <w:shd w:val="clear" w:color="auto" w:fill="FFFFFF"/>
        </w:rPr>
        <w:t> &gt; </w:t>
      </w:r>
      <w:proofErr w:type="spellStart"/>
      <w:r>
        <w:fldChar w:fldCharType="begin"/>
      </w:r>
      <w:r>
        <w:instrText xml:space="preserve"> HYPERLINK "https://mech.novtex.ru/jour/article/view/1036/0" \t "_parent" </w:instrText>
      </w:r>
      <w:r>
        <w:fldChar w:fldCharType="separate"/>
      </w:r>
      <w:r>
        <w:rPr>
          <w:rStyle w:val="a3"/>
          <w:rFonts w:ascii="PT Sans" w:hAnsi="PT Sans"/>
          <w:b/>
          <w:bCs/>
          <w:color w:val="29ABE2"/>
          <w:sz w:val="21"/>
          <w:szCs w:val="21"/>
          <w:u w:val="none"/>
          <w:shd w:val="clear" w:color="auto" w:fill="FFFFFF"/>
        </w:rPr>
        <w:t>Мелехин</w:t>
      </w:r>
      <w:proofErr w:type="spellEnd"/>
      <w:r>
        <w:fldChar w:fldCharType="end"/>
      </w:r>
      <w:r>
        <w:t xml:space="preserve"> Требуется регистрация. </w:t>
      </w:r>
    </w:p>
    <w:p w:rsidR="00186AB4" w:rsidRPr="00186AB4" w:rsidRDefault="00186AB4" w:rsidP="00186AB4">
      <w:pPr>
        <w:shd w:val="clear" w:color="auto" w:fill="FFFFFF"/>
        <w:spacing w:before="300" w:after="300" w:line="240" w:lineRule="auto"/>
        <w:outlineLvl w:val="2"/>
        <w:rPr>
          <w:rFonts w:eastAsia="Times New Roman" w:cs="Times New Roman"/>
          <w:caps/>
          <w:color w:val="4D4D4D"/>
          <w:sz w:val="30"/>
          <w:szCs w:val="30"/>
          <w:lang w:eastAsia="ru-RU"/>
        </w:rPr>
      </w:pPr>
      <w:r w:rsidRPr="00186AB4">
        <w:rPr>
          <w:rFonts w:eastAsia="Times New Roman" w:cs="Times New Roman"/>
          <w:caps/>
          <w:color w:val="4D4D4D"/>
          <w:sz w:val="30"/>
          <w:szCs w:val="30"/>
          <w:lang w:eastAsia="ru-RU"/>
        </w:rPr>
        <w:t>АННОТАЦИЯ</w:t>
      </w:r>
    </w:p>
    <w:p w:rsidR="00186AB4" w:rsidRPr="00186AB4" w:rsidRDefault="00186AB4" w:rsidP="00186AB4">
      <w:pPr>
        <w:shd w:val="clear" w:color="auto" w:fill="FFFFFF"/>
        <w:spacing w:before="75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Обоснована целесообразность использования инструментальных средств наглядно-действенного, наглядно-образного и понятийного мышления для планирования целенаправленной деятельности автономных интеллектуальных агентов в различных по степени априорной неопределенности проблемных средах. Раскрыто содержание и показана роль каждой формы мышления в процессе автоматического планирования целенаправленного поведения автономных интеллектуальных агентов в меняющихся условиях функционирования. Обозначена особая роль понятийного мышления в выполнении автономными агентами сложных заданий и связанного с ним </w:t>
      </w:r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lastRenderedPageBreak/>
        <w:t>планирования полифазного поведения. С учетом сложности проблем, связанных с формализацией мыслительных актов понятийного мышления, показаны возможные пути постепенного его развития от начального уровня до перехода на более высокие уровни развития, и на этой основе расширен класс решаемых автономными интеллектуальными агентами задач. Разработана модель представления знаний и инструментальные средства вывода решений начального уровня понятийного мышления, позволяющие интеллектуальным агентам разбивать полученные ими задания на подцели поведения, а затем планировать на этой основе полифазную деятельность путем поиска решений связанных с ней подзадач, которые обеспечивают определение минимальных по длине маршрутов перемещения в проблемной среде с препятствиями и целенаправленное манипулирование находящимися в ней объектами. Синтезированы инструментальные средства, позволяющие устанавливать порядок отработки сложных действий, входящих в структуру сформулированного автономному интеллектуальному агенту задания. Показано, что дальнейшее развитие предложенных методических основ построения интеллектуальных решателей задач связано с формализацией более высокого уровня мыслительных актов понятийного мышления, позволяющих обеспечить возможность решения различных по сложности практических задач, сформулированных как в процедурной, так и в декларативной форме представления в виде различных целевых ситуаций проблемной среды, имеющих большую размерность.</w:t>
      </w:r>
    </w:p>
    <w:p w:rsidR="00186AB4" w:rsidRPr="00186AB4" w:rsidRDefault="00186AB4" w:rsidP="00186AB4">
      <w:pPr>
        <w:shd w:val="clear" w:color="auto" w:fill="FFFFFF"/>
        <w:spacing w:before="300" w:after="300" w:line="240" w:lineRule="auto"/>
        <w:outlineLvl w:val="2"/>
        <w:rPr>
          <w:rFonts w:eastAsia="Times New Roman" w:cs="Times New Roman"/>
          <w:caps/>
          <w:color w:val="4D4D4D"/>
          <w:sz w:val="30"/>
          <w:szCs w:val="30"/>
          <w:lang w:eastAsia="ru-RU"/>
        </w:rPr>
      </w:pPr>
      <w:r w:rsidRPr="00186AB4">
        <w:rPr>
          <w:rFonts w:eastAsia="Times New Roman" w:cs="Times New Roman"/>
          <w:caps/>
          <w:color w:val="4D4D4D"/>
          <w:sz w:val="30"/>
          <w:szCs w:val="30"/>
          <w:lang w:eastAsia="ru-RU"/>
        </w:rPr>
        <w:t>КЛЮЧЕВЫЕ СЛОВА</w:t>
      </w:r>
    </w:p>
    <w:p w:rsidR="00186AB4" w:rsidRPr="00186AB4" w:rsidRDefault="00186AB4" w:rsidP="00186AB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18" w:history="1">
        <w:r w:rsidRPr="00186AB4">
          <w:rPr>
            <w:rFonts w:ascii="PT Sans" w:eastAsia="Times New Roman" w:hAnsi="PT Sans" w:cs="Times New Roman"/>
            <w:color w:val="29ABE2"/>
            <w:sz w:val="26"/>
            <w:szCs w:val="26"/>
            <w:lang w:eastAsia="ru-RU"/>
          </w:rPr>
          <w:t>автономный интеллектуальный агент</w:t>
        </w:r>
      </w:hyperlink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 </w:t>
      </w:r>
      <w:hyperlink r:id="rId19" w:history="1">
        <w:r w:rsidRPr="00186AB4">
          <w:rPr>
            <w:rFonts w:ascii="PT Sans" w:eastAsia="Times New Roman" w:hAnsi="PT Sans" w:cs="Times New Roman"/>
            <w:color w:val="29ABE2"/>
            <w:sz w:val="26"/>
            <w:szCs w:val="26"/>
            <w:lang w:eastAsia="ru-RU"/>
          </w:rPr>
          <w:t>виды мышления</w:t>
        </w:r>
      </w:hyperlink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 </w:t>
      </w:r>
      <w:hyperlink r:id="rId20" w:history="1">
        <w:r w:rsidRPr="00186AB4">
          <w:rPr>
            <w:rFonts w:ascii="PT Sans" w:eastAsia="Times New Roman" w:hAnsi="PT Sans" w:cs="Times New Roman"/>
            <w:color w:val="29ABE2"/>
            <w:sz w:val="26"/>
            <w:szCs w:val="26"/>
            <w:lang w:eastAsia="ru-RU"/>
          </w:rPr>
          <w:t>планирование полифазного поведения</w:t>
        </w:r>
      </w:hyperlink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 </w:t>
      </w:r>
      <w:hyperlink r:id="rId21" w:history="1">
        <w:r w:rsidRPr="00186AB4">
          <w:rPr>
            <w:rFonts w:ascii="PT Sans" w:eastAsia="Times New Roman" w:hAnsi="PT Sans" w:cs="Times New Roman"/>
            <w:color w:val="29ABE2"/>
            <w:sz w:val="26"/>
            <w:szCs w:val="26"/>
            <w:lang w:eastAsia="ru-RU"/>
          </w:rPr>
          <w:t>разбиение задач на подзадачи</w:t>
        </w:r>
      </w:hyperlink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 </w:t>
      </w:r>
      <w:hyperlink r:id="rId22" w:history="1">
        <w:r w:rsidRPr="00186AB4">
          <w:rPr>
            <w:rFonts w:ascii="PT Sans" w:eastAsia="Times New Roman" w:hAnsi="PT Sans" w:cs="Times New Roman"/>
            <w:color w:val="29ABE2"/>
            <w:sz w:val="26"/>
            <w:szCs w:val="26"/>
            <w:lang w:eastAsia="ru-RU"/>
          </w:rPr>
          <w:t>маршрут движения</w:t>
        </w:r>
      </w:hyperlink>
    </w:p>
    <w:p w:rsidR="007F0ABD" w:rsidRDefault="007F0ABD" w:rsidP="00186AB4"/>
    <w:p w:rsidR="00186AB4" w:rsidRPr="00186AB4" w:rsidRDefault="00186AB4" w:rsidP="00186AB4">
      <w:pPr>
        <w:shd w:val="clear" w:color="auto" w:fill="FFFFFF"/>
        <w:spacing w:before="75" w:after="7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proofErr w:type="spellStart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Мелехин</w:t>
      </w:r>
      <w:proofErr w:type="spellEnd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В.Б., </w:t>
      </w:r>
      <w:proofErr w:type="spellStart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Хачумов</w:t>
      </w:r>
      <w:proofErr w:type="spellEnd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М.В. Элементы понятийного мышления в планировании поведения автономных интеллектуальных агентов. </w:t>
      </w:r>
      <w:proofErr w:type="spellStart"/>
      <w:r w:rsidRPr="00186AB4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Мехатроника</w:t>
      </w:r>
      <w:proofErr w:type="spellEnd"/>
      <w:r w:rsidRPr="00186AB4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, автоматизация, управление</w:t>
      </w:r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2021;22(8):411-419. </w:t>
      </w:r>
      <w:hyperlink r:id="rId23" w:tgtFrame="_blank" w:history="1">
        <w:r w:rsidRPr="00186AB4">
          <w:rPr>
            <w:rFonts w:ascii="PT Sans" w:eastAsia="Times New Roman" w:hAnsi="PT Sans" w:cs="Times New Roman"/>
            <w:color w:val="29ABE2"/>
            <w:sz w:val="26"/>
            <w:szCs w:val="26"/>
            <w:u w:val="single"/>
            <w:lang w:eastAsia="ru-RU"/>
          </w:rPr>
          <w:t>https://doi.org/10.17587/mau.22.411-419</w:t>
        </w:r>
      </w:hyperlink>
    </w:p>
    <w:p w:rsidR="00186AB4" w:rsidRPr="00186AB4" w:rsidRDefault="00186AB4" w:rsidP="00186AB4">
      <w:pPr>
        <w:shd w:val="clear" w:color="auto" w:fill="666666"/>
        <w:spacing w:before="100" w:beforeAutospacing="1" w:after="100" w:afterAutospacing="1" w:line="375" w:lineRule="atLeast"/>
        <w:outlineLvl w:val="3"/>
        <w:rPr>
          <w:rFonts w:eastAsia="Times New Roman" w:cs="Times New Roman"/>
          <w:sz w:val="26"/>
          <w:szCs w:val="26"/>
          <w:lang w:eastAsia="ru-RU"/>
        </w:rPr>
      </w:pPr>
      <w:proofErr w:type="spellStart"/>
      <w:r w:rsidRPr="00186AB4">
        <w:rPr>
          <w:rFonts w:eastAsia="Times New Roman" w:cs="Times New Roman"/>
          <w:sz w:val="26"/>
          <w:szCs w:val="26"/>
          <w:lang w:eastAsia="ru-RU"/>
        </w:rPr>
        <w:t>For</w:t>
      </w:r>
      <w:proofErr w:type="spellEnd"/>
      <w:r w:rsidRPr="00186AB4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186AB4">
        <w:rPr>
          <w:rFonts w:eastAsia="Times New Roman" w:cs="Times New Roman"/>
          <w:sz w:val="26"/>
          <w:szCs w:val="26"/>
          <w:lang w:eastAsia="ru-RU"/>
        </w:rPr>
        <w:t>citation</w:t>
      </w:r>
      <w:proofErr w:type="spellEnd"/>
      <w:r w:rsidRPr="00186AB4">
        <w:rPr>
          <w:rFonts w:eastAsia="Times New Roman" w:cs="Times New Roman"/>
          <w:sz w:val="26"/>
          <w:szCs w:val="26"/>
          <w:lang w:eastAsia="ru-RU"/>
        </w:rPr>
        <w:t>:</w:t>
      </w:r>
    </w:p>
    <w:p w:rsidR="00186AB4" w:rsidRPr="00186AB4" w:rsidRDefault="00186AB4" w:rsidP="00186AB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86AB4">
        <w:rPr>
          <w:rFonts w:eastAsia="Times New Roman" w:cs="Times New Roman"/>
          <w:sz w:val="24"/>
          <w:szCs w:val="24"/>
          <w:lang w:eastAsia="ru-RU"/>
        </w:rPr>
        <w:pict>
          <v:rect id="_x0000_i1025" style="width:0;height:.75pt" o:hrstd="t" o:hrnoshade="t" o:hr="t" fillcolor="#666" stroked="f"/>
        </w:pict>
      </w:r>
    </w:p>
    <w:p w:rsidR="00186AB4" w:rsidRPr="00186AB4" w:rsidRDefault="00186AB4" w:rsidP="00186AB4">
      <w:pPr>
        <w:shd w:val="clear" w:color="auto" w:fill="FFFFFF"/>
        <w:spacing w:before="75" w:after="7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proofErr w:type="spellStart"/>
      <w:r w:rsidRPr="00186AB4"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  <w:t>Melekhin</w:t>
      </w:r>
      <w:proofErr w:type="spellEnd"/>
      <w:r w:rsidRPr="00186AB4"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  <w:t xml:space="preserve"> V.B., </w:t>
      </w:r>
      <w:proofErr w:type="spellStart"/>
      <w:r w:rsidRPr="00186AB4"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  <w:t>Khachumov</w:t>
      </w:r>
      <w:proofErr w:type="spellEnd"/>
      <w:r w:rsidRPr="00186AB4"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  <w:t xml:space="preserve"> M.V. Elements of Conceptual Thinking in Planning the Behavior of Autonomous Intelligent Agents. </w:t>
      </w:r>
      <w:proofErr w:type="spellStart"/>
      <w:r w:rsidRPr="00186AB4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Mekhatronika</w:t>
      </w:r>
      <w:proofErr w:type="spellEnd"/>
      <w:r w:rsidRPr="00186AB4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 xml:space="preserve">, </w:t>
      </w:r>
      <w:proofErr w:type="spellStart"/>
      <w:r w:rsidRPr="00186AB4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Avtomatizatsiya</w:t>
      </w:r>
      <w:proofErr w:type="spellEnd"/>
      <w:r w:rsidRPr="00186AB4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 xml:space="preserve">, </w:t>
      </w:r>
      <w:proofErr w:type="spellStart"/>
      <w:r w:rsidRPr="00186AB4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Upravlenie</w:t>
      </w:r>
      <w:proofErr w:type="spellEnd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2021;22(8):411-419. (</w:t>
      </w:r>
      <w:proofErr w:type="spellStart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In</w:t>
      </w:r>
      <w:proofErr w:type="spellEnd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</w:t>
      </w:r>
      <w:proofErr w:type="spellStart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Russ</w:t>
      </w:r>
      <w:proofErr w:type="spellEnd"/>
      <w:r w:rsidRPr="00186AB4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.) </w:t>
      </w:r>
      <w:hyperlink r:id="rId24" w:tgtFrame="_blank" w:history="1">
        <w:r w:rsidRPr="00186AB4">
          <w:rPr>
            <w:rFonts w:ascii="PT Sans" w:eastAsia="Times New Roman" w:hAnsi="PT Sans" w:cs="Times New Roman"/>
            <w:color w:val="29ABE2"/>
            <w:sz w:val="26"/>
            <w:szCs w:val="26"/>
            <w:u w:val="single"/>
            <w:lang w:eastAsia="ru-RU"/>
          </w:rPr>
          <w:t>https://doi.org/10.17587/mau.22.411-419</w:t>
        </w:r>
      </w:hyperlink>
    </w:p>
    <w:p w:rsidR="00186AB4" w:rsidRPr="00186AB4" w:rsidRDefault="00186AB4" w:rsidP="00186AB4"/>
    <w:sectPr w:rsidR="00186AB4" w:rsidRPr="00186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66"/>
    <w:rsid w:val="000912AC"/>
    <w:rsid w:val="00186AB4"/>
    <w:rsid w:val="00220DEA"/>
    <w:rsid w:val="002B65FF"/>
    <w:rsid w:val="003C4418"/>
    <w:rsid w:val="00533243"/>
    <w:rsid w:val="005E5938"/>
    <w:rsid w:val="00681E66"/>
    <w:rsid w:val="007F0ABD"/>
    <w:rsid w:val="00845F1B"/>
    <w:rsid w:val="00B52365"/>
    <w:rsid w:val="00C403D0"/>
    <w:rsid w:val="00D43DA6"/>
    <w:rsid w:val="00F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D8F8A-3F21-4B83-816E-CCD95991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1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2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35102092" TargetMode="External"/><Relationship Id="rId13" Type="http://schemas.openxmlformats.org/officeDocument/2006/relationships/hyperlink" Target="https://mech.novtex.ru/index.php/jour/search?authors=%D0%92.%20AND%20%D0%91.%20AND%20%D0%9C%D0%B5%D0%BB%D0%B5%D1%85%D0%B8%D0%BD" TargetMode="External"/><Relationship Id="rId18" Type="http://schemas.openxmlformats.org/officeDocument/2006/relationships/hyperlink" Target="https://mech.novtex.ru/index.php/jour/search/?subject=%D0%B0%D0%B2%D1%82%D0%BE%D0%BD%D0%BE%D0%BC%D0%BD%D1%8B%D0%B9%20%D0%B8%D0%BD%D1%82%D0%B5%D0%BB%D0%BB%D0%B5%D0%BA%D1%82%D1%83%D0%B0%D0%BB%D1%8C%D0%BD%D1%8B%D0%B9%20%D0%B0%D0%B3%D0%B5%D0%BD%D1%8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ech.novtex.ru/index.php/jour/search/?subject=%D1%80%D0%B0%D0%B7%D0%B1%D0%B8%D0%B5%D0%BD%D0%B8%D0%B5%20%D0%B7%D0%B0%D0%B4%D0%B0%D1%87%20%D0%BD%D0%B0%20%D0%BF%D0%BE%D0%B4%D0%B7%D0%B0%D0%B4%D0%B0%D1%87%D0%B8" TargetMode="External"/><Relationship Id="rId7" Type="http://schemas.openxmlformats.org/officeDocument/2006/relationships/hyperlink" Target="https://elibrary.ru/xqnhjr" TargetMode="External"/><Relationship Id="rId12" Type="http://schemas.openxmlformats.org/officeDocument/2006/relationships/hyperlink" Target="https://www.elibrary.ru/item.asp?id=42344782" TargetMode="External"/><Relationship Id="rId17" Type="http://schemas.openxmlformats.org/officeDocument/2006/relationships/hyperlink" Target="https://mech.novtex.ru/jour/issue/view/10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ch.novtex.ru/jour/index" TargetMode="External"/><Relationship Id="rId20" Type="http://schemas.openxmlformats.org/officeDocument/2006/relationships/hyperlink" Target="https://mech.novtex.ru/index.php/jour/search/?subject=%D0%BF%D0%BB%D0%B0%D0%BD%D0%B8%D1%80%D0%BE%D0%B2%D0%B0%D0%BD%D0%B8%D0%B5%20%D0%BF%D0%BE%D0%BB%D0%B8%D1%84%D0%B0%D0%B7%D0%BD%D0%BE%D0%B3%D0%BE%20%D0%BF%D0%BE%D0%B2%D0%B5%D0%B4%D0%B5%D0%BD%D0%B8%D1%8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library.ru/yvwece" TargetMode="External"/><Relationship Id="rId24" Type="http://schemas.openxmlformats.org/officeDocument/2006/relationships/hyperlink" Target="https://doi.org/10.17587/mau.22.411-419" TargetMode="External"/><Relationship Id="rId5" Type="http://schemas.openxmlformats.org/officeDocument/2006/relationships/hyperlink" Target="https://www.elibrary.ru/item.asp?id=39207711" TargetMode="External"/><Relationship Id="rId15" Type="http://schemas.openxmlformats.org/officeDocument/2006/relationships/hyperlink" Target="https://doi.org/10.17587/mau.22.411-419" TargetMode="External"/><Relationship Id="rId23" Type="http://schemas.openxmlformats.org/officeDocument/2006/relationships/hyperlink" Target="https://doi.org/10.17587/mau.22.411-419" TargetMode="External"/><Relationship Id="rId10" Type="http://schemas.openxmlformats.org/officeDocument/2006/relationships/hyperlink" Target="https://www.elibrary.ru/item.asp?id=22322850" TargetMode="External"/><Relationship Id="rId19" Type="http://schemas.openxmlformats.org/officeDocument/2006/relationships/hyperlink" Target="https://mech.novtex.ru/index.php/jour/search/?subject=%D0%B2%D0%B8%D0%B4%D1%8B%20%D0%BC%D1%8B%D1%88%D0%BB%D0%B5%D0%BD%D0%B8%D1%8F" TargetMode="External"/><Relationship Id="rId4" Type="http://schemas.openxmlformats.org/officeDocument/2006/relationships/hyperlink" Target="https://elibrary.ru/jvltqe" TargetMode="External"/><Relationship Id="rId9" Type="http://schemas.openxmlformats.org/officeDocument/2006/relationships/hyperlink" Target="https://elibrary.ru/sumtrn" TargetMode="External"/><Relationship Id="rId14" Type="http://schemas.openxmlformats.org/officeDocument/2006/relationships/hyperlink" Target="https://mech.novtex.ru/index.php/jour/search?authors=%D0%9C.%20AND%20%D0%92.%20AND%20%D0%A5%D0%B0%D1%87%D1%83%D0%BC%D0%BE%D0%B2" TargetMode="External"/><Relationship Id="rId22" Type="http://schemas.openxmlformats.org/officeDocument/2006/relationships/hyperlink" Target="https://mech.novtex.ru/index.php/jour/search/?subject=%D0%BC%D0%B0%D1%80%D1%88%D1%80%D1%83%D1%82%20%D0%B4%D0%B2%D0%B8%D0%B6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2024-01-02T18:11:00Z</dcterms:created>
  <dcterms:modified xsi:type="dcterms:W3CDTF">2024-01-02T18:45:00Z</dcterms:modified>
</cp:coreProperties>
</file>