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6CDE" w14:textId="77777777" w:rsidR="00C03B76" w:rsidRPr="00B427BB" w:rsidRDefault="00C03B76" w:rsidP="00B427BB">
      <w:pPr>
        <w:pStyle w:val="NormalWeb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BBC92FF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C602EDB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1155CD99" w:rsidR="00C03B76" w:rsidRPr="00675C5A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675C5A"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</w:p>
    <w:p w14:paraId="2BA10874" w14:textId="7094C820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ЭВМ и переферийные устройства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51C9C884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675C5A" w:rsidRPr="00675C5A">
        <w:rPr>
          <w:rFonts w:ascii="Times New Roman" w:eastAsia="Times New Roman" w:hAnsi="Times New Roman" w:cs="Times New Roman"/>
          <w:sz w:val="28"/>
          <w:szCs w:val="28"/>
        </w:rPr>
        <w:t>Работа процессора в линейных программах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912D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B4A9DE7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089875BF" w14:textId="365487B0" w:rsidR="00C03B76" w:rsidRPr="00B427BB" w:rsidRDefault="00057BA3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Сергунов М. Р.</w:t>
      </w:r>
    </w:p>
    <w:p w14:paraId="5BE9D728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78D34194" w14:textId="3E831F1A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Никишин К. И.</w:t>
      </w:r>
    </w:p>
    <w:p w14:paraId="5B87CFD6" w14:textId="5220914E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Патунин Д. В.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1A7F985" w14:textId="77777777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441C2481" w14:textId="2043807B" w:rsidR="00C03B76" w:rsidRPr="00B427BB" w:rsidRDefault="00675C5A" w:rsidP="00B427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75C5A">
        <w:rPr>
          <w:rFonts w:ascii="Times New Roman" w:hAnsi="Times New Roman" w:cs="Times New Roman"/>
          <w:sz w:val="28"/>
          <w:szCs w:val="28"/>
        </w:rPr>
        <w:t>зучение способов адресации и арифметико-логических и посылочных операций</w:t>
      </w:r>
      <w:r w:rsidR="00057BA3" w:rsidRPr="00B427BB">
        <w:rPr>
          <w:rFonts w:ascii="Times New Roman" w:hAnsi="Times New Roman" w:cs="Times New Roman"/>
          <w:sz w:val="28"/>
          <w:szCs w:val="28"/>
        </w:rPr>
        <w:t>.</w:t>
      </w:r>
    </w:p>
    <w:p w14:paraId="3E0D7F9C" w14:textId="77777777" w:rsidR="007A27C3" w:rsidRPr="00B427BB" w:rsidRDefault="007A27C3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B143C1" w14:textId="68E8979E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0C44FC5E" w14:textId="77777777" w:rsidR="00675C5A" w:rsidRDefault="00675C5A" w:rsidP="00B427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5C5A">
        <w:rPr>
          <w:rFonts w:ascii="Times New Roman" w:hAnsi="Times New Roman" w:cs="Times New Roman"/>
          <w:sz w:val="28"/>
          <w:szCs w:val="28"/>
        </w:rPr>
        <w:t>Задание1: Составить программу вычисления по формуле (см. варианты). Операнды и результат разместить в памяти. Один из операндов A,B, С адресовать, используя базовую адресацию, остальные - базовую со смещением, константу адресовать непосредственно, результат - прямо.</w:t>
      </w:r>
    </w:p>
    <w:p w14:paraId="6267D3A6" w14:textId="06904E00" w:rsidR="00675C5A" w:rsidRDefault="00675C5A" w:rsidP="00B427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5C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0D0C52" wp14:editId="5B7D4165">
            <wp:extent cx="5940425" cy="203200"/>
            <wp:effectExtent l="0" t="0" r="3175" b="6350"/>
            <wp:docPr id="152912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21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E7BA" w14:textId="4D926A14" w:rsidR="00675C5A" w:rsidRDefault="00675C5A" w:rsidP="00B427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5C5A">
        <w:rPr>
          <w:rFonts w:ascii="Times New Roman" w:hAnsi="Times New Roman" w:cs="Times New Roman"/>
          <w:sz w:val="28"/>
          <w:szCs w:val="28"/>
        </w:rPr>
        <w:t>Задание2: Используя листинг программы, полученный при выполнении задания1, разобрать первой записанной в сегменте кода команды add (четные варианты) или команды sub (нечетные варианты) и записать бинарные коды всех полей ее формата.</w:t>
      </w:r>
    </w:p>
    <w:p w14:paraId="040D5A2F" w14:textId="0B457089" w:rsidR="00057BA3" w:rsidRPr="00B427BB" w:rsidRDefault="00057BA3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5669AAC" w14:textId="630F5E01" w:rsidR="003423A1" w:rsidRDefault="00057BA3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251743EB" w14:textId="636C465D" w:rsidR="002F6FC3" w:rsidRDefault="002F6FC3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Задание 1</w:t>
      </w:r>
    </w:p>
    <w:p w14:paraId="2782E3DC" w14:textId="095D4147" w:rsidR="002F6FC3" w:rsidRDefault="002F6FC3" w:rsidP="002F6FC3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Написали программу удовлетворяющую условию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:</w:t>
      </w:r>
    </w:p>
    <w:p w14:paraId="1D5479DC" w14:textId="446919CC" w:rsidR="002F6FC3" w:rsidRDefault="002F6FC3" w:rsidP="002F6FC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2F6FC3">
        <w:rPr>
          <w:rFonts w:ascii="Times New Roman" w:eastAsia="Calibri" w:hAnsi="Times New Roman" w:cs="Times New Roman"/>
          <w:bCs/>
          <w:sz w:val="28"/>
          <w:szCs w:val="28"/>
        </w:rPr>
        <w:t>Y=A-B+(C-11)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</w:t>
      </w:r>
      <w:r w:rsidRPr="002F6FC3">
        <w:rPr>
          <w:rFonts w:ascii="Times New Roman" w:eastAsia="Calibri" w:hAnsi="Times New Roman" w:cs="Times New Roman"/>
          <w:bCs/>
          <w:sz w:val="28"/>
          <w:szCs w:val="28"/>
        </w:rPr>
        <w:t>Y=5−(−11)+12−11=17</w:t>
      </w:r>
    </w:p>
    <w:p w14:paraId="066119AB" w14:textId="73DBF307" w:rsidR="002F6FC3" w:rsidRPr="002F6FC3" w:rsidRDefault="002F6FC3" w:rsidP="002F6FC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Базовая адрессация для операнда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A</w:t>
      </w:r>
    </w:p>
    <w:p w14:paraId="2CA8D230" w14:textId="60772CAA" w:rsidR="002F6FC3" w:rsidRPr="002F6FC3" w:rsidRDefault="002F6FC3" w:rsidP="002F6FC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Базовая адрессация со смещением для операндов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2F6FC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</w:t>
      </w:r>
    </w:p>
    <w:p w14:paraId="4D8F3C91" w14:textId="666CF6BC" w:rsidR="002F6FC3" w:rsidRDefault="002F6FC3" w:rsidP="002F6FC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Непосредственная адрессация для константы – </w:t>
      </w:r>
      <w:r w:rsidRPr="002F6FC3">
        <w:rPr>
          <w:rFonts w:ascii="Times New Roman" w:eastAsia="Calibri" w:hAnsi="Times New Roman" w:cs="Times New Roman"/>
          <w:bCs/>
          <w:sz w:val="28"/>
          <w:szCs w:val="28"/>
        </w:rPr>
        <w:t>‘</w:t>
      </w:r>
      <w:r>
        <w:rPr>
          <w:rFonts w:ascii="Times New Roman" w:eastAsia="Calibri" w:hAnsi="Times New Roman" w:cs="Times New Roman"/>
          <w:bCs/>
          <w:sz w:val="28"/>
          <w:szCs w:val="28"/>
        </w:rPr>
        <w:t>-11</w:t>
      </w:r>
      <w:r w:rsidRPr="002F6FC3">
        <w:rPr>
          <w:rFonts w:ascii="Times New Roman" w:eastAsia="Calibri" w:hAnsi="Times New Roman" w:cs="Times New Roman"/>
          <w:bCs/>
          <w:sz w:val="28"/>
          <w:szCs w:val="28"/>
        </w:rPr>
        <w:t>’</w:t>
      </w:r>
    </w:p>
    <w:p w14:paraId="7BAE6ED8" w14:textId="0FCBD5B3" w:rsidR="002F6FC3" w:rsidRDefault="002F6FC3" w:rsidP="002F6FC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Прямая адрессация для результата</w:t>
      </w:r>
    </w:p>
    <w:p w14:paraId="15E5722C" w14:textId="6BEBDD8F" w:rsidR="00D562A4" w:rsidRDefault="00D562A4" w:rsidP="00D562A4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Листинг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:</w:t>
      </w:r>
    </w:p>
    <w:p w14:paraId="7FF86D60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D562A4">
        <w:rPr>
          <w:rFonts w:ascii="Consolas" w:eastAsia="Calibri" w:hAnsi="Consolas" w:cs="Times New Roman"/>
          <w:bCs/>
          <w:lang w:val="en-US"/>
        </w:rPr>
        <w:t>stseg   segment para stack</w:t>
      </w:r>
    </w:p>
    <w:p w14:paraId="7888ED50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D562A4">
        <w:rPr>
          <w:rFonts w:ascii="Consolas" w:eastAsia="Calibri" w:hAnsi="Consolas" w:cs="Times New Roman"/>
          <w:bCs/>
          <w:lang w:val="en-US"/>
        </w:rPr>
        <w:t xml:space="preserve">        dw 16 dup(?)</w:t>
      </w:r>
    </w:p>
    <w:p w14:paraId="38051691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D562A4">
        <w:rPr>
          <w:rFonts w:ascii="Consolas" w:eastAsia="Calibri" w:hAnsi="Consolas" w:cs="Times New Roman"/>
          <w:bCs/>
          <w:lang w:val="en-US"/>
        </w:rPr>
        <w:t>stseg   ends</w:t>
      </w:r>
    </w:p>
    <w:p w14:paraId="363F7FEF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</w:p>
    <w:p w14:paraId="3D1BC3B3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D562A4">
        <w:rPr>
          <w:rFonts w:ascii="Consolas" w:eastAsia="Calibri" w:hAnsi="Consolas" w:cs="Times New Roman"/>
          <w:bCs/>
          <w:lang w:val="en-US"/>
        </w:rPr>
        <w:t>dseg    segment para</w:t>
      </w:r>
    </w:p>
    <w:p w14:paraId="6D2F75A1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D562A4">
        <w:rPr>
          <w:rFonts w:ascii="Consolas" w:eastAsia="Calibri" w:hAnsi="Consolas" w:cs="Times New Roman"/>
          <w:bCs/>
          <w:lang w:val="en-US"/>
        </w:rPr>
        <w:t>a       dw 5       ; A = N = 5</w:t>
      </w:r>
    </w:p>
    <w:p w14:paraId="50C085E4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D562A4">
        <w:rPr>
          <w:rFonts w:ascii="Consolas" w:eastAsia="Calibri" w:hAnsi="Consolas" w:cs="Times New Roman"/>
          <w:bCs/>
          <w:lang w:val="en-US"/>
        </w:rPr>
        <w:t>b       dw -11     ; B = N - 16 = -11</w:t>
      </w:r>
    </w:p>
    <w:p w14:paraId="04DD64F5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D562A4">
        <w:rPr>
          <w:rFonts w:ascii="Consolas" w:eastAsia="Calibri" w:hAnsi="Consolas" w:cs="Times New Roman"/>
          <w:bCs/>
          <w:lang w:val="en-US"/>
        </w:rPr>
        <w:t>c       dw 12      ; C = N + 7 = 12</w:t>
      </w:r>
    </w:p>
    <w:p w14:paraId="3C76B869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D562A4">
        <w:rPr>
          <w:rFonts w:ascii="Consolas" w:eastAsia="Calibri" w:hAnsi="Consolas" w:cs="Times New Roman"/>
          <w:bCs/>
          <w:lang w:val="en-US"/>
        </w:rPr>
        <w:t xml:space="preserve">y       dw ? </w:t>
      </w:r>
    </w:p>
    <w:p w14:paraId="318D70D5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D562A4">
        <w:rPr>
          <w:rFonts w:ascii="Consolas" w:eastAsia="Calibri" w:hAnsi="Consolas" w:cs="Times New Roman"/>
          <w:bCs/>
          <w:lang w:val="en-US"/>
        </w:rPr>
        <w:t>dseg    ends</w:t>
      </w:r>
    </w:p>
    <w:p w14:paraId="1A2E694F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</w:p>
    <w:p w14:paraId="018AAB95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D562A4">
        <w:rPr>
          <w:rFonts w:ascii="Consolas" w:eastAsia="Calibri" w:hAnsi="Consolas" w:cs="Times New Roman"/>
          <w:bCs/>
          <w:lang w:val="en-US"/>
        </w:rPr>
        <w:t>cseg    segment para</w:t>
      </w:r>
    </w:p>
    <w:p w14:paraId="3FE5293A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D562A4">
        <w:rPr>
          <w:rFonts w:ascii="Consolas" w:eastAsia="Calibri" w:hAnsi="Consolas" w:cs="Times New Roman"/>
          <w:bCs/>
          <w:lang w:val="en-US"/>
        </w:rPr>
        <w:t>lab1    proc far</w:t>
      </w:r>
    </w:p>
    <w:p w14:paraId="556B7574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D562A4">
        <w:rPr>
          <w:rFonts w:ascii="Consolas" w:eastAsia="Calibri" w:hAnsi="Consolas" w:cs="Times New Roman"/>
          <w:bCs/>
          <w:lang w:val="en-US"/>
        </w:rPr>
        <w:t xml:space="preserve">        assume cs:cseg, ds:dseg, ss:stseg</w:t>
      </w:r>
    </w:p>
    <w:p w14:paraId="1685D137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D562A4">
        <w:rPr>
          <w:rFonts w:ascii="Consolas" w:eastAsia="Calibri" w:hAnsi="Consolas" w:cs="Times New Roman"/>
          <w:bCs/>
          <w:lang w:val="en-US"/>
        </w:rPr>
        <w:t xml:space="preserve">        push    ds</w:t>
      </w:r>
    </w:p>
    <w:p w14:paraId="26B7D7F0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D562A4">
        <w:rPr>
          <w:rFonts w:ascii="Consolas" w:eastAsia="Calibri" w:hAnsi="Consolas" w:cs="Times New Roman"/>
          <w:bCs/>
          <w:lang w:val="en-US"/>
        </w:rPr>
        <w:t xml:space="preserve">        mov     ax, dseg</w:t>
      </w:r>
    </w:p>
    <w:p w14:paraId="75E3EB6D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D562A4">
        <w:rPr>
          <w:rFonts w:ascii="Consolas" w:eastAsia="Calibri" w:hAnsi="Consolas" w:cs="Times New Roman"/>
          <w:bCs/>
          <w:lang w:val="en-US"/>
        </w:rPr>
        <w:t xml:space="preserve">        mov     ds, ax</w:t>
      </w:r>
    </w:p>
    <w:p w14:paraId="43CB9B40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</w:rPr>
      </w:pPr>
      <w:r w:rsidRPr="00D562A4">
        <w:rPr>
          <w:rFonts w:ascii="Consolas" w:eastAsia="Calibri" w:hAnsi="Consolas" w:cs="Times New Roman"/>
          <w:bCs/>
          <w:lang w:val="en-US"/>
        </w:rPr>
        <w:t xml:space="preserve">        </w:t>
      </w:r>
      <w:r w:rsidRPr="00D562A4">
        <w:rPr>
          <w:rFonts w:ascii="Consolas" w:eastAsia="Calibri" w:hAnsi="Consolas" w:cs="Times New Roman"/>
          <w:bCs/>
        </w:rPr>
        <w:t xml:space="preserve">; Задаём базовый регистр для адресации </w:t>
      </w:r>
      <w:r w:rsidRPr="00D562A4">
        <w:rPr>
          <w:rFonts w:ascii="Consolas" w:eastAsia="Calibri" w:hAnsi="Consolas" w:cs="Times New Roman"/>
          <w:bCs/>
          <w:lang w:val="en-US"/>
        </w:rPr>
        <w:t>A</w:t>
      </w:r>
    </w:p>
    <w:p w14:paraId="750FBA64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</w:rPr>
      </w:pPr>
      <w:r w:rsidRPr="00D562A4">
        <w:rPr>
          <w:rFonts w:ascii="Consolas" w:eastAsia="Calibri" w:hAnsi="Consolas" w:cs="Times New Roman"/>
          <w:bCs/>
        </w:rPr>
        <w:t xml:space="preserve">        </w:t>
      </w:r>
      <w:r w:rsidRPr="00D562A4">
        <w:rPr>
          <w:rFonts w:ascii="Consolas" w:eastAsia="Calibri" w:hAnsi="Consolas" w:cs="Times New Roman"/>
          <w:bCs/>
          <w:lang w:val="en-US"/>
        </w:rPr>
        <w:t>mov</w:t>
      </w:r>
      <w:r w:rsidRPr="00D562A4">
        <w:rPr>
          <w:rFonts w:ascii="Consolas" w:eastAsia="Calibri" w:hAnsi="Consolas" w:cs="Times New Roman"/>
          <w:bCs/>
        </w:rPr>
        <w:t xml:space="preserve">     </w:t>
      </w:r>
      <w:r w:rsidRPr="00D562A4">
        <w:rPr>
          <w:rFonts w:ascii="Consolas" w:eastAsia="Calibri" w:hAnsi="Consolas" w:cs="Times New Roman"/>
          <w:bCs/>
          <w:lang w:val="en-US"/>
        </w:rPr>
        <w:t>bx</w:t>
      </w:r>
      <w:r w:rsidRPr="00D562A4">
        <w:rPr>
          <w:rFonts w:ascii="Consolas" w:eastAsia="Calibri" w:hAnsi="Consolas" w:cs="Times New Roman"/>
          <w:bCs/>
        </w:rPr>
        <w:t xml:space="preserve">, </w:t>
      </w:r>
      <w:r w:rsidRPr="00D562A4">
        <w:rPr>
          <w:rFonts w:ascii="Consolas" w:eastAsia="Calibri" w:hAnsi="Consolas" w:cs="Times New Roman"/>
          <w:bCs/>
          <w:lang w:val="en-US"/>
        </w:rPr>
        <w:t>offset</w:t>
      </w:r>
      <w:r w:rsidRPr="00D562A4">
        <w:rPr>
          <w:rFonts w:ascii="Consolas" w:eastAsia="Calibri" w:hAnsi="Consolas" w:cs="Times New Roman"/>
          <w:bCs/>
        </w:rPr>
        <w:t xml:space="preserve"> </w:t>
      </w:r>
      <w:r w:rsidRPr="00D562A4">
        <w:rPr>
          <w:rFonts w:ascii="Consolas" w:eastAsia="Calibri" w:hAnsi="Consolas" w:cs="Times New Roman"/>
          <w:bCs/>
          <w:lang w:val="en-US"/>
        </w:rPr>
        <w:t>a</w:t>
      </w:r>
      <w:r w:rsidRPr="00D562A4">
        <w:rPr>
          <w:rFonts w:ascii="Consolas" w:eastAsia="Calibri" w:hAnsi="Consolas" w:cs="Times New Roman"/>
          <w:bCs/>
        </w:rPr>
        <w:t xml:space="preserve">   ; базовая адресация для </w:t>
      </w:r>
      <w:r w:rsidRPr="00D562A4">
        <w:rPr>
          <w:rFonts w:ascii="Consolas" w:eastAsia="Calibri" w:hAnsi="Consolas" w:cs="Times New Roman"/>
          <w:bCs/>
          <w:lang w:val="en-US"/>
        </w:rPr>
        <w:t>A</w:t>
      </w:r>
    </w:p>
    <w:p w14:paraId="776E8DDA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</w:rPr>
      </w:pPr>
      <w:r w:rsidRPr="00D562A4">
        <w:rPr>
          <w:rFonts w:ascii="Consolas" w:eastAsia="Calibri" w:hAnsi="Consolas" w:cs="Times New Roman"/>
          <w:bCs/>
        </w:rPr>
        <w:t xml:space="preserve">        </w:t>
      </w:r>
      <w:r w:rsidRPr="00D562A4">
        <w:rPr>
          <w:rFonts w:ascii="Consolas" w:eastAsia="Calibri" w:hAnsi="Consolas" w:cs="Times New Roman"/>
          <w:bCs/>
          <w:lang w:val="en-US"/>
        </w:rPr>
        <w:t>mov</w:t>
      </w:r>
      <w:r w:rsidRPr="00D562A4">
        <w:rPr>
          <w:rFonts w:ascii="Consolas" w:eastAsia="Calibri" w:hAnsi="Consolas" w:cs="Times New Roman"/>
          <w:bCs/>
        </w:rPr>
        <w:t xml:space="preserve">     </w:t>
      </w:r>
      <w:r w:rsidRPr="00D562A4">
        <w:rPr>
          <w:rFonts w:ascii="Consolas" w:eastAsia="Calibri" w:hAnsi="Consolas" w:cs="Times New Roman"/>
          <w:bCs/>
          <w:lang w:val="en-US"/>
        </w:rPr>
        <w:t>ax</w:t>
      </w:r>
      <w:r w:rsidRPr="00D562A4">
        <w:rPr>
          <w:rFonts w:ascii="Consolas" w:eastAsia="Calibri" w:hAnsi="Consolas" w:cs="Times New Roman"/>
          <w:bCs/>
        </w:rPr>
        <w:t>, [</w:t>
      </w:r>
      <w:r w:rsidRPr="00D562A4">
        <w:rPr>
          <w:rFonts w:ascii="Consolas" w:eastAsia="Calibri" w:hAnsi="Consolas" w:cs="Times New Roman"/>
          <w:bCs/>
          <w:lang w:val="en-US"/>
        </w:rPr>
        <w:t>bx</w:t>
      </w:r>
      <w:r w:rsidRPr="00D562A4">
        <w:rPr>
          <w:rFonts w:ascii="Consolas" w:eastAsia="Calibri" w:hAnsi="Consolas" w:cs="Times New Roman"/>
          <w:bCs/>
        </w:rPr>
        <w:t xml:space="preserve">]       ; загружаем </w:t>
      </w:r>
      <w:r w:rsidRPr="00D562A4">
        <w:rPr>
          <w:rFonts w:ascii="Consolas" w:eastAsia="Calibri" w:hAnsi="Consolas" w:cs="Times New Roman"/>
          <w:bCs/>
          <w:lang w:val="en-US"/>
        </w:rPr>
        <w:t>A</w:t>
      </w:r>
      <w:r w:rsidRPr="00D562A4">
        <w:rPr>
          <w:rFonts w:ascii="Consolas" w:eastAsia="Calibri" w:hAnsi="Consolas" w:cs="Times New Roman"/>
          <w:bCs/>
        </w:rPr>
        <w:t xml:space="preserve"> через [</w:t>
      </w:r>
      <w:r w:rsidRPr="00D562A4">
        <w:rPr>
          <w:rFonts w:ascii="Consolas" w:eastAsia="Calibri" w:hAnsi="Consolas" w:cs="Times New Roman"/>
          <w:bCs/>
          <w:lang w:val="en-US"/>
        </w:rPr>
        <w:t>BX</w:t>
      </w:r>
      <w:r w:rsidRPr="00D562A4">
        <w:rPr>
          <w:rFonts w:ascii="Consolas" w:eastAsia="Calibri" w:hAnsi="Consolas" w:cs="Times New Roman"/>
          <w:bCs/>
        </w:rPr>
        <w:t>]</w:t>
      </w:r>
    </w:p>
    <w:p w14:paraId="6744EA64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</w:rPr>
      </w:pPr>
      <w:r w:rsidRPr="00D562A4">
        <w:rPr>
          <w:rFonts w:ascii="Consolas" w:eastAsia="Calibri" w:hAnsi="Consolas" w:cs="Times New Roman"/>
          <w:bCs/>
        </w:rPr>
        <w:t xml:space="preserve">        </w:t>
      </w:r>
      <w:r w:rsidRPr="00D562A4">
        <w:rPr>
          <w:rFonts w:ascii="Consolas" w:eastAsia="Calibri" w:hAnsi="Consolas" w:cs="Times New Roman"/>
          <w:bCs/>
          <w:lang w:val="en-US"/>
        </w:rPr>
        <w:t>sub</w:t>
      </w:r>
      <w:r w:rsidRPr="00D562A4">
        <w:rPr>
          <w:rFonts w:ascii="Consolas" w:eastAsia="Calibri" w:hAnsi="Consolas" w:cs="Times New Roman"/>
          <w:bCs/>
        </w:rPr>
        <w:t xml:space="preserve">     </w:t>
      </w:r>
      <w:r w:rsidRPr="00D562A4">
        <w:rPr>
          <w:rFonts w:ascii="Consolas" w:eastAsia="Calibri" w:hAnsi="Consolas" w:cs="Times New Roman"/>
          <w:bCs/>
          <w:lang w:val="en-US"/>
        </w:rPr>
        <w:t>ax</w:t>
      </w:r>
      <w:r w:rsidRPr="00D562A4">
        <w:rPr>
          <w:rFonts w:ascii="Consolas" w:eastAsia="Calibri" w:hAnsi="Consolas" w:cs="Times New Roman"/>
          <w:bCs/>
        </w:rPr>
        <w:t>, [</w:t>
      </w:r>
      <w:r w:rsidRPr="00D562A4">
        <w:rPr>
          <w:rFonts w:ascii="Consolas" w:eastAsia="Calibri" w:hAnsi="Consolas" w:cs="Times New Roman"/>
          <w:bCs/>
          <w:lang w:val="en-US"/>
        </w:rPr>
        <w:t>bx</w:t>
      </w:r>
      <w:r w:rsidRPr="00D562A4">
        <w:rPr>
          <w:rFonts w:ascii="Consolas" w:eastAsia="Calibri" w:hAnsi="Consolas" w:cs="Times New Roman"/>
          <w:bCs/>
        </w:rPr>
        <w:t xml:space="preserve">+2]     ; вычитаем </w:t>
      </w:r>
      <w:r w:rsidRPr="00D562A4">
        <w:rPr>
          <w:rFonts w:ascii="Consolas" w:eastAsia="Calibri" w:hAnsi="Consolas" w:cs="Times New Roman"/>
          <w:bCs/>
          <w:lang w:val="en-US"/>
        </w:rPr>
        <w:t>B</w:t>
      </w:r>
      <w:r w:rsidRPr="00D562A4">
        <w:rPr>
          <w:rFonts w:ascii="Consolas" w:eastAsia="Calibri" w:hAnsi="Consolas" w:cs="Times New Roman"/>
          <w:bCs/>
        </w:rPr>
        <w:t xml:space="preserve"> (адресация с базой и смещением; смещение 2)</w:t>
      </w:r>
    </w:p>
    <w:p w14:paraId="59E0E474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</w:rPr>
      </w:pPr>
      <w:r w:rsidRPr="00D562A4">
        <w:rPr>
          <w:rFonts w:ascii="Consolas" w:eastAsia="Calibri" w:hAnsi="Consolas" w:cs="Times New Roman"/>
          <w:bCs/>
        </w:rPr>
        <w:t xml:space="preserve">        </w:t>
      </w:r>
      <w:r w:rsidRPr="00D562A4">
        <w:rPr>
          <w:rFonts w:ascii="Consolas" w:eastAsia="Calibri" w:hAnsi="Consolas" w:cs="Times New Roman"/>
          <w:bCs/>
          <w:lang w:val="en-US"/>
        </w:rPr>
        <w:t>add</w:t>
      </w:r>
      <w:r w:rsidRPr="00D562A4">
        <w:rPr>
          <w:rFonts w:ascii="Consolas" w:eastAsia="Calibri" w:hAnsi="Consolas" w:cs="Times New Roman"/>
          <w:bCs/>
        </w:rPr>
        <w:t xml:space="preserve">     </w:t>
      </w:r>
      <w:r w:rsidRPr="00D562A4">
        <w:rPr>
          <w:rFonts w:ascii="Consolas" w:eastAsia="Calibri" w:hAnsi="Consolas" w:cs="Times New Roman"/>
          <w:bCs/>
          <w:lang w:val="en-US"/>
        </w:rPr>
        <w:t>ax</w:t>
      </w:r>
      <w:r w:rsidRPr="00D562A4">
        <w:rPr>
          <w:rFonts w:ascii="Consolas" w:eastAsia="Calibri" w:hAnsi="Consolas" w:cs="Times New Roman"/>
          <w:bCs/>
        </w:rPr>
        <w:t>, [</w:t>
      </w:r>
      <w:r w:rsidRPr="00D562A4">
        <w:rPr>
          <w:rFonts w:ascii="Consolas" w:eastAsia="Calibri" w:hAnsi="Consolas" w:cs="Times New Roman"/>
          <w:bCs/>
          <w:lang w:val="en-US"/>
        </w:rPr>
        <w:t>bx</w:t>
      </w:r>
      <w:r w:rsidRPr="00D562A4">
        <w:rPr>
          <w:rFonts w:ascii="Consolas" w:eastAsia="Calibri" w:hAnsi="Consolas" w:cs="Times New Roman"/>
          <w:bCs/>
        </w:rPr>
        <w:t xml:space="preserve">+4]     ; прибавляем </w:t>
      </w:r>
      <w:r w:rsidRPr="00D562A4">
        <w:rPr>
          <w:rFonts w:ascii="Consolas" w:eastAsia="Calibri" w:hAnsi="Consolas" w:cs="Times New Roman"/>
          <w:bCs/>
          <w:lang w:val="en-US"/>
        </w:rPr>
        <w:t>C</w:t>
      </w:r>
      <w:r w:rsidRPr="00D562A4">
        <w:rPr>
          <w:rFonts w:ascii="Consolas" w:eastAsia="Calibri" w:hAnsi="Consolas" w:cs="Times New Roman"/>
          <w:bCs/>
        </w:rPr>
        <w:t xml:space="preserve"> (смещение 4)</w:t>
      </w:r>
    </w:p>
    <w:p w14:paraId="23A92616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</w:rPr>
      </w:pPr>
      <w:r w:rsidRPr="00D562A4">
        <w:rPr>
          <w:rFonts w:ascii="Consolas" w:eastAsia="Calibri" w:hAnsi="Consolas" w:cs="Times New Roman"/>
          <w:bCs/>
        </w:rPr>
        <w:t xml:space="preserve">        </w:t>
      </w:r>
      <w:r w:rsidRPr="00D562A4">
        <w:rPr>
          <w:rFonts w:ascii="Consolas" w:eastAsia="Calibri" w:hAnsi="Consolas" w:cs="Times New Roman"/>
          <w:bCs/>
          <w:lang w:val="en-US"/>
        </w:rPr>
        <w:t>sub</w:t>
      </w:r>
      <w:r w:rsidRPr="00D562A4">
        <w:rPr>
          <w:rFonts w:ascii="Consolas" w:eastAsia="Calibri" w:hAnsi="Consolas" w:cs="Times New Roman"/>
          <w:bCs/>
        </w:rPr>
        <w:t xml:space="preserve">     </w:t>
      </w:r>
      <w:r w:rsidRPr="00D562A4">
        <w:rPr>
          <w:rFonts w:ascii="Consolas" w:eastAsia="Calibri" w:hAnsi="Consolas" w:cs="Times New Roman"/>
          <w:bCs/>
          <w:lang w:val="en-US"/>
        </w:rPr>
        <w:t>ax</w:t>
      </w:r>
      <w:r w:rsidRPr="00D562A4">
        <w:rPr>
          <w:rFonts w:ascii="Consolas" w:eastAsia="Calibri" w:hAnsi="Consolas" w:cs="Times New Roman"/>
          <w:bCs/>
        </w:rPr>
        <w:t>, 11         ; вычитаем константу 11 (непосредственная адресация)</w:t>
      </w:r>
    </w:p>
    <w:p w14:paraId="2B26DBB5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</w:rPr>
      </w:pPr>
      <w:r w:rsidRPr="00D562A4">
        <w:rPr>
          <w:rFonts w:ascii="Consolas" w:eastAsia="Calibri" w:hAnsi="Consolas" w:cs="Times New Roman"/>
          <w:bCs/>
        </w:rPr>
        <w:t xml:space="preserve">        </w:t>
      </w:r>
      <w:r w:rsidRPr="00D562A4">
        <w:rPr>
          <w:rFonts w:ascii="Consolas" w:eastAsia="Calibri" w:hAnsi="Consolas" w:cs="Times New Roman"/>
          <w:bCs/>
          <w:lang w:val="en-US"/>
        </w:rPr>
        <w:t>mov</w:t>
      </w:r>
      <w:r w:rsidRPr="00D562A4">
        <w:rPr>
          <w:rFonts w:ascii="Consolas" w:eastAsia="Calibri" w:hAnsi="Consolas" w:cs="Times New Roman"/>
          <w:bCs/>
        </w:rPr>
        <w:t xml:space="preserve">     </w:t>
      </w:r>
      <w:r w:rsidRPr="00D562A4">
        <w:rPr>
          <w:rFonts w:ascii="Consolas" w:eastAsia="Calibri" w:hAnsi="Consolas" w:cs="Times New Roman"/>
          <w:bCs/>
          <w:lang w:val="en-US"/>
        </w:rPr>
        <w:t>y</w:t>
      </w:r>
      <w:r w:rsidRPr="00D562A4">
        <w:rPr>
          <w:rFonts w:ascii="Consolas" w:eastAsia="Calibri" w:hAnsi="Consolas" w:cs="Times New Roman"/>
          <w:bCs/>
        </w:rPr>
        <w:t xml:space="preserve">, </w:t>
      </w:r>
      <w:r w:rsidRPr="00D562A4">
        <w:rPr>
          <w:rFonts w:ascii="Consolas" w:eastAsia="Calibri" w:hAnsi="Consolas" w:cs="Times New Roman"/>
          <w:bCs/>
          <w:lang w:val="en-US"/>
        </w:rPr>
        <w:t>ax</w:t>
      </w:r>
      <w:r w:rsidRPr="00D562A4">
        <w:rPr>
          <w:rFonts w:ascii="Consolas" w:eastAsia="Calibri" w:hAnsi="Consolas" w:cs="Times New Roman"/>
          <w:bCs/>
        </w:rPr>
        <w:t xml:space="preserve">          ; результат записываем прямо по адресу </w:t>
      </w:r>
      <w:r w:rsidRPr="00D562A4">
        <w:rPr>
          <w:rFonts w:ascii="Consolas" w:eastAsia="Calibri" w:hAnsi="Consolas" w:cs="Times New Roman"/>
          <w:bCs/>
          <w:lang w:val="en-US"/>
        </w:rPr>
        <w:t>y</w:t>
      </w:r>
    </w:p>
    <w:p w14:paraId="0CC76DB2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D562A4">
        <w:rPr>
          <w:rFonts w:ascii="Consolas" w:eastAsia="Calibri" w:hAnsi="Consolas" w:cs="Times New Roman"/>
          <w:bCs/>
        </w:rPr>
        <w:t xml:space="preserve">        </w:t>
      </w:r>
      <w:r w:rsidRPr="00D562A4">
        <w:rPr>
          <w:rFonts w:ascii="Consolas" w:eastAsia="Calibri" w:hAnsi="Consolas" w:cs="Times New Roman"/>
          <w:bCs/>
          <w:lang w:val="en-US"/>
        </w:rPr>
        <w:t>pop     ds</w:t>
      </w:r>
    </w:p>
    <w:p w14:paraId="59C80F51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D562A4">
        <w:rPr>
          <w:rFonts w:ascii="Consolas" w:eastAsia="Calibri" w:hAnsi="Consolas" w:cs="Times New Roman"/>
          <w:bCs/>
          <w:lang w:val="en-US"/>
        </w:rPr>
        <w:t xml:space="preserve">        ret</w:t>
      </w:r>
    </w:p>
    <w:p w14:paraId="6B008578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D562A4">
        <w:rPr>
          <w:rFonts w:ascii="Consolas" w:eastAsia="Calibri" w:hAnsi="Consolas" w:cs="Times New Roman"/>
          <w:bCs/>
          <w:lang w:val="en-US"/>
        </w:rPr>
        <w:t>lab1    endp</w:t>
      </w:r>
    </w:p>
    <w:p w14:paraId="0E0D2DC7" w14:textId="77777777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D562A4">
        <w:rPr>
          <w:rFonts w:ascii="Consolas" w:eastAsia="Calibri" w:hAnsi="Consolas" w:cs="Times New Roman"/>
          <w:bCs/>
          <w:lang w:val="en-US"/>
        </w:rPr>
        <w:t>cseg    ends</w:t>
      </w:r>
    </w:p>
    <w:p w14:paraId="52F4B3EA" w14:textId="2AA1F566" w:rsidR="00D562A4" w:rsidRPr="00D562A4" w:rsidRDefault="00D562A4" w:rsidP="00D562A4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D562A4">
        <w:rPr>
          <w:rFonts w:ascii="Consolas" w:eastAsia="Calibri" w:hAnsi="Consolas" w:cs="Times New Roman"/>
          <w:bCs/>
          <w:lang w:val="en-US"/>
        </w:rPr>
        <w:t xml:space="preserve">        end lab1</w:t>
      </w:r>
    </w:p>
    <w:p w14:paraId="2DA06F9B" w14:textId="77777777" w:rsidR="00832AE9" w:rsidRDefault="002F6FC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33C2978" wp14:editId="283E9374">
            <wp:extent cx="5934075" cy="3952875"/>
            <wp:effectExtent l="0" t="0" r="9525" b="9525"/>
            <wp:docPr id="124129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5A7D6" w14:textId="77777777" w:rsidR="00832AE9" w:rsidRDefault="00832AE9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Задание 2</w:t>
      </w:r>
    </w:p>
    <w:p w14:paraId="3B0815F7" w14:textId="79B710C1" w:rsidR="00832AE9" w:rsidRDefault="00832AE9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нашем случае код первой операции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sub</w:t>
      </w:r>
      <w:r w:rsidRPr="00832A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это </w:t>
      </w:r>
      <w:r w:rsidRPr="00832AE9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832AE9">
        <w:rPr>
          <w:rFonts w:ascii="Times New Roman" w:hAnsi="Times New Roman" w:cs="Times New Roman"/>
          <w:bCs/>
          <w:sz w:val="28"/>
          <w:szCs w:val="28"/>
        </w:rPr>
        <w:t>4702</w:t>
      </w:r>
      <w:r>
        <w:rPr>
          <w:rFonts w:ascii="Times New Roman" w:hAnsi="Times New Roman" w:cs="Times New Roman"/>
          <w:bCs/>
          <w:sz w:val="28"/>
          <w:szCs w:val="28"/>
        </w:rPr>
        <w:t>, где</w:t>
      </w:r>
      <w:r w:rsidRPr="00832AE9">
        <w:rPr>
          <w:rFonts w:ascii="Times New Roman" w:hAnsi="Times New Roman" w:cs="Times New Roman"/>
          <w:bCs/>
          <w:sz w:val="28"/>
          <w:szCs w:val="28"/>
        </w:rPr>
        <w:t>:</w:t>
      </w:r>
    </w:p>
    <w:p w14:paraId="56B6E5E6" w14:textId="2DE43D6B" w:rsidR="00832AE9" w:rsidRPr="00832AE9" w:rsidRDefault="00832AE9" w:rsidP="00832AE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код команды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sub</w:t>
      </w:r>
    </w:p>
    <w:p w14:paraId="48C5A9EE" w14:textId="32349699" w:rsidR="00832AE9" w:rsidRPr="00832AE9" w:rsidRDefault="00832AE9" w:rsidP="00832AE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47 – код регистра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bx</w:t>
      </w:r>
    </w:p>
    <w:p w14:paraId="6ECAD09C" w14:textId="00F70498" w:rsidR="00832AE9" w:rsidRPr="00832AE9" w:rsidRDefault="00832AE9" w:rsidP="00832AE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02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смещение </w:t>
      </w:r>
    </w:p>
    <w:p w14:paraId="6CC4DF9E" w14:textId="45368387" w:rsidR="00512CBD" w:rsidRDefault="00832AE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832AE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7609FAB" wp14:editId="30DA43DB">
            <wp:extent cx="4629796" cy="3496163"/>
            <wp:effectExtent l="0" t="0" r="0" b="9525"/>
            <wp:docPr id="97793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36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CB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274613" w14:textId="6E1312CB" w:rsidR="00C03B76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407B55FB" w14:textId="053BF56A" w:rsidR="0033107E" w:rsidRPr="00B427BB" w:rsidRDefault="0033107E" w:rsidP="003310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75C5A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675C5A">
        <w:rPr>
          <w:rFonts w:ascii="Times New Roman" w:hAnsi="Times New Roman" w:cs="Times New Roman"/>
          <w:sz w:val="28"/>
          <w:szCs w:val="28"/>
        </w:rPr>
        <w:t xml:space="preserve"> способ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75C5A">
        <w:rPr>
          <w:rFonts w:ascii="Times New Roman" w:hAnsi="Times New Roman" w:cs="Times New Roman"/>
          <w:sz w:val="28"/>
          <w:szCs w:val="28"/>
        </w:rPr>
        <w:t xml:space="preserve"> адресации и арифметико-логическ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675C5A">
        <w:rPr>
          <w:rFonts w:ascii="Times New Roman" w:hAnsi="Times New Roman" w:cs="Times New Roman"/>
          <w:sz w:val="28"/>
          <w:szCs w:val="28"/>
        </w:rPr>
        <w:t xml:space="preserve"> и посылочн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675C5A">
        <w:rPr>
          <w:rFonts w:ascii="Times New Roman" w:hAnsi="Times New Roman" w:cs="Times New Roman"/>
          <w:sz w:val="28"/>
          <w:szCs w:val="28"/>
        </w:rPr>
        <w:t xml:space="preserve"> операций</w:t>
      </w:r>
      <w:r w:rsidRPr="00B427BB">
        <w:rPr>
          <w:rFonts w:ascii="Times New Roman" w:hAnsi="Times New Roman" w:cs="Times New Roman"/>
          <w:sz w:val="28"/>
          <w:szCs w:val="28"/>
        </w:rPr>
        <w:t>.</w:t>
      </w:r>
    </w:p>
    <w:p w14:paraId="02DBCC95" w14:textId="77777777" w:rsidR="007D0CE7" w:rsidRPr="00B427BB" w:rsidRDefault="007D0CE7" w:rsidP="00B427BB">
      <w:pPr>
        <w:spacing w:after="0" w:line="360" w:lineRule="auto"/>
      </w:pPr>
    </w:p>
    <w:sectPr w:rsidR="007D0CE7" w:rsidRPr="00B4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D90E9D"/>
    <w:multiLevelType w:val="hybridMultilevel"/>
    <w:tmpl w:val="8C4E3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22131B"/>
    <w:multiLevelType w:val="hybridMultilevel"/>
    <w:tmpl w:val="6966F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7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263810726">
    <w:abstractNumId w:val="4"/>
  </w:num>
  <w:num w:numId="2" w16cid:durableId="2111731366">
    <w:abstractNumId w:val="2"/>
  </w:num>
  <w:num w:numId="3" w16cid:durableId="1489976427">
    <w:abstractNumId w:val="0"/>
  </w:num>
  <w:num w:numId="4" w16cid:durableId="725449471">
    <w:abstractNumId w:val="7"/>
  </w:num>
  <w:num w:numId="5" w16cid:durableId="1637831910">
    <w:abstractNumId w:val="8"/>
  </w:num>
  <w:num w:numId="6" w16cid:durableId="933781237">
    <w:abstractNumId w:val="6"/>
  </w:num>
  <w:num w:numId="7" w16cid:durableId="461654630">
    <w:abstractNumId w:val="5"/>
  </w:num>
  <w:num w:numId="8" w16cid:durableId="2103181900">
    <w:abstractNumId w:val="9"/>
  </w:num>
  <w:num w:numId="9" w16cid:durableId="1870026634">
    <w:abstractNumId w:val="3"/>
  </w:num>
  <w:num w:numId="10" w16cid:durableId="739790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57BA3"/>
    <w:rsid w:val="00064D54"/>
    <w:rsid w:val="00136BA7"/>
    <w:rsid w:val="001514E3"/>
    <w:rsid w:val="001A6EA0"/>
    <w:rsid w:val="002136B4"/>
    <w:rsid w:val="002F6FC3"/>
    <w:rsid w:val="0033107E"/>
    <w:rsid w:val="003423A1"/>
    <w:rsid w:val="003668DA"/>
    <w:rsid w:val="003B0467"/>
    <w:rsid w:val="00407306"/>
    <w:rsid w:val="00492D48"/>
    <w:rsid w:val="00512CBD"/>
    <w:rsid w:val="00576F40"/>
    <w:rsid w:val="005B3620"/>
    <w:rsid w:val="005B3B15"/>
    <w:rsid w:val="00652142"/>
    <w:rsid w:val="00675C5A"/>
    <w:rsid w:val="006D68B0"/>
    <w:rsid w:val="007A27C3"/>
    <w:rsid w:val="007C5BBD"/>
    <w:rsid w:val="007D0CE7"/>
    <w:rsid w:val="00832AE9"/>
    <w:rsid w:val="00992FA3"/>
    <w:rsid w:val="00A67B35"/>
    <w:rsid w:val="00A901CD"/>
    <w:rsid w:val="00B427BB"/>
    <w:rsid w:val="00BF1564"/>
    <w:rsid w:val="00C03B76"/>
    <w:rsid w:val="00C72758"/>
    <w:rsid w:val="00CC420C"/>
    <w:rsid w:val="00D562A4"/>
    <w:rsid w:val="00E1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76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03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C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355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Daniil Belyaev</cp:lastModifiedBy>
  <cp:revision>24</cp:revision>
  <dcterms:created xsi:type="dcterms:W3CDTF">2024-09-19T18:54:00Z</dcterms:created>
  <dcterms:modified xsi:type="dcterms:W3CDTF">2025-02-20T13:45:00Z</dcterms:modified>
</cp:coreProperties>
</file>