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4734" w14:textId="77777777" w:rsidR="006E7559" w:rsidRPr="006E7559" w:rsidRDefault="006E7559" w:rsidP="006E7559">
      <w:r w:rsidRPr="006E7559">
        <w:t>Here's my evaluation on both fronts:</w:t>
      </w:r>
    </w:p>
    <w:p w14:paraId="769463BD" w14:textId="77777777" w:rsidR="006E7559" w:rsidRPr="006E7559" w:rsidRDefault="00000000" w:rsidP="006E7559">
      <w:r>
        <w:pict w14:anchorId="71A53FFF">
          <v:rect id="_x0000_i1025" style="width:0;height:1.5pt" o:hralign="center" o:hrstd="t" o:hr="t" fillcolor="#a0a0a0" stroked="f"/>
        </w:pict>
      </w:r>
    </w:p>
    <w:p w14:paraId="35C33F4C" w14:textId="77777777" w:rsidR="006E7559" w:rsidRPr="006E7559" w:rsidRDefault="006E7559" w:rsidP="006E7559">
      <w:pPr>
        <w:rPr>
          <w:b/>
          <w:bCs/>
        </w:rPr>
      </w:pPr>
      <w:r w:rsidRPr="006E7559">
        <w:rPr>
          <w:b/>
          <w:bCs/>
        </w:rPr>
        <w:t>Project Evaluation</w:t>
      </w:r>
    </w:p>
    <w:p w14:paraId="1E602758" w14:textId="77777777" w:rsidR="006E7559" w:rsidRPr="006E7559" w:rsidRDefault="006E7559" w:rsidP="006E7559">
      <w:r w:rsidRPr="006E7559">
        <w:t>The spec and handoff are solid and well thought-out. A few gaps worth addressing before you start building:</w:t>
      </w:r>
    </w:p>
    <w:p w14:paraId="69D2218D" w14:textId="77777777" w:rsidR="006E7559" w:rsidRPr="006E7559" w:rsidRDefault="006E7559" w:rsidP="006E7559">
      <w:r w:rsidRPr="006E7559">
        <w:rPr>
          <w:b/>
          <w:bCs/>
        </w:rPr>
        <w:t>Security</w:t>
      </w:r>
    </w:p>
    <w:p w14:paraId="3D5DFC1C" w14:textId="77777777" w:rsidR="006E7559" w:rsidRPr="006E7559" w:rsidRDefault="006E7559" w:rsidP="006E7559">
      <w:pPr>
        <w:numPr>
          <w:ilvl w:val="0"/>
          <w:numId w:val="1"/>
        </w:numPr>
      </w:pPr>
      <w:proofErr w:type="spellStart"/>
      <w:r w:rsidRPr="006E7559">
        <w:rPr>
          <w:b/>
          <w:bCs/>
        </w:rPr>
        <w:t>Supabase</w:t>
      </w:r>
      <w:proofErr w:type="spellEnd"/>
      <w:r w:rsidRPr="006E7559">
        <w:rPr>
          <w:b/>
          <w:bCs/>
        </w:rPr>
        <w:t xml:space="preserve"> RLS disabled</w:t>
      </w:r>
      <w:r w:rsidRPr="006E7559">
        <w:t xml:space="preserve"> is a meaningful risk. If your SUPABASE_SERVICE_ROLE_KEY ever leaks, the entire database is exposed with no safety net. Consider enabling basic RLS as a defense-in-depth layer even though Prisma handles the primary access control.</w:t>
      </w:r>
    </w:p>
    <w:p w14:paraId="599D8880" w14:textId="77777777" w:rsidR="006E7559" w:rsidRPr="006E7559" w:rsidRDefault="006E7559" w:rsidP="006E7559">
      <w:pPr>
        <w:numPr>
          <w:ilvl w:val="0"/>
          <w:numId w:val="1"/>
        </w:numPr>
      </w:pPr>
      <w:r w:rsidRPr="006E7559">
        <w:rPr>
          <w:b/>
          <w:bCs/>
        </w:rPr>
        <w:t>Rate limiting</w:t>
      </w:r>
      <w:r w:rsidRPr="006E7559">
        <w:t xml:space="preserve"> is not mentioned anywhere. At minimum, the checkout, </w:t>
      </w:r>
      <w:proofErr w:type="spellStart"/>
      <w:r w:rsidRPr="006E7559">
        <w:t>Brreg</w:t>
      </w:r>
      <w:proofErr w:type="spellEnd"/>
      <w:r w:rsidRPr="006E7559">
        <w:t xml:space="preserve"> lookup, and auth endpoints need it. @upstash/ratelimit with </w:t>
      </w:r>
      <w:proofErr w:type="spellStart"/>
      <w:r w:rsidRPr="006E7559">
        <w:t>Upstash</w:t>
      </w:r>
      <w:proofErr w:type="spellEnd"/>
      <w:r w:rsidRPr="006E7559">
        <w:t xml:space="preserve"> Redis (free tier) is a clean fit.</w:t>
      </w:r>
    </w:p>
    <w:p w14:paraId="0B8A7789" w14:textId="77777777" w:rsidR="006E7559" w:rsidRPr="006E7559" w:rsidRDefault="006E7559" w:rsidP="006E7559">
      <w:r w:rsidRPr="006E7559">
        <w:rPr>
          <w:b/>
          <w:bCs/>
        </w:rPr>
        <w:t>GDPR</w:t>
      </w:r>
      <w:r w:rsidRPr="006E7559">
        <w:t xml:space="preserve"> — The Norwegian market means GDPR applies. The spec has no mention of cookie consent, privacy policy, or data export/deletion for users. This needs to be in the plan before launch.</w:t>
      </w:r>
    </w:p>
    <w:p w14:paraId="5A187EDC" w14:textId="77777777" w:rsidR="006E7559" w:rsidRPr="006E7559" w:rsidRDefault="006E7559" w:rsidP="006E7559">
      <w:r w:rsidRPr="006E7559">
        <w:rPr>
          <w:b/>
          <w:bCs/>
        </w:rPr>
        <w:t>Background jobs</w:t>
      </w:r>
      <w:r w:rsidRPr="006E7559">
        <w:t xml:space="preserve"> — Phase 4 needs a weekly </w:t>
      </w:r>
      <w:proofErr w:type="spellStart"/>
      <w:r w:rsidRPr="006E7559">
        <w:t>Brreg</w:t>
      </w:r>
      <w:proofErr w:type="spellEnd"/>
      <w:r w:rsidRPr="006E7559">
        <w:t xml:space="preserve"> re-verification job. The spec doesn't say how this runs. The cleanest free option: use </w:t>
      </w:r>
      <w:proofErr w:type="spellStart"/>
      <w:r w:rsidRPr="006E7559">
        <w:rPr>
          <w:b/>
          <w:bCs/>
        </w:rPr>
        <w:t>Supabase</w:t>
      </w:r>
      <w:proofErr w:type="spellEnd"/>
      <w:r w:rsidRPr="006E7559">
        <w:rPr>
          <w:b/>
          <w:bCs/>
        </w:rPr>
        <w:t xml:space="preserve"> </w:t>
      </w:r>
      <w:proofErr w:type="spellStart"/>
      <w:r w:rsidRPr="006E7559">
        <w:rPr>
          <w:b/>
          <w:bCs/>
        </w:rPr>
        <w:t>pg_cron</w:t>
      </w:r>
      <w:proofErr w:type="spellEnd"/>
      <w:r w:rsidRPr="006E7559">
        <w:t xml:space="preserve"> (it's a built-in Postgres extension) — no extra service needed.</w:t>
      </w:r>
    </w:p>
    <w:p w14:paraId="78C7B1AF" w14:textId="77777777" w:rsidR="006E7559" w:rsidRPr="006E7559" w:rsidRDefault="006E7559" w:rsidP="006E7559">
      <w:r w:rsidRPr="006E7559">
        <w:rPr>
          <w:b/>
          <w:bCs/>
        </w:rPr>
        <w:t>Error monitoring</w:t>
      </w:r>
      <w:r w:rsidRPr="006E7559">
        <w:t xml:space="preserve"> — Nothing in the spec. Sentry has a permanent free tier and takes 10 minutes to set up. Without it you'll be flying blind in production.</w:t>
      </w:r>
    </w:p>
    <w:p w14:paraId="1FF878C4" w14:textId="77777777" w:rsidR="006E7559" w:rsidRPr="006E7559" w:rsidRDefault="006E7559" w:rsidP="006E7559">
      <w:r w:rsidRPr="006E7559">
        <w:rPr>
          <w:b/>
          <w:bCs/>
        </w:rPr>
        <w:t>Search</w:t>
      </w:r>
      <w:r w:rsidRPr="006E7559">
        <w:t xml:space="preserve"> — As the product catalog grows, users will need to search by name, SKU, part number, and brand. The spec has a barcode lookup flow but no text search. PostgreSQL full-text search via Prisma costs nothing and would cover this well.</w:t>
      </w:r>
    </w:p>
    <w:p w14:paraId="1A3DCA27" w14:textId="77777777" w:rsidR="006E7559" w:rsidRPr="006E7559" w:rsidRDefault="006E7559" w:rsidP="006E7559">
      <w:r w:rsidRPr="006E7559">
        <w:rPr>
          <w:b/>
          <w:bCs/>
        </w:rPr>
        <w:t>PDF generation</w:t>
      </w:r>
      <w:r w:rsidRPr="006E7559">
        <w:t xml:space="preserve"> — @react-pdf/renderer can take 3–8 seconds for complex documents (invoices with line items). This is fine on Railway, but becomes a problem if you ever switch to a serverless platform. Worth noting now.</w:t>
      </w:r>
    </w:p>
    <w:p w14:paraId="4F80F091" w14:textId="77777777" w:rsidR="006E7559" w:rsidRPr="006E7559" w:rsidRDefault="006E7559" w:rsidP="006E7559">
      <w:r w:rsidRPr="006E7559">
        <w:rPr>
          <w:b/>
          <w:bCs/>
        </w:rPr>
        <w:t>Caching</w:t>
      </w:r>
      <w:r w:rsidRPr="006E7559">
        <w:t xml:space="preserve"> — No caching strategy mentioned. Product catalog pages hitting Prisma on every request will be slow under load. Next.js </w:t>
      </w:r>
      <w:proofErr w:type="spellStart"/>
      <w:r w:rsidRPr="006E7559">
        <w:t>unstable_cache</w:t>
      </w:r>
      <w:proofErr w:type="spellEnd"/>
      <w:r w:rsidRPr="006E7559">
        <w:t xml:space="preserve"> or route-level revalidate is easy to add and free.</w:t>
      </w:r>
    </w:p>
    <w:p w14:paraId="2099BF92" w14:textId="0221E996" w:rsidR="006E7559" w:rsidRDefault="006E7559" w:rsidP="006E7559"/>
    <w:p w14:paraId="6DC3B940" w14:textId="77777777" w:rsidR="00491916" w:rsidRDefault="00491916" w:rsidP="006E7559"/>
    <w:p w14:paraId="5E4218F0" w14:textId="77777777" w:rsidR="00491916" w:rsidRPr="006E7559" w:rsidRDefault="00491916" w:rsidP="006E7559"/>
    <w:sectPr w:rsidR="00491916" w:rsidRPr="006E7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32C3"/>
    <w:multiLevelType w:val="multilevel"/>
    <w:tmpl w:val="2BCE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A4D69"/>
    <w:multiLevelType w:val="multilevel"/>
    <w:tmpl w:val="F7A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B13A6"/>
    <w:multiLevelType w:val="multilevel"/>
    <w:tmpl w:val="D38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647D46"/>
    <w:multiLevelType w:val="multilevel"/>
    <w:tmpl w:val="5596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82383"/>
    <w:multiLevelType w:val="multilevel"/>
    <w:tmpl w:val="2932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D6E21"/>
    <w:multiLevelType w:val="multilevel"/>
    <w:tmpl w:val="7138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A1ABA"/>
    <w:multiLevelType w:val="multilevel"/>
    <w:tmpl w:val="10F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A53601"/>
    <w:multiLevelType w:val="multilevel"/>
    <w:tmpl w:val="00C2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41385B"/>
    <w:multiLevelType w:val="multilevel"/>
    <w:tmpl w:val="85E4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CE29BF"/>
    <w:multiLevelType w:val="multilevel"/>
    <w:tmpl w:val="8488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246615">
    <w:abstractNumId w:val="1"/>
  </w:num>
  <w:num w:numId="2" w16cid:durableId="961109679">
    <w:abstractNumId w:val="0"/>
  </w:num>
  <w:num w:numId="3" w16cid:durableId="753624807">
    <w:abstractNumId w:val="2"/>
  </w:num>
  <w:num w:numId="4" w16cid:durableId="858474665">
    <w:abstractNumId w:val="7"/>
  </w:num>
  <w:num w:numId="5" w16cid:durableId="1033922318">
    <w:abstractNumId w:val="3"/>
  </w:num>
  <w:num w:numId="6" w16cid:durableId="390033680">
    <w:abstractNumId w:val="9"/>
  </w:num>
  <w:num w:numId="7" w16cid:durableId="2033533481">
    <w:abstractNumId w:val="5"/>
  </w:num>
  <w:num w:numId="8" w16cid:durableId="1799837581">
    <w:abstractNumId w:val="6"/>
  </w:num>
  <w:num w:numId="9" w16cid:durableId="801965402">
    <w:abstractNumId w:val="8"/>
  </w:num>
  <w:num w:numId="10" w16cid:durableId="379786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59"/>
    <w:rsid w:val="003725CB"/>
    <w:rsid w:val="00491916"/>
    <w:rsid w:val="006E7559"/>
    <w:rsid w:val="00962D2F"/>
    <w:rsid w:val="00AA1148"/>
    <w:rsid w:val="00E05465"/>
    <w:rsid w:val="00EA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FA06"/>
  <w15:chartTrackingRefBased/>
  <w15:docId w15:val="{E715B3F8-F31D-4F1C-AB18-9ED25CA7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91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919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BFJ</dc:creator>
  <cp:keywords/>
  <dc:description/>
  <cp:lastModifiedBy>BFJ</cp:lastModifiedBy>
  <cp:revision>3</cp:revision>
  <dcterms:created xsi:type="dcterms:W3CDTF">2026-05-07T18:11:00Z</dcterms:created>
  <dcterms:modified xsi:type="dcterms:W3CDTF">2026-05-07T18:12:00Z</dcterms:modified>
</cp:coreProperties>
</file>