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F6150" w14:textId="21D16FB9" w:rsidR="002A0A03" w:rsidRPr="0065211B" w:rsidRDefault="00430534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en-GB"/>
        </w:rPr>
      </w:pPr>
      <w:r w:rsidRPr="0065211B">
        <w:rPr>
          <w:rFonts w:ascii="Bookman Old Style" w:hAnsi="Bookman Old Style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3E32F1" wp14:editId="7AB7C021">
            <wp:simplePos x="0" y="0"/>
            <wp:positionH relativeFrom="margin">
              <wp:align>left</wp:align>
            </wp:positionH>
            <wp:positionV relativeFrom="paragraph">
              <wp:posOffset>-304800</wp:posOffset>
            </wp:positionV>
            <wp:extent cx="752475" cy="857250"/>
            <wp:effectExtent l="0" t="0" r="9525" b="0"/>
            <wp:wrapNone/>
            <wp:docPr id="5" name="Picture 2" descr="A couple of people holding hands in a lea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A couple of people holding hands in a lea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39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485998F" wp14:editId="239A8DDE">
            <wp:simplePos x="0" y="0"/>
            <wp:positionH relativeFrom="margin">
              <wp:align>right</wp:align>
            </wp:positionH>
            <wp:positionV relativeFrom="paragraph">
              <wp:posOffset>-276456</wp:posOffset>
            </wp:positionV>
            <wp:extent cx="803910" cy="803910"/>
            <wp:effectExtent l="0" t="0" r="0" b="0"/>
            <wp:wrapNone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251181" w14:textId="400B365F" w:rsidR="00453E60" w:rsidRPr="0065211B" w:rsidRDefault="00453E60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4"/>
          <w:szCs w:val="24"/>
          <w:lang w:val="en-GB"/>
        </w:rPr>
      </w:pPr>
    </w:p>
    <w:p w14:paraId="584F962A" w14:textId="037645CC" w:rsidR="002B3055" w:rsidRDefault="002B3055" w:rsidP="002B3055">
      <w:pPr>
        <w:pStyle w:val="NoSpacing"/>
        <w:spacing w:line="276" w:lineRule="auto"/>
        <w:jc w:val="right"/>
        <w:rPr>
          <w:rFonts w:ascii="Bookman Old Style" w:hAnsi="Bookman Old Style"/>
          <w:b/>
          <w:sz w:val="26"/>
          <w:szCs w:val="26"/>
          <w:lang w:val="en-GB"/>
        </w:rPr>
      </w:pPr>
    </w:p>
    <w:p w14:paraId="761D5ABA" w14:textId="3D49EE81" w:rsidR="00D334B3" w:rsidRPr="0065211B" w:rsidRDefault="00327A2B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  <w:lang w:val="en-GB"/>
        </w:rPr>
      </w:pPr>
      <w:r w:rsidRPr="0065211B">
        <w:rPr>
          <w:rFonts w:ascii="Bookman Old Style" w:hAnsi="Bookman Old Style"/>
          <w:b/>
          <w:sz w:val="26"/>
          <w:szCs w:val="26"/>
          <w:lang w:val="en-GB"/>
        </w:rPr>
        <w:t>PERJANJIAN KERJA SAMA</w:t>
      </w:r>
    </w:p>
    <w:p w14:paraId="5F2E7BBE" w14:textId="77777777" w:rsidR="007E4E08" w:rsidRPr="0065211B" w:rsidRDefault="007E4E08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5211B">
        <w:rPr>
          <w:rFonts w:ascii="Bookman Old Style" w:hAnsi="Bookman Old Style"/>
          <w:b/>
          <w:sz w:val="26"/>
          <w:szCs w:val="26"/>
        </w:rPr>
        <w:t>ANTARA</w:t>
      </w:r>
    </w:p>
    <w:p w14:paraId="154E10B4" w14:textId="77777777" w:rsidR="004D0ED8" w:rsidRPr="0065211B" w:rsidRDefault="004D0ED8" w:rsidP="004D0ED8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65211B">
        <w:rPr>
          <w:rFonts w:ascii="Bookman Old Style" w:hAnsi="Bookman Old Style"/>
          <w:b/>
          <w:sz w:val="26"/>
          <w:szCs w:val="26"/>
        </w:rPr>
        <w:t xml:space="preserve">RUMAH SAKIT </w:t>
      </w:r>
      <w:r w:rsidRPr="0065211B">
        <w:rPr>
          <w:rFonts w:ascii="Bookman Old Style" w:hAnsi="Bookman Old Style"/>
          <w:b/>
          <w:sz w:val="26"/>
          <w:szCs w:val="26"/>
          <w:lang w:val="en-US"/>
        </w:rPr>
        <w:t>JIWA TAMPAN</w:t>
      </w:r>
      <w:r>
        <w:rPr>
          <w:rFonts w:ascii="Bookman Old Style" w:hAnsi="Bookman Old Style"/>
          <w:b/>
          <w:sz w:val="26"/>
          <w:szCs w:val="26"/>
        </w:rPr>
        <w:t xml:space="preserve"> PROVINSI RIAU</w:t>
      </w:r>
    </w:p>
    <w:p w14:paraId="6EE37359" w14:textId="77777777" w:rsidR="00B2658B" w:rsidRPr="00DC7DCF" w:rsidRDefault="00B2658B" w:rsidP="00DC7DCF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B3055">
        <w:rPr>
          <w:rFonts w:ascii="Bookman Old Style" w:hAnsi="Bookman Old Style"/>
          <w:b/>
          <w:sz w:val="26"/>
          <w:szCs w:val="26"/>
        </w:rPr>
        <w:t>DENGAN</w:t>
      </w:r>
    </w:p>
    <w:p w14:paraId="26CD12BF" w14:textId="77777777" w:rsidR="00DC7DCF" w:rsidRPr="002B3055" w:rsidRDefault="004D0ED8" w:rsidP="00DC7DCF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  <w:r w:rsidRPr="002B3055">
        <w:rPr>
          <w:rFonts w:ascii="Bookman Old Style" w:hAnsi="Bookman Old Style"/>
          <w:b/>
          <w:sz w:val="26"/>
          <w:szCs w:val="26"/>
        </w:rPr>
        <w:t>YAYASAN KEHIDUPAN INSAN PRODUKTIF</w:t>
      </w:r>
    </w:p>
    <w:p w14:paraId="2454F524" w14:textId="77777777" w:rsidR="004E09C2" w:rsidRDefault="004E09C2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6"/>
          <w:szCs w:val="26"/>
        </w:rPr>
      </w:pPr>
    </w:p>
    <w:p w14:paraId="6A4D320E" w14:textId="77777777" w:rsidR="00A74D33" w:rsidRPr="002B3055" w:rsidRDefault="00A74D33" w:rsidP="0065211B">
      <w:pPr>
        <w:pStyle w:val="NoSpacing"/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14:paraId="2E8623F8" w14:textId="77777777" w:rsidR="007E4E08" w:rsidRPr="0065211B" w:rsidRDefault="00D268FD" w:rsidP="0065211B">
      <w:pPr>
        <w:pStyle w:val="NoSpacing"/>
        <w:spacing w:line="276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                </w:t>
      </w:r>
      <w:r w:rsidR="007E4E08" w:rsidRPr="0065211B">
        <w:rPr>
          <w:rFonts w:ascii="Bookman Old Style" w:hAnsi="Bookman Old Style"/>
          <w:sz w:val="24"/>
          <w:szCs w:val="24"/>
        </w:rPr>
        <w:t>Nomor :</w:t>
      </w:r>
      <w:r w:rsidR="00415455" w:rsidRPr="002B3055">
        <w:rPr>
          <w:rFonts w:ascii="Bookman Old Style" w:hAnsi="Bookman Old Style"/>
          <w:sz w:val="24"/>
          <w:szCs w:val="24"/>
        </w:rPr>
        <w:t xml:space="preserve">  </w:t>
      </w:r>
      <w:r w:rsidR="004D0ED8" w:rsidRPr="00DC7DCF">
        <w:rPr>
          <w:rFonts w:ascii="Bookman Old Style" w:hAnsi="Bookman Old Style" w:cs="Arial"/>
          <w:color w:val="000000"/>
          <w:sz w:val="24"/>
          <w:szCs w:val="24"/>
        </w:rPr>
        <w:t>100.3.7.1/RSJT/1.1/</w:t>
      </w:r>
      <w:r w:rsidR="004D0ED8" w:rsidRPr="002B3055">
        <w:rPr>
          <w:rFonts w:ascii="Bookman Old Style" w:hAnsi="Bookman Old Style" w:cs="Arial"/>
          <w:color w:val="000000"/>
          <w:sz w:val="24"/>
          <w:szCs w:val="24"/>
        </w:rPr>
        <w:t>VI</w:t>
      </w:r>
      <w:r w:rsidR="004D0ED8" w:rsidRPr="00DC7DCF">
        <w:rPr>
          <w:rFonts w:ascii="Bookman Old Style" w:hAnsi="Bookman Old Style" w:cs="Arial"/>
          <w:color w:val="000000"/>
          <w:sz w:val="24"/>
          <w:szCs w:val="24"/>
        </w:rPr>
        <w:t>/2024/</w:t>
      </w:r>
    </w:p>
    <w:p w14:paraId="6B1EB59C" w14:textId="77777777" w:rsidR="007E4E08" w:rsidRPr="002B3055" w:rsidRDefault="00D268FD" w:rsidP="0065211B">
      <w:pPr>
        <w:pStyle w:val="NoSpacing"/>
        <w:spacing w:line="276" w:lineRule="auto"/>
        <w:ind w:left="720" w:firstLine="720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                </w:t>
      </w:r>
      <w:r w:rsidR="007E4E08" w:rsidRPr="0065211B">
        <w:rPr>
          <w:rFonts w:ascii="Bookman Old Style" w:hAnsi="Bookman Old Style"/>
          <w:sz w:val="24"/>
          <w:szCs w:val="24"/>
        </w:rPr>
        <w:t>Nomor :</w:t>
      </w:r>
      <w:r w:rsidR="00FE77A2" w:rsidRPr="002B3055">
        <w:rPr>
          <w:rFonts w:ascii="Bookman Old Style" w:hAnsi="Bookman Old Style"/>
          <w:sz w:val="24"/>
          <w:szCs w:val="24"/>
        </w:rPr>
        <w:t xml:space="preserve"> </w:t>
      </w:r>
      <w:r w:rsidR="007127D8" w:rsidRPr="002B3055">
        <w:rPr>
          <w:rFonts w:ascii="Bookman Old Style" w:hAnsi="Bookman Old Style"/>
          <w:sz w:val="24"/>
          <w:szCs w:val="24"/>
        </w:rPr>
        <w:t xml:space="preserve"> </w:t>
      </w:r>
    </w:p>
    <w:p w14:paraId="142A1DAE" w14:textId="77777777" w:rsidR="007E4E08" w:rsidRPr="0065211B" w:rsidRDefault="007E4E08" w:rsidP="0065211B">
      <w:pPr>
        <w:pStyle w:val="NoSpacing"/>
        <w:spacing w:line="276" w:lineRule="auto"/>
        <w:jc w:val="center"/>
        <w:rPr>
          <w:rFonts w:ascii="Bookman Old Style" w:hAnsi="Bookman Old Style"/>
          <w:sz w:val="24"/>
          <w:szCs w:val="24"/>
        </w:rPr>
      </w:pPr>
    </w:p>
    <w:p w14:paraId="2EC1675E" w14:textId="77777777" w:rsidR="008E7A57" w:rsidRPr="002B3055" w:rsidRDefault="00BF42E8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6"/>
          <w:szCs w:val="26"/>
        </w:rPr>
      </w:pPr>
      <w:r w:rsidRPr="0065211B">
        <w:rPr>
          <w:rFonts w:ascii="Bookman Old Style" w:hAnsi="Bookman Old Style"/>
          <w:b/>
          <w:sz w:val="26"/>
          <w:szCs w:val="26"/>
        </w:rPr>
        <w:t>TENTANG</w:t>
      </w:r>
    </w:p>
    <w:p w14:paraId="4CA73BBE" w14:textId="77777777" w:rsidR="008064A3" w:rsidRPr="002B3055" w:rsidRDefault="008064A3" w:rsidP="008064A3">
      <w:pPr>
        <w:spacing w:after="160" w:line="240" w:lineRule="auto"/>
        <w:ind w:left="1440" w:hanging="1440"/>
        <w:jc w:val="center"/>
        <w:rPr>
          <w:rFonts w:ascii="Arial" w:hAnsi="Arial" w:cs="Arial"/>
          <w:kern w:val="2"/>
          <w:sz w:val="24"/>
          <w:szCs w:val="24"/>
        </w:rPr>
      </w:pPr>
      <w:r w:rsidRPr="002B3055">
        <w:rPr>
          <w:rFonts w:ascii="Arial" w:hAnsi="Arial" w:cs="Arial"/>
          <w:b/>
          <w:bCs/>
          <w:kern w:val="2"/>
          <w:sz w:val="24"/>
          <w:szCs w:val="24"/>
        </w:rPr>
        <w:t xml:space="preserve">KERJASAMA PENANGANAN ORANG DENGAN GANGGUAN </w:t>
      </w:r>
      <w:r w:rsidRPr="00F50AE4">
        <w:rPr>
          <w:rFonts w:ascii="Arial" w:hAnsi="Arial" w:cs="Arial"/>
          <w:b/>
          <w:bCs/>
          <w:kern w:val="2"/>
          <w:sz w:val="24"/>
          <w:szCs w:val="24"/>
        </w:rPr>
        <w:t>JIWA (ODGJ)</w:t>
      </w:r>
    </w:p>
    <w:p w14:paraId="46ABC383" w14:textId="77777777" w:rsidR="00A74D33" w:rsidRPr="002B3055" w:rsidRDefault="00A74D33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6"/>
          <w:szCs w:val="26"/>
        </w:rPr>
      </w:pPr>
    </w:p>
    <w:p w14:paraId="46784A1D" w14:textId="77777777" w:rsidR="00A74D33" w:rsidRPr="002B3055" w:rsidRDefault="00A74D33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</w:p>
    <w:p w14:paraId="0FC005FE" w14:textId="77777777" w:rsidR="0031255B" w:rsidRPr="0065211B" w:rsidRDefault="00BF42E8" w:rsidP="0065211B">
      <w:pPr>
        <w:pStyle w:val="NoSpacing"/>
        <w:spacing w:line="276" w:lineRule="auto"/>
        <w:contextualSpacing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>Pada</w:t>
      </w:r>
      <w:r w:rsidR="00015394" w:rsidRPr="0065211B">
        <w:rPr>
          <w:rFonts w:ascii="Bookman Old Style" w:hAnsi="Bookman Old Style"/>
          <w:sz w:val="24"/>
          <w:szCs w:val="24"/>
        </w:rPr>
        <w:t xml:space="preserve"> </w:t>
      </w:r>
      <w:r w:rsidR="00015394" w:rsidRPr="002B3055">
        <w:rPr>
          <w:rFonts w:ascii="Bookman Old Style" w:hAnsi="Bookman Old Style"/>
          <w:sz w:val="24"/>
          <w:szCs w:val="24"/>
          <w:lang w:val="de-DE"/>
        </w:rPr>
        <w:t>H</w:t>
      </w:r>
      <w:r w:rsidR="00415455" w:rsidRPr="0065211B">
        <w:rPr>
          <w:rFonts w:ascii="Bookman Old Style" w:hAnsi="Bookman Old Style"/>
          <w:sz w:val="24"/>
          <w:szCs w:val="24"/>
        </w:rPr>
        <w:t>ari</w:t>
      </w:r>
      <w:r w:rsidR="00015394" w:rsidRPr="002B3055">
        <w:rPr>
          <w:rFonts w:ascii="Bookman Old Style" w:hAnsi="Bookman Old Style"/>
          <w:sz w:val="24"/>
          <w:szCs w:val="24"/>
          <w:lang w:val="de-DE"/>
        </w:rPr>
        <w:t xml:space="preserve"> </w:t>
      </w:r>
      <w:r w:rsidR="00DC7DCF" w:rsidRPr="00DC7DCF">
        <w:rPr>
          <w:rFonts w:ascii="Bookman Old Style" w:hAnsi="Bookman Old Style"/>
          <w:sz w:val="24"/>
          <w:szCs w:val="24"/>
        </w:rPr>
        <w:t>Selasa Tanggal Dua Bulan J</w:t>
      </w:r>
      <w:r w:rsidR="008064A3" w:rsidRPr="002B3055">
        <w:rPr>
          <w:rFonts w:ascii="Bookman Old Style" w:hAnsi="Bookman Old Style"/>
          <w:sz w:val="24"/>
          <w:szCs w:val="24"/>
          <w:lang w:val="de-DE"/>
        </w:rPr>
        <w:t>uni</w:t>
      </w:r>
      <w:r w:rsidR="00DC7DCF" w:rsidRPr="00DC7DCF">
        <w:rPr>
          <w:rFonts w:ascii="Bookman Old Style" w:hAnsi="Bookman Old Style"/>
          <w:sz w:val="24"/>
          <w:szCs w:val="24"/>
        </w:rPr>
        <w:t xml:space="preserve"> Tahun 2024 (02-0</w:t>
      </w:r>
      <w:r w:rsidR="008064A3" w:rsidRPr="002B3055">
        <w:rPr>
          <w:rFonts w:ascii="Bookman Old Style" w:hAnsi="Bookman Old Style"/>
          <w:sz w:val="24"/>
          <w:szCs w:val="24"/>
          <w:lang w:val="de-DE"/>
        </w:rPr>
        <w:t>6</w:t>
      </w:r>
      <w:r w:rsidR="00DC7DCF" w:rsidRPr="00DC7DCF">
        <w:rPr>
          <w:rFonts w:ascii="Bookman Old Style" w:hAnsi="Bookman Old Style"/>
          <w:sz w:val="24"/>
          <w:szCs w:val="24"/>
        </w:rPr>
        <w:t>-2024)</w:t>
      </w:r>
      <w:r w:rsidR="00327A2B" w:rsidRPr="0065211B">
        <w:rPr>
          <w:rFonts w:ascii="Bookman Old Style" w:hAnsi="Bookman Old Style"/>
          <w:sz w:val="24"/>
          <w:szCs w:val="24"/>
        </w:rPr>
        <w:t xml:space="preserve">, </w:t>
      </w:r>
      <w:r w:rsidRPr="0065211B">
        <w:rPr>
          <w:rFonts w:ascii="Bookman Old Style" w:hAnsi="Bookman Old Style" w:cs="Arial"/>
          <w:color w:val="000000"/>
          <w:sz w:val="24"/>
          <w:szCs w:val="24"/>
        </w:rPr>
        <w:t>Kami yang bertanda tangan di bawah ini :</w:t>
      </w:r>
    </w:p>
    <w:p w14:paraId="54B29160" w14:textId="77777777" w:rsidR="00BF42E8" w:rsidRPr="0065211B" w:rsidRDefault="00BF42E8" w:rsidP="0065211B">
      <w:pPr>
        <w:tabs>
          <w:tab w:val="left" w:pos="6030"/>
        </w:tabs>
        <w:ind w:right="-45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tbl>
      <w:tblPr>
        <w:tblW w:w="10201" w:type="dxa"/>
        <w:tblInd w:w="-27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2410"/>
        <w:gridCol w:w="23"/>
        <w:gridCol w:w="6922"/>
      </w:tblGrid>
      <w:tr w:rsidR="00BF42E8" w:rsidRPr="0065211B" w14:paraId="0C72E7F8" w14:textId="77777777" w:rsidTr="008064A3">
        <w:trPr>
          <w:trHeight w:val="990"/>
        </w:trPr>
        <w:tc>
          <w:tcPr>
            <w:tcW w:w="846" w:type="dxa"/>
          </w:tcPr>
          <w:p w14:paraId="6180013D" w14:textId="77777777" w:rsidR="00BF42E8" w:rsidRPr="0065211B" w:rsidRDefault="00BF42E8" w:rsidP="00681051">
            <w:pPr>
              <w:pStyle w:val="TableParagraph"/>
              <w:numPr>
                <w:ilvl w:val="0"/>
                <w:numId w:val="36"/>
              </w:numPr>
              <w:spacing w:line="276" w:lineRule="auto"/>
              <w:ind w:right="96"/>
              <w:jc w:val="center"/>
              <w:rPr>
                <w:rFonts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</w:tcPr>
          <w:p w14:paraId="06BC7A8C" w14:textId="77777777" w:rsidR="00BF42E8" w:rsidRPr="00DC7DCF" w:rsidRDefault="00DC7DCF" w:rsidP="00681051">
            <w:pPr>
              <w:ind w:left="136"/>
              <w:rPr>
                <w:rFonts w:ascii="Bookman Old Style" w:hAnsi="Bookman Old Style"/>
                <w:b/>
                <w:sz w:val="24"/>
                <w:szCs w:val="24"/>
              </w:rPr>
            </w:pPr>
            <w:r w:rsidRPr="00DC7DCF">
              <w:rPr>
                <w:rFonts w:ascii="Bookman Old Style" w:hAnsi="Bookman Old Style" w:cs="Arial"/>
                <w:b/>
                <w:color w:val="000000"/>
                <w:lang w:val="en-US"/>
              </w:rPr>
              <w:t>Z</w:t>
            </w:r>
            <w:r w:rsidR="008064A3">
              <w:rPr>
                <w:rFonts w:ascii="Bookman Old Style" w:hAnsi="Bookman Old Style" w:cs="Arial"/>
                <w:b/>
                <w:color w:val="000000"/>
                <w:lang w:val="en-US"/>
              </w:rPr>
              <w:t>ULKIFLI</w:t>
            </w:r>
            <w:r w:rsidRPr="00DC7DCF">
              <w:rPr>
                <w:rFonts w:ascii="Bookman Old Style" w:hAnsi="Bookman Old Style" w:cs="Arial"/>
                <w:b/>
                <w:color w:val="000000"/>
                <w:lang w:val="en-US"/>
              </w:rPr>
              <w:tab/>
            </w:r>
            <w:r w:rsidRPr="00DC7DCF"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" w:type="dxa"/>
          </w:tcPr>
          <w:p w14:paraId="07B60A3B" w14:textId="77777777" w:rsidR="00BF42E8" w:rsidRPr="0065211B" w:rsidRDefault="00BF42E8" w:rsidP="0065211B">
            <w:pPr>
              <w:pStyle w:val="TableParagraph"/>
              <w:spacing w:line="276" w:lineRule="auto"/>
              <w:ind w:right="105"/>
              <w:jc w:val="right"/>
              <w:rPr>
                <w:rFonts w:cs="Arial"/>
                <w:sz w:val="24"/>
                <w:szCs w:val="24"/>
              </w:rPr>
            </w:pPr>
            <w:r w:rsidRPr="0065211B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922" w:type="dxa"/>
          </w:tcPr>
          <w:p w14:paraId="6DB323D7" w14:textId="77777777" w:rsidR="00BF42E8" w:rsidRPr="0065211B" w:rsidRDefault="008064A3" w:rsidP="00DC7DCF">
            <w:pPr>
              <w:pStyle w:val="TableParagraph"/>
              <w:spacing w:line="276" w:lineRule="auto"/>
              <w:jc w:val="both"/>
              <w:rPr>
                <w:rFonts w:cs="Arial"/>
                <w:b/>
                <w:sz w:val="24"/>
                <w:szCs w:val="24"/>
                <w:lang w:val="id-ID"/>
              </w:rPr>
            </w:pPr>
            <w:proofErr w:type="spellStart"/>
            <w:r w:rsidRPr="00A56BD1">
              <w:rPr>
                <w:rFonts w:eastAsia="Calibri" w:cs="Arial"/>
                <w:bCs/>
                <w:sz w:val="24"/>
                <w:szCs w:val="24"/>
              </w:rPr>
              <w:t>Direktur</w:t>
            </w:r>
            <w:proofErr w:type="spellEnd"/>
            <w:r w:rsidRPr="00A56BD1">
              <w:rPr>
                <w:rFonts w:eastAsia="Calibri" w:cs="Arial"/>
                <w:bCs/>
                <w:sz w:val="24"/>
                <w:szCs w:val="24"/>
              </w:rPr>
              <w:t xml:space="preserve"> Rumah Sakit Jiwa Tampan </w:t>
            </w:r>
            <w:proofErr w:type="spellStart"/>
            <w:r w:rsidRPr="00A56BD1">
              <w:rPr>
                <w:rFonts w:eastAsia="Calibri" w:cs="Arial"/>
                <w:bCs/>
                <w:sz w:val="24"/>
                <w:szCs w:val="24"/>
              </w:rPr>
              <w:t>Provinsi</w:t>
            </w:r>
            <w:proofErr w:type="spellEnd"/>
            <w:r w:rsidRPr="00A56BD1">
              <w:rPr>
                <w:rFonts w:eastAsia="Calibri" w:cs="Arial"/>
                <w:bCs/>
                <w:sz w:val="24"/>
                <w:szCs w:val="24"/>
              </w:rPr>
              <w:t xml:space="preserve"> </w:t>
            </w:r>
            <w:r w:rsidRPr="00A56BD1">
              <w:rPr>
                <w:rFonts w:eastAsia="Calibri" w:cs="Arial"/>
                <w:bCs/>
                <w:color w:val="000000"/>
                <w:sz w:val="24"/>
                <w:szCs w:val="24"/>
              </w:rPr>
              <w:t xml:space="preserve">Riau </w:t>
            </w:r>
            <w:r w:rsidRPr="0065211B">
              <w:rPr>
                <w:rFonts w:cs="Arial"/>
                <w:sz w:val="24"/>
                <w:szCs w:val="24"/>
              </w:rPr>
              <w:t xml:space="preserve">yang </w:t>
            </w:r>
            <w:proofErr w:type="spellStart"/>
            <w:r w:rsidRPr="0065211B">
              <w:rPr>
                <w:rFonts w:cs="Arial"/>
                <w:sz w:val="24"/>
                <w:szCs w:val="24"/>
              </w:rPr>
              <w:t>berkedudukan</w:t>
            </w:r>
            <w:proofErr w:type="spellEnd"/>
            <w:r w:rsidRPr="0065211B">
              <w:rPr>
                <w:rFonts w:cs="Arial"/>
                <w:sz w:val="24"/>
                <w:szCs w:val="24"/>
              </w:rPr>
              <w:t xml:space="preserve"> di Jalan H.R. </w:t>
            </w:r>
            <w:proofErr w:type="spellStart"/>
            <w:r w:rsidRPr="0065211B">
              <w:rPr>
                <w:rFonts w:cs="Arial"/>
                <w:sz w:val="24"/>
                <w:szCs w:val="24"/>
              </w:rPr>
              <w:t>Subrantas</w:t>
            </w:r>
            <w:proofErr w:type="spellEnd"/>
            <w:r w:rsidRPr="0065211B">
              <w:rPr>
                <w:rFonts w:cs="Arial"/>
                <w:sz w:val="24"/>
                <w:szCs w:val="24"/>
              </w:rPr>
              <w:t xml:space="preserve"> Km 12,5 </w:t>
            </w:r>
            <w:proofErr w:type="spellStart"/>
            <w:r w:rsidRPr="0065211B">
              <w:rPr>
                <w:rFonts w:cs="Arial"/>
                <w:sz w:val="24"/>
                <w:szCs w:val="24"/>
              </w:rPr>
              <w:t>Pekanbaru</w:t>
            </w:r>
            <w:proofErr w:type="spellEnd"/>
            <w:r w:rsidRPr="0065211B">
              <w:rPr>
                <w:rFonts w:cs="Arial"/>
                <w:sz w:val="24"/>
                <w:szCs w:val="24"/>
                <w:lang w:val="id-ID"/>
              </w:rPr>
              <w:t xml:space="preserve">, </w:t>
            </w:r>
            <w:proofErr w:type="spellStart"/>
            <w:r w:rsidRPr="00A56BD1">
              <w:rPr>
                <w:rFonts w:cs="Arial"/>
                <w:sz w:val="24"/>
                <w:szCs w:val="24"/>
              </w:rPr>
              <w:t>berdasarkan</w:t>
            </w:r>
            <w:proofErr w:type="spellEnd"/>
            <w:r w:rsidRPr="00A56BD1">
              <w:rPr>
                <w:rFonts w:cs="Arial"/>
                <w:sz w:val="24"/>
                <w:szCs w:val="24"/>
              </w:rPr>
              <w:t xml:space="preserve"> Surat Keputusan </w:t>
            </w:r>
            <w:proofErr w:type="spellStart"/>
            <w:r w:rsidRPr="00A56BD1">
              <w:rPr>
                <w:rFonts w:cs="Arial"/>
                <w:sz w:val="24"/>
                <w:szCs w:val="24"/>
              </w:rPr>
              <w:t>Gubernur</w:t>
            </w:r>
            <w:proofErr w:type="spellEnd"/>
            <w:r w:rsidRPr="00A56BD1">
              <w:rPr>
                <w:rFonts w:cs="Arial"/>
                <w:sz w:val="24"/>
                <w:szCs w:val="24"/>
              </w:rPr>
              <w:t xml:space="preserve"> Riau </w:t>
            </w:r>
            <w:proofErr w:type="gramStart"/>
            <w:r w:rsidRPr="00A56BD1">
              <w:rPr>
                <w:rFonts w:cs="Arial"/>
                <w:sz w:val="24"/>
                <w:szCs w:val="24"/>
              </w:rPr>
              <w:t>Nomor:Kpts</w:t>
            </w:r>
            <w:proofErr w:type="gramEnd"/>
            <w:r w:rsidRPr="00A56BD1">
              <w:rPr>
                <w:rFonts w:cs="Arial"/>
                <w:sz w:val="24"/>
                <w:szCs w:val="24"/>
              </w:rPr>
              <w:t xml:space="preserve">.7784/XII/2023 </w:t>
            </w:r>
            <w:proofErr w:type="spellStart"/>
            <w:r w:rsidRPr="00A56BD1">
              <w:rPr>
                <w:rFonts w:cs="Arial"/>
                <w:sz w:val="24"/>
                <w:szCs w:val="24"/>
              </w:rPr>
              <w:t>Tanggal</w:t>
            </w:r>
            <w:proofErr w:type="spellEnd"/>
            <w:r w:rsidRPr="00A56BD1">
              <w:rPr>
                <w:rFonts w:cs="Arial"/>
                <w:sz w:val="24"/>
                <w:szCs w:val="24"/>
              </w:rPr>
              <w:t xml:space="preserve"> 29 </w:t>
            </w:r>
            <w:proofErr w:type="spellStart"/>
            <w:r w:rsidRPr="00A56BD1">
              <w:rPr>
                <w:rFonts w:cs="Arial"/>
                <w:sz w:val="24"/>
                <w:szCs w:val="24"/>
              </w:rPr>
              <w:t>Desember</w:t>
            </w:r>
            <w:proofErr w:type="spellEnd"/>
            <w:r w:rsidRPr="00A56BD1">
              <w:rPr>
                <w:rFonts w:cs="Arial"/>
                <w:sz w:val="24"/>
                <w:szCs w:val="24"/>
              </w:rPr>
              <w:t xml:space="preserve"> 2023, </w:t>
            </w:r>
            <w:r w:rsidRPr="00A56BD1">
              <w:rPr>
                <w:rFonts w:cs="Arial"/>
                <w:sz w:val="24"/>
                <w:szCs w:val="24"/>
                <w:lang w:val="id-ID"/>
              </w:rPr>
              <w:t xml:space="preserve">dalam hal ini bertindak untuk dan atas nama </w:t>
            </w:r>
            <w:r w:rsidRPr="00A56BD1">
              <w:rPr>
                <w:rFonts w:cs="Arial"/>
                <w:bCs/>
                <w:sz w:val="24"/>
                <w:szCs w:val="24"/>
              </w:rPr>
              <w:t xml:space="preserve">Rumah Sakit Jiwa Tampan </w:t>
            </w:r>
            <w:proofErr w:type="spellStart"/>
            <w:r w:rsidRPr="00A56BD1">
              <w:rPr>
                <w:rFonts w:cs="Arial"/>
                <w:bCs/>
                <w:sz w:val="24"/>
                <w:szCs w:val="24"/>
              </w:rPr>
              <w:t>Provinsi</w:t>
            </w:r>
            <w:proofErr w:type="spellEnd"/>
            <w:r w:rsidRPr="00A56BD1">
              <w:rPr>
                <w:rFonts w:cs="Arial"/>
                <w:bCs/>
                <w:sz w:val="24"/>
                <w:szCs w:val="24"/>
              </w:rPr>
              <w:t xml:space="preserve"> Riau</w:t>
            </w:r>
            <w:r w:rsidRPr="00A56BD1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A56BD1">
              <w:rPr>
                <w:rFonts w:eastAsia="Calibri" w:cs="Arial"/>
                <w:bCs/>
                <w:sz w:val="24"/>
                <w:szCs w:val="24"/>
                <w:lang w:val="es-ES"/>
              </w:rPr>
              <w:t>selanjutnya</w:t>
            </w:r>
            <w:proofErr w:type="spellEnd"/>
            <w:r w:rsidRPr="00A56BD1">
              <w:rPr>
                <w:rFonts w:eastAsia="Calibri" w:cs="Arial"/>
                <w:bCs/>
                <w:sz w:val="24"/>
                <w:szCs w:val="24"/>
              </w:rPr>
              <w:t xml:space="preserve"> </w:t>
            </w:r>
            <w:proofErr w:type="spellStart"/>
            <w:r w:rsidRPr="00A56BD1">
              <w:rPr>
                <w:rFonts w:eastAsia="Calibri" w:cs="Arial"/>
                <w:bCs/>
                <w:sz w:val="24"/>
                <w:szCs w:val="24"/>
                <w:lang w:val="es-ES"/>
              </w:rPr>
              <w:t>disebut</w:t>
            </w:r>
            <w:proofErr w:type="spellEnd"/>
            <w:r w:rsidRPr="00A56BD1">
              <w:rPr>
                <w:rFonts w:eastAsia="Calibri" w:cs="Arial"/>
                <w:bCs/>
                <w:sz w:val="24"/>
                <w:szCs w:val="24"/>
              </w:rPr>
              <w:t xml:space="preserve"> </w:t>
            </w:r>
            <w:r w:rsidR="00BF42E8" w:rsidRPr="0065211B">
              <w:rPr>
                <w:rFonts w:cs="Arial"/>
                <w:b/>
                <w:bCs/>
                <w:sz w:val="24"/>
                <w:szCs w:val="24"/>
                <w:lang w:val="id-ID"/>
              </w:rPr>
              <w:t>PIHAK KE</w:t>
            </w:r>
            <w:r w:rsidR="00DC7DCF">
              <w:rPr>
                <w:rFonts w:cs="Arial"/>
                <w:b/>
                <w:bCs/>
                <w:sz w:val="24"/>
                <w:szCs w:val="24"/>
                <w:lang w:val="id-ID"/>
              </w:rPr>
              <w:t>SATU</w:t>
            </w:r>
            <w:r w:rsidR="00BF42E8" w:rsidRPr="0065211B">
              <w:rPr>
                <w:rFonts w:cs="Arial"/>
                <w:b/>
                <w:sz w:val="24"/>
                <w:szCs w:val="24"/>
                <w:lang w:val="id-ID"/>
              </w:rPr>
              <w:t xml:space="preserve">. </w:t>
            </w:r>
          </w:p>
        </w:tc>
      </w:tr>
      <w:tr w:rsidR="00DC7DCF" w:rsidRPr="0065211B" w14:paraId="51AEBFD4" w14:textId="77777777" w:rsidTr="008064A3">
        <w:trPr>
          <w:trHeight w:val="990"/>
        </w:trPr>
        <w:tc>
          <w:tcPr>
            <w:tcW w:w="846" w:type="dxa"/>
          </w:tcPr>
          <w:p w14:paraId="2F39C81F" w14:textId="77777777" w:rsidR="00DC7DCF" w:rsidRPr="00DC7DCF" w:rsidRDefault="00DC7DCF" w:rsidP="00681051">
            <w:pPr>
              <w:pStyle w:val="TableParagraph"/>
              <w:numPr>
                <w:ilvl w:val="0"/>
                <w:numId w:val="36"/>
              </w:numPr>
              <w:spacing w:line="276" w:lineRule="auto"/>
              <w:ind w:right="96"/>
              <w:rPr>
                <w:rFonts w:cs="Arial"/>
                <w:b/>
                <w:sz w:val="24"/>
                <w:szCs w:val="24"/>
                <w:lang w:val="id-ID"/>
              </w:rPr>
            </w:pPr>
          </w:p>
        </w:tc>
        <w:tc>
          <w:tcPr>
            <w:tcW w:w="2410" w:type="dxa"/>
          </w:tcPr>
          <w:p w14:paraId="56BF1B7C" w14:textId="77777777" w:rsidR="00DC7DCF" w:rsidRPr="00DC7DCF" w:rsidRDefault="00DC7DCF" w:rsidP="00681051">
            <w:pPr>
              <w:pStyle w:val="TableParagraph"/>
              <w:spacing w:line="276" w:lineRule="auto"/>
              <w:ind w:left="136"/>
              <w:rPr>
                <w:rFonts w:cs="Arial"/>
                <w:b/>
                <w:sz w:val="24"/>
                <w:szCs w:val="24"/>
                <w:lang w:val="id-ID"/>
              </w:rPr>
            </w:pPr>
            <w:r w:rsidRPr="00DC7DCF">
              <w:rPr>
                <w:rFonts w:eastAsia="Calibri" w:cs="Arial"/>
                <w:b/>
                <w:sz w:val="24"/>
                <w:szCs w:val="24"/>
              </w:rPr>
              <w:t>ZA</w:t>
            </w:r>
            <w:r w:rsidR="008064A3">
              <w:rPr>
                <w:rFonts w:eastAsia="Calibri" w:cs="Arial"/>
                <w:b/>
                <w:sz w:val="24"/>
                <w:szCs w:val="24"/>
              </w:rPr>
              <w:t>IBAH</w:t>
            </w:r>
            <w:r w:rsidRPr="00DC7DCF">
              <w:rPr>
                <w:rFonts w:cs="Arial"/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23" w:type="dxa"/>
          </w:tcPr>
          <w:p w14:paraId="7C8E5629" w14:textId="77777777" w:rsidR="00DC7DCF" w:rsidRPr="0065211B" w:rsidRDefault="00DC7DCF" w:rsidP="00DC7DCF">
            <w:pPr>
              <w:pStyle w:val="TableParagraph"/>
              <w:spacing w:line="276" w:lineRule="auto"/>
              <w:ind w:right="105"/>
              <w:jc w:val="right"/>
              <w:rPr>
                <w:rFonts w:cs="Arial"/>
                <w:sz w:val="24"/>
                <w:szCs w:val="24"/>
              </w:rPr>
            </w:pPr>
            <w:r w:rsidRPr="0065211B">
              <w:rPr>
                <w:rFonts w:cs="Arial"/>
                <w:sz w:val="24"/>
                <w:szCs w:val="24"/>
              </w:rPr>
              <w:t>:</w:t>
            </w:r>
          </w:p>
        </w:tc>
        <w:tc>
          <w:tcPr>
            <w:tcW w:w="6922" w:type="dxa"/>
          </w:tcPr>
          <w:p w14:paraId="7B8C553B" w14:textId="0382C14A" w:rsidR="00DC7DCF" w:rsidRPr="0065211B" w:rsidRDefault="00D55614" w:rsidP="00DC7DCF">
            <w:pPr>
              <w:pStyle w:val="TableParagraph"/>
              <w:spacing w:line="276" w:lineRule="auto"/>
              <w:jc w:val="both"/>
              <w:rPr>
                <w:rFonts w:cs="Arial"/>
                <w:b/>
                <w:sz w:val="24"/>
                <w:szCs w:val="24"/>
                <w:lang w:val="id-ID"/>
              </w:rPr>
            </w:pPr>
            <w:proofErr w:type="spellStart"/>
            <w:r>
              <w:rPr>
                <w:rFonts w:eastAsia="Calibri" w:cs="Arial"/>
                <w:bCs/>
                <w:sz w:val="24"/>
                <w:szCs w:val="24"/>
                <w:lang w:val="es-ES"/>
              </w:rPr>
              <w:t>Pembina</w:t>
            </w:r>
            <w:proofErr w:type="spellEnd"/>
            <w:r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eastAsia="Calibri" w:cs="Arial"/>
                <w:bCs/>
                <w:sz w:val="24"/>
                <w:szCs w:val="24"/>
                <w:lang w:val="es-ES"/>
              </w:rPr>
              <w:t>Yayasan</w:t>
            </w:r>
            <w:proofErr w:type="spellEnd"/>
            <w:r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Kehidupan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Insan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Produktif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berdasarkan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surat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keputusan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Mentri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Hukum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dan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Hak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Asasi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Manusia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Republik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Indonesia </w:t>
            </w:r>
            <w:proofErr w:type="spellStart"/>
            <w:proofErr w:type="gram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Nomor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:</w:t>
            </w:r>
            <w:proofErr w:type="gram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AHU.0024793.AH.01.04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tahun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2022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tanggal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07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Desember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2022,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beralamat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di Jalan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Budi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Luhur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nomor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17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Pekanbaru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,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bertindak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untuk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dan atas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nama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Yayasan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Kehidupan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Insan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>Produktif</w:t>
            </w:r>
            <w:proofErr w:type="spellEnd"/>
            <w:r w:rsidR="00F50AE4">
              <w:rPr>
                <w:rFonts w:eastAsia="Calibri" w:cs="Arial"/>
                <w:bCs/>
                <w:sz w:val="24"/>
                <w:szCs w:val="24"/>
                <w:lang w:val="es-ES"/>
              </w:rPr>
              <w:t xml:space="preserve"> </w:t>
            </w:r>
            <w:proofErr w:type="spellStart"/>
            <w:r w:rsidR="00DC7DCF" w:rsidRPr="00A56BD1">
              <w:rPr>
                <w:rFonts w:eastAsia="Calibri" w:cs="Arial"/>
                <w:bCs/>
                <w:sz w:val="24"/>
                <w:szCs w:val="24"/>
                <w:lang w:val="es-ES"/>
              </w:rPr>
              <w:t>disebut</w:t>
            </w:r>
            <w:proofErr w:type="spellEnd"/>
            <w:r w:rsidR="00DC7DCF" w:rsidRPr="00A56BD1">
              <w:rPr>
                <w:rFonts w:eastAsia="Calibri" w:cs="Arial"/>
                <w:bCs/>
                <w:sz w:val="24"/>
                <w:szCs w:val="24"/>
              </w:rPr>
              <w:t xml:space="preserve"> </w:t>
            </w:r>
            <w:r w:rsidR="00DC7DCF" w:rsidRPr="00A56BD1">
              <w:rPr>
                <w:rFonts w:eastAsia="Calibri" w:cs="Arial"/>
                <w:b/>
                <w:bCs/>
                <w:sz w:val="24"/>
                <w:szCs w:val="24"/>
                <w:lang w:val="es-ES"/>
              </w:rPr>
              <w:t>PIHAK KE</w:t>
            </w:r>
            <w:r w:rsidR="00DC7DCF">
              <w:rPr>
                <w:rFonts w:eastAsia="Calibri" w:cs="Arial"/>
                <w:b/>
                <w:bCs/>
                <w:sz w:val="24"/>
                <w:szCs w:val="24"/>
                <w:lang w:val="id-ID"/>
              </w:rPr>
              <w:t>DUA</w:t>
            </w:r>
            <w:r w:rsidR="00DC7DCF" w:rsidRPr="00A56BD1">
              <w:rPr>
                <w:rFonts w:cs="Arial"/>
                <w:b/>
                <w:color w:val="000000"/>
                <w:sz w:val="24"/>
                <w:szCs w:val="24"/>
                <w:lang w:eastAsia="id-ID"/>
              </w:rPr>
              <w:t>.</w:t>
            </w:r>
          </w:p>
        </w:tc>
      </w:tr>
    </w:tbl>
    <w:p w14:paraId="38020A8C" w14:textId="77777777" w:rsidR="00BF42E8" w:rsidRPr="0065211B" w:rsidRDefault="00BF42E8" w:rsidP="0065211B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15B713B" w14:textId="77777777" w:rsidR="00D252E6" w:rsidRPr="0065211B" w:rsidRDefault="00D252E6" w:rsidP="0065211B">
      <w:pPr>
        <w:widowControl w:val="0"/>
        <w:tabs>
          <w:tab w:val="left" w:pos="3828"/>
        </w:tabs>
        <w:spacing w:after="0"/>
        <w:ind w:right="4"/>
        <w:jc w:val="both"/>
        <w:rPr>
          <w:rFonts w:ascii="Bookman Old Style" w:eastAsia="Times New Roman" w:hAnsi="Bookman Old Style" w:cs="Angsana New"/>
          <w:color w:val="000000"/>
          <w:sz w:val="24"/>
          <w:szCs w:val="24"/>
        </w:rPr>
      </w:pPr>
      <w:r w:rsidRPr="00D252E6">
        <w:rPr>
          <w:rFonts w:ascii="Bookman Old Style" w:eastAsia="Times New Roman" w:hAnsi="Bookman Old Style" w:cs="Angsana New"/>
          <w:b/>
          <w:bCs/>
          <w:sz w:val="24"/>
          <w:szCs w:val="24"/>
        </w:rPr>
        <w:t xml:space="preserve">PIHAK KESATU </w:t>
      </w:r>
      <w:r w:rsidRPr="00D252E6">
        <w:rPr>
          <w:rFonts w:ascii="Bookman Old Style" w:eastAsia="Times New Roman" w:hAnsi="Bookman Old Style" w:cs="Angsana New"/>
          <w:sz w:val="24"/>
          <w:szCs w:val="24"/>
        </w:rPr>
        <w:t xml:space="preserve">dan </w:t>
      </w:r>
      <w:r w:rsidRPr="00D252E6">
        <w:rPr>
          <w:rFonts w:ascii="Bookman Old Style" w:eastAsia="Times New Roman" w:hAnsi="Bookman Old Style" w:cs="Angsana New"/>
          <w:b/>
          <w:bCs/>
          <w:sz w:val="24"/>
          <w:szCs w:val="24"/>
        </w:rPr>
        <w:t xml:space="preserve">PIHAK KEDUA </w:t>
      </w:r>
      <w:r w:rsidRPr="00D252E6">
        <w:rPr>
          <w:rFonts w:ascii="Bookman Old Style" w:eastAsia="Times New Roman" w:hAnsi="Bookman Old Style" w:cs="Angsana New"/>
          <w:sz w:val="24"/>
          <w:szCs w:val="24"/>
        </w:rPr>
        <w:t xml:space="preserve">selanjutnya secara bersama-sama dalam Perjanjian Kerja Sama ini disebut sebagai </w:t>
      </w:r>
      <w:r w:rsidRPr="00D252E6">
        <w:rPr>
          <w:rFonts w:ascii="Bookman Old Style" w:eastAsia="Times New Roman" w:hAnsi="Bookman Old Style" w:cs="Angsana New"/>
          <w:b/>
          <w:sz w:val="24"/>
          <w:szCs w:val="24"/>
        </w:rPr>
        <w:t xml:space="preserve">PARA PIHAK, </w:t>
      </w:r>
      <w:r w:rsidRPr="00D252E6">
        <w:rPr>
          <w:rFonts w:ascii="Bookman Old Style" w:eastAsia="Times New Roman" w:hAnsi="Bookman Old Style" w:cs="Angsana New"/>
          <w:sz w:val="24"/>
          <w:szCs w:val="24"/>
        </w:rPr>
        <w:t>dan secara sendiri-</w:t>
      </w:r>
      <w:r w:rsidRPr="00D252E6">
        <w:rPr>
          <w:rFonts w:ascii="Bookman Old Style" w:eastAsia="Times New Roman" w:hAnsi="Bookman Old Style" w:cs="Angsana New"/>
          <w:color w:val="000000"/>
          <w:sz w:val="24"/>
          <w:szCs w:val="24"/>
        </w:rPr>
        <w:t xml:space="preserve">sendiri disebut </w:t>
      </w:r>
      <w:r w:rsidRPr="00D252E6">
        <w:rPr>
          <w:rFonts w:ascii="Bookman Old Style" w:eastAsia="Times New Roman" w:hAnsi="Bookman Old Style" w:cs="Angsana New"/>
          <w:b/>
          <w:bCs/>
          <w:color w:val="000000"/>
          <w:sz w:val="24"/>
          <w:szCs w:val="24"/>
        </w:rPr>
        <w:t>PIHAK</w:t>
      </w:r>
      <w:r w:rsidRPr="00D252E6">
        <w:rPr>
          <w:rFonts w:ascii="Bookman Old Style" w:eastAsia="Times New Roman" w:hAnsi="Bookman Old Style" w:cs="Angsana New"/>
          <w:color w:val="000000"/>
          <w:sz w:val="24"/>
          <w:szCs w:val="24"/>
        </w:rPr>
        <w:t xml:space="preserve">. </w:t>
      </w:r>
      <w:r w:rsidRPr="00D252E6">
        <w:rPr>
          <w:rFonts w:ascii="Bookman Old Style" w:eastAsia="Times New Roman" w:hAnsi="Bookman Old Style" w:cs="Angsana New"/>
          <w:b/>
          <w:bCs/>
          <w:color w:val="000000"/>
          <w:sz w:val="24"/>
          <w:szCs w:val="24"/>
        </w:rPr>
        <w:t xml:space="preserve">PARA PIHAK </w:t>
      </w:r>
      <w:r w:rsidRPr="00D252E6">
        <w:rPr>
          <w:rFonts w:ascii="Bookman Old Style" w:eastAsia="Times New Roman" w:hAnsi="Bookman Old Style" w:cs="Angsana New"/>
          <w:color w:val="000000"/>
          <w:sz w:val="24"/>
          <w:szCs w:val="24"/>
        </w:rPr>
        <w:t>terlebih dahulu menerangkan hal – hal sebagai berikut:</w:t>
      </w:r>
    </w:p>
    <w:p w14:paraId="6C13AC23" w14:textId="77777777" w:rsidR="00077310" w:rsidRPr="002B3055" w:rsidRDefault="00AD5B3B" w:rsidP="00077310">
      <w:pPr>
        <w:pStyle w:val="NoSpacing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color w:val="000000"/>
          <w:sz w:val="24"/>
          <w:szCs w:val="24"/>
        </w:rPr>
        <w:t xml:space="preserve">bahwa </w:t>
      </w:r>
      <w:r w:rsidRPr="0065211B">
        <w:rPr>
          <w:rFonts w:ascii="Bookman Old Style" w:hAnsi="Bookman Old Style"/>
          <w:b/>
          <w:bCs/>
          <w:color w:val="000000"/>
          <w:sz w:val="24"/>
          <w:szCs w:val="24"/>
        </w:rPr>
        <w:t>PIHAK KESATU</w:t>
      </w:r>
      <w:r w:rsidRPr="0065211B">
        <w:rPr>
          <w:rFonts w:ascii="Bookman Old Style" w:hAnsi="Bookman Old Style"/>
          <w:color w:val="000000"/>
          <w:sz w:val="24"/>
          <w:szCs w:val="24"/>
        </w:rPr>
        <w:t xml:space="preserve"> adalah</w:t>
      </w:r>
      <w:r w:rsidR="00DC7DCF">
        <w:rPr>
          <w:rFonts w:ascii="Bookman Old Style" w:hAnsi="Bookman Old Style"/>
          <w:color w:val="000000"/>
          <w:sz w:val="24"/>
          <w:szCs w:val="24"/>
        </w:rPr>
        <w:t xml:space="preserve"> </w:t>
      </w:r>
      <w:r w:rsidR="00D55614" w:rsidRPr="00077310">
        <w:rPr>
          <w:rFonts w:ascii="Bookman Old Style" w:hAnsi="Bookman Old Style"/>
          <w:color w:val="000000"/>
          <w:sz w:val="24"/>
          <w:szCs w:val="24"/>
        </w:rPr>
        <w:t>Rumah Sakit Jiwa Tampan Provinsi Riau yang mempunyai tugas memberikan pelayanan kesehatan</w:t>
      </w:r>
      <w:r w:rsidR="00D55614" w:rsidRPr="002B3055">
        <w:rPr>
          <w:rFonts w:ascii="Bookman Old Style" w:hAnsi="Bookman Old Style"/>
          <w:sz w:val="24"/>
          <w:szCs w:val="24"/>
        </w:rPr>
        <w:t>;</w:t>
      </w:r>
    </w:p>
    <w:p w14:paraId="49BFB466" w14:textId="77777777" w:rsidR="00077310" w:rsidRPr="002B3055" w:rsidRDefault="00AD5B3B" w:rsidP="00077310">
      <w:pPr>
        <w:pStyle w:val="NoSpacing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Bookman Old Style" w:hAnsi="Bookman Old Style"/>
          <w:sz w:val="24"/>
          <w:szCs w:val="24"/>
        </w:rPr>
      </w:pPr>
      <w:r w:rsidRPr="00077310">
        <w:rPr>
          <w:rFonts w:ascii="Bookman Old Style" w:hAnsi="Bookman Old Style"/>
          <w:color w:val="000000"/>
          <w:sz w:val="24"/>
          <w:szCs w:val="24"/>
        </w:rPr>
        <w:t xml:space="preserve">bahwa </w:t>
      </w:r>
      <w:r w:rsidRPr="00077310">
        <w:rPr>
          <w:rFonts w:ascii="Bookman Old Style" w:hAnsi="Bookman Old Style"/>
          <w:b/>
          <w:bCs/>
          <w:color w:val="000000"/>
          <w:sz w:val="24"/>
          <w:szCs w:val="24"/>
        </w:rPr>
        <w:t>PIHAK KEDUA</w:t>
      </w:r>
      <w:r w:rsidRPr="00077310">
        <w:rPr>
          <w:rFonts w:ascii="Bookman Old Style" w:hAnsi="Bookman Old Style"/>
          <w:color w:val="000000"/>
          <w:sz w:val="24"/>
          <w:szCs w:val="24"/>
        </w:rPr>
        <w:t xml:space="preserve"> adalah </w:t>
      </w:r>
      <w:r w:rsidR="00D55614" w:rsidRPr="002B3055">
        <w:rPr>
          <w:rFonts w:ascii="Bookman Old Style" w:hAnsi="Bookman Old Style"/>
          <w:color w:val="000000"/>
          <w:sz w:val="24"/>
          <w:szCs w:val="24"/>
        </w:rPr>
        <w:t>Yayasan KESANPRO Sebagai wadah ……..</w:t>
      </w:r>
    </w:p>
    <w:p w14:paraId="5A78864B" w14:textId="77777777" w:rsidR="002B6DB6" w:rsidRPr="002B3055" w:rsidRDefault="00E22164" w:rsidP="00077310">
      <w:pPr>
        <w:pStyle w:val="NoSpacing"/>
        <w:numPr>
          <w:ilvl w:val="0"/>
          <w:numId w:val="15"/>
        </w:numPr>
        <w:spacing w:line="276" w:lineRule="auto"/>
        <w:ind w:left="426"/>
        <w:contextualSpacing/>
        <w:jc w:val="both"/>
        <w:rPr>
          <w:rFonts w:ascii="Bookman Old Style" w:hAnsi="Bookman Old Style"/>
          <w:sz w:val="24"/>
          <w:szCs w:val="24"/>
        </w:rPr>
      </w:pPr>
      <w:r w:rsidRPr="002B3055">
        <w:rPr>
          <w:rFonts w:ascii="Bookman Old Style" w:hAnsi="Bookman Old Style"/>
          <w:sz w:val="24"/>
          <w:szCs w:val="24"/>
        </w:rPr>
        <w:t xml:space="preserve">Penanganan </w:t>
      </w:r>
      <w:r w:rsidR="00D55614" w:rsidRPr="002B3055">
        <w:rPr>
          <w:rFonts w:ascii="Bookman Old Style" w:hAnsi="Bookman Old Style"/>
          <w:sz w:val="24"/>
          <w:szCs w:val="24"/>
        </w:rPr>
        <w:t>Orang dengan Gangguan Jiwa (ODGJ)</w:t>
      </w:r>
      <w:r w:rsidR="00DC7DCF" w:rsidRPr="00077310">
        <w:rPr>
          <w:rFonts w:ascii="Bookman Old Style" w:hAnsi="Bookman Old Style"/>
          <w:sz w:val="24"/>
          <w:szCs w:val="24"/>
        </w:rPr>
        <w:t xml:space="preserve"> adalah suatu proses pemulihan individu penyandang </w:t>
      </w:r>
      <w:r w:rsidR="00D55614" w:rsidRPr="002B3055">
        <w:rPr>
          <w:rFonts w:ascii="Bookman Old Style" w:hAnsi="Bookman Old Style"/>
          <w:color w:val="FF0000"/>
          <w:sz w:val="24"/>
          <w:szCs w:val="24"/>
        </w:rPr>
        <w:t>Eks</w:t>
      </w:r>
      <w:r w:rsidR="00DC7DCF" w:rsidRPr="00077310">
        <w:rPr>
          <w:rFonts w:ascii="Bookman Old Style" w:hAnsi="Bookman Old Style"/>
          <w:sz w:val="24"/>
          <w:szCs w:val="24"/>
        </w:rPr>
        <w:t>psikotik supaya menjadi manusia yang</w:t>
      </w:r>
      <w:r w:rsidR="00D55614" w:rsidRPr="002B3055">
        <w:rPr>
          <w:rFonts w:ascii="Bookman Old Style" w:hAnsi="Bookman Old Style"/>
          <w:sz w:val="24"/>
          <w:szCs w:val="24"/>
        </w:rPr>
        <w:t xml:space="preserve"> Produktif </w:t>
      </w:r>
      <w:r w:rsidR="00DC7DCF" w:rsidRPr="00077310">
        <w:rPr>
          <w:rFonts w:ascii="Bookman Old Style" w:hAnsi="Bookman Old Style"/>
          <w:sz w:val="24"/>
          <w:szCs w:val="24"/>
        </w:rPr>
        <w:t xml:space="preserve"> dan memiliki tempat dalam masyarakat.</w:t>
      </w:r>
    </w:p>
    <w:p w14:paraId="5CC4D1E5" w14:textId="77777777" w:rsidR="00AD5B3B" w:rsidRPr="002B3055" w:rsidRDefault="00AD5B3B" w:rsidP="00077310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05B5388E" w14:textId="77777777" w:rsidR="00AD5B3B" w:rsidRPr="002B3055" w:rsidRDefault="00AD5B3B" w:rsidP="00077310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eastAsia="Times New Roman" w:hAnsi="Bookman Old Style" w:cs="Angsana New"/>
          <w:sz w:val="24"/>
          <w:szCs w:val="24"/>
        </w:rPr>
        <w:lastRenderedPageBreak/>
        <w:t xml:space="preserve">Berdasarkan hal-hal tersebut diatas, sesuai dengan kedudukan dan kewenangan masing-masing, </w:t>
      </w:r>
      <w:r w:rsidRPr="0065211B">
        <w:rPr>
          <w:rFonts w:ascii="Bookman Old Style" w:eastAsia="Times New Roman" w:hAnsi="Bookman Old Style" w:cs="Angsana New"/>
          <w:b/>
          <w:sz w:val="24"/>
          <w:szCs w:val="24"/>
        </w:rPr>
        <w:t xml:space="preserve">PARA PIHAK </w:t>
      </w:r>
      <w:r w:rsidRPr="0065211B">
        <w:rPr>
          <w:rFonts w:ascii="Bookman Old Style" w:eastAsia="Times New Roman" w:hAnsi="Bookman Old Style" w:cs="Angsana New"/>
          <w:sz w:val="24"/>
          <w:szCs w:val="24"/>
        </w:rPr>
        <w:t xml:space="preserve">setuju dan sepakat untuk melaksanakan Perjanjian Kerja Sama tentang </w:t>
      </w:r>
      <w:r w:rsidR="00DC7DCF" w:rsidRPr="00DC7DCF">
        <w:rPr>
          <w:rFonts w:ascii="Bookman Old Style" w:eastAsia="Times New Roman" w:hAnsi="Bookman Old Style" w:cs="Angsana New"/>
          <w:sz w:val="24"/>
          <w:szCs w:val="24"/>
        </w:rPr>
        <w:t>Pe</w:t>
      </w:r>
      <w:r w:rsidR="00E22164" w:rsidRPr="002B3055">
        <w:rPr>
          <w:rFonts w:ascii="Bookman Old Style" w:eastAsia="Times New Roman" w:hAnsi="Bookman Old Style" w:cs="Angsana New"/>
          <w:sz w:val="24"/>
          <w:szCs w:val="24"/>
        </w:rPr>
        <w:t>nanganan ODGJ</w:t>
      </w:r>
      <w:r w:rsidR="00DC7DCF" w:rsidRPr="00DC7DCF">
        <w:rPr>
          <w:rFonts w:ascii="Bookman Old Style" w:eastAsia="Times New Roman" w:hAnsi="Bookman Old Style" w:cs="Angsana New"/>
          <w:sz w:val="24"/>
          <w:szCs w:val="24"/>
        </w:rPr>
        <w:t xml:space="preserve"> Penyandang </w:t>
      </w:r>
      <w:r w:rsidR="00D55614" w:rsidRPr="002B3055">
        <w:rPr>
          <w:rFonts w:ascii="Bookman Old Style" w:eastAsia="Times New Roman" w:hAnsi="Bookman Old Style" w:cs="Angsana New"/>
          <w:sz w:val="24"/>
          <w:szCs w:val="24"/>
        </w:rPr>
        <w:t>Eks</w:t>
      </w:r>
      <w:r w:rsidR="00DC7DCF" w:rsidRPr="00DC7DCF">
        <w:rPr>
          <w:rFonts w:ascii="Bookman Old Style" w:eastAsia="Times New Roman" w:hAnsi="Bookman Old Style" w:cs="Angsana New"/>
          <w:sz w:val="24"/>
          <w:szCs w:val="24"/>
        </w:rPr>
        <w:t>Psikotik (Tidak Indikasi Rawat Dan Indikasi Rawat)</w:t>
      </w:r>
      <w:r w:rsidR="00DC7DCF" w:rsidRPr="0065211B">
        <w:rPr>
          <w:rFonts w:ascii="Bookman Old Style" w:eastAsia="Times New Roman" w:hAnsi="Bookman Old Style" w:cs="Angsana New"/>
          <w:sz w:val="24"/>
          <w:szCs w:val="24"/>
        </w:rPr>
        <w:t xml:space="preserve"> </w:t>
      </w:r>
      <w:r w:rsidRPr="0065211B">
        <w:rPr>
          <w:rFonts w:ascii="Bookman Old Style" w:hAnsi="Bookman Old Style"/>
          <w:sz w:val="24"/>
          <w:szCs w:val="24"/>
        </w:rPr>
        <w:t>dengan ketentuan dan syarat–syarat sebagai berikut:</w:t>
      </w:r>
    </w:p>
    <w:p w14:paraId="14474474" w14:textId="77777777" w:rsidR="002A0A03" w:rsidRPr="002B3055" w:rsidRDefault="002A0A03" w:rsidP="00077310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0D19D7B5" w14:textId="77777777" w:rsidR="007D51D8" w:rsidRPr="002B3055" w:rsidRDefault="000120AA" w:rsidP="00077310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2B3055">
        <w:rPr>
          <w:rFonts w:ascii="Bookman Old Style" w:hAnsi="Bookman Old Style"/>
          <w:b/>
          <w:sz w:val="24"/>
          <w:szCs w:val="24"/>
        </w:rPr>
        <w:t>Pasal</w:t>
      </w:r>
      <w:r w:rsidR="00FE75BB" w:rsidRPr="002B3055">
        <w:rPr>
          <w:rFonts w:ascii="Bookman Old Style" w:hAnsi="Bookman Old Style"/>
          <w:b/>
          <w:sz w:val="24"/>
          <w:szCs w:val="24"/>
        </w:rPr>
        <w:t xml:space="preserve"> 1</w:t>
      </w:r>
    </w:p>
    <w:p w14:paraId="3374EBC2" w14:textId="77777777" w:rsidR="0023154D" w:rsidRPr="002B3055" w:rsidRDefault="0023154D" w:rsidP="00077310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2B3055">
        <w:rPr>
          <w:rFonts w:ascii="Bookman Old Style" w:hAnsi="Bookman Old Style"/>
          <w:b/>
          <w:sz w:val="24"/>
          <w:szCs w:val="24"/>
        </w:rPr>
        <w:t>MAKSUD DAN TUJUAN</w:t>
      </w:r>
    </w:p>
    <w:p w14:paraId="27854360" w14:textId="77777777" w:rsidR="00793D4A" w:rsidRPr="0065211B" w:rsidRDefault="00793D4A" w:rsidP="00077310">
      <w:pPr>
        <w:pStyle w:val="NoSpacing"/>
        <w:spacing w:line="276" w:lineRule="auto"/>
        <w:ind w:left="720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3E7681CE" w14:textId="77777777" w:rsidR="00B77664" w:rsidRPr="002B3055" w:rsidRDefault="002B6DB6" w:rsidP="00077310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eastAsia="Bookman Old Style" w:hAnsi="Bookman Old Style"/>
          <w:sz w:val="24"/>
        </w:rPr>
        <w:t xml:space="preserve">Kesepakatan ini dimaksudkan sebagai pedoman bagi kedua belah Pihak dalam </w:t>
      </w:r>
      <w:r w:rsidR="00F4219A" w:rsidRPr="00DC7DCF">
        <w:rPr>
          <w:rFonts w:ascii="Bookman Old Style" w:eastAsia="Times New Roman" w:hAnsi="Bookman Old Style" w:cs="Angsana New"/>
          <w:sz w:val="24"/>
          <w:szCs w:val="24"/>
        </w:rPr>
        <w:t>Pe</w:t>
      </w:r>
      <w:r w:rsidR="00E22164" w:rsidRPr="002B3055">
        <w:rPr>
          <w:rFonts w:ascii="Bookman Old Style" w:eastAsia="Times New Roman" w:hAnsi="Bookman Old Style" w:cs="Angsana New"/>
          <w:sz w:val="24"/>
          <w:szCs w:val="24"/>
        </w:rPr>
        <w:t>nanganan ODGJ</w:t>
      </w:r>
      <w:r w:rsidR="00F4219A">
        <w:rPr>
          <w:rFonts w:ascii="Bookman Old Style" w:eastAsia="Times New Roman" w:hAnsi="Bookman Old Style" w:cs="Angsana New"/>
          <w:sz w:val="24"/>
          <w:szCs w:val="24"/>
        </w:rPr>
        <w:t xml:space="preserve"> Penyandang </w:t>
      </w:r>
      <w:r w:rsidR="00D55614" w:rsidRPr="002B3055">
        <w:rPr>
          <w:rFonts w:ascii="Bookman Old Style" w:eastAsia="Times New Roman" w:hAnsi="Bookman Old Style" w:cs="Angsana New"/>
          <w:sz w:val="24"/>
          <w:szCs w:val="24"/>
        </w:rPr>
        <w:t>Eks</w:t>
      </w:r>
      <w:r w:rsidR="00F4219A">
        <w:rPr>
          <w:rFonts w:ascii="Bookman Old Style" w:eastAsia="Times New Roman" w:hAnsi="Bookman Old Style" w:cs="Angsana New"/>
          <w:sz w:val="24"/>
          <w:szCs w:val="24"/>
        </w:rPr>
        <w:t>Psikotik baik yang t</w:t>
      </w:r>
      <w:r w:rsidR="00F4219A" w:rsidRPr="00DC7DCF">
        <w:rPr>
          <w:rFonts w:ascii="Bookman Old Style" w:eastAsia="Times New Roman" w:hAnsi="Bookman Old Style" w:cs="Angsana New"/>
          <w:sz w:val="24"/>
          <w:szCs w:val="24"/>
        </w:rPr>
        <w:t xml:space="preserve">idak </w:t>
      </w:r>
      <w:r w:rsidR="00F4219A">
        <w:rPr>
          <w:rFonts w:ascii="Bookman Old Style" w:eastAsia="Times New Roman" w:hAnsi="Bookman Old Style" w:cs="Angsana New"/>
          <w:sz w:val="24"/>
          <w:szCs w:val="24"/>
        </w:rPr>
        <w:t xml:space="preserve"> mempunyai i</w:t>
      </w:r>
      <w:r w:rsidR="00F4219A" w:rsidRPr="00DC7DCF">
        <w:rPr>
          <w:rFonts w:ascii="Bookman Old Style" w:eastAsia="Times New Roman" w:hAnsi="Bookman Old Style" w:cs="Angsana New"/>
          <w:sz w:val="24"/>
          <w:szCs w:val="24"/>
        </w:rPr>
        <w:t xml:space="preserve">ndikasi Rawat </w:t>
      </w:r>
      <w:r w:rsidR="00F4219A">
        <w:rPr>
          <w:rFonts w:ascii="Bookman Old Style" w:eastAsia="Times New Roman" w:hAnsi="Bookman Old Style" w:cs="Angsana New"/>
          <w:sz w:val="24"/>
          <w:szCs w:val="24"/>
        </w:rPr>
        <w:t>maupun Indikasi Rawat.</w:t>
      </w:r>
    </w:p>
    <w:p w14:paraId="635EA40F" w14:textId="77777777" w:rsidR="00AD5B3B" w:rsidRPr="002B3055" w:rsidRDefault="00AD5B3B" w:rsidP="00077310">
      <w:pPr>
        <w:pStyle w:val="NoSpacing"/>
        <w:spacing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0C8C6B0" w14:textId="77777777" w:rsidR="00AD5B3B" w:rsidRPr="00AD5B3B" w:rsidRDefault="00AD5B3B" w:rsidP="00077310">
      <w:pPr>
        <w:snapToGrid w:val="0"/>
        <w:spacing w:after="0"/>
        <w:jc w:val="center"/>
        <w:rPr>
          <w:rFonts w:ascii="Bookman Old Style" w:eastAsia="Times New Roman" w:hAnsi="Bookman Old Style" w:cs="Calibri"/>
          <w:b/>
          <w:color w:val="000000"/>
          <w:sz w:val="24"/>
          <w:szCs w:val="24"/>
        </w:rPr>
      </w:pPr>
      <w:r w:rsidRPr="00AD5B3B">
        <w:rPr>
          <w:rFonts w:ascii="Bookman Old Style" w:eastAsia="Times New Roman" w:hAnsi="Bookman Old Style" w:cs="Calibri"/>
          <w:b/>
          <w:color w:val="000000"/>
          <w:sz w:val="24"/>
          <w:szCs w:val="24"/>
        </w:rPr>
        <w:t>Pasal 2</w:t>
      </w:r>
    </w:p>
    <w:p w14:paraId="717B35B6" w14:textId="77777777" w:rsidR="00AD5B3B" w:rsidRDefault="00AD5B3B" w:rsidP="00077310">
      <w:pPr>
        <w:snapToGrid w:val="0"/>
        <w:spacing w:after="0"/>
        <w:jc w:val="center"/>
        <w:rPr>
          <w:rFonts w:ascii="Bookman Old Style" w:eastAsia="Times New Roman" w:hAnsi="Bookman Old Style" w:cs="Calibri"/>
          <w:b/>
          <w:color w:val="000000"/>
          <w:sz w:val="24"/>
          <w:szCs w:val="24"/>
        </w:rPr>
      </w:pPr>
      <w:r w:rsidRPr="00AD5B3B">
        <w:rPr>
          <w:rFonts w:ascii="Bookman Old Style" w:eastAsia="Times New Roman" w:hAnsi="Bookman Old Style" w:cs="Calibri"/>
          <w:b/>
          <w:color w:val="000000"/>
          <w:sz w:val="24"/>
          <w:szCs w:val="24"/>
        </w:rPr>
        <w:t>OBJEK DAN RUANG LINGKUP</w:t>
      </w:r>
    </w:p>
    <w:p w14:paraId="1EC876EA" w14:textId="77777777" w:rsidR="002206A8" w:rsidRPr="00AD5B3B" w:rsidRDefault="002206A8" w:rsidP="00077310">
      <w:pPr>
        <w:snapToGrid w:val="0"/>
        <w:spacing w:after="0"/>
        <w:jc w:val="center"/>
        <w:rPr>
          <w:rFonts w:ascii="Bookman Old Style" w:eastAsia="Times New Roman" w:hAnsi="Bookman Old Style" w:cs="Calibri"/>
          <w:b/>
          <w:color w:val="000000"/>
          <w:sz w:val="24"/>
          <w:szCs w:val="24"/>
        </w:rPr>
      </w:pPr>
    </w:p>
    <w:p w14:paraId="0B86A2C9" w14:textId="77777777" w:rsidR="00F4219A" w:rsidRPr="002B3055" w:rsidRDefault="00AD5B3B" w:rsidP="00077310">
      <w:pPr>
        <w:numPr>
          <w:ilvl w:val="0"/>
          <w:numId w:val="21"/>
        </w:numPr>
        <w:spacing w:after="0"/>
        <w:ind w:left="567" w:hanging="567"/>
        <w:contextualSpacing/>
        <w:jc w:val="both"/>
        <w:rPr>
          <w:rFonts w:ascii="Bookman Old Style" w:hAnsi="Bookman Old Style"/>
          <w:sz w:val="24"/>
          <w:szCs w:val="24"/>
        </w:rPr>
      </w:pPr>
      <w:r w:rsidRPr="00F4219A">
        <w:rPr>
          <w:rFonts w:ascii="Bookman Old Style" w:hAnsi="Bookman Old Style" w:cs="Arial"/>
          <w:color w:val="000000"/>
          <w:sz w:val="24"/>
          <w:szCs w:val="24"/>
        </w:rPr>
        <w:t xml:space="preserve">Objek Perjanjian Kerja Sama ini adalah </w:t>
      </w:r>
      <w:r w:rsidR="00F4219A" w:rsidRPr="00F4219A">
        <w:rPr>
          <w:rFonts w:ascii="Bookman Old Style" w:hAnsi="Bookman Old Style" w:cs="Arial"/>
          <w:color w:val="000000"/>
          <w:sz w:val="24"/>
          <w:szCs w:val="24"/>
        </w:rPr>
        <w:t>Pe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>nanganan ODGJ</w:t>
      </w:r>
      <w:r w:rsidR="00F4219A" w:rsidRPr="00F4219A">
        <w:rPr>
          <w:rFonts w:ascii="Bookman Old Style" w:hAnsi="Bookman Old Style" w:cs="Arial"/>
          <w:color w:val="000000"/>
          <w:sz w:val="24"/>
          <w:szCs w:val="24"/>
        </w:rPr>
        <w:t xml:space="preserve"> Penyandang 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>Eks</w:t>
      </w:r>
      <w:r w:rsidR="00F4219A" w:rsidRPr="00F4219A">
        <w:rPr>
          <w:rFonts w:ascii="Bookman Old Style" w:hAnsi="Bookman Old Style" w:cs="Arial"/>
          <w:color w:val="000000"/>
          <w:sz w:val="24"/>
          <w:szCs w:val="24"/>
        </w:rPr>
        <w:t xml:space="preserve">Psikotik (Tidak Indikasi Rawat Dan Indikasi Rawat) </w:t>
      </w:r>
    </w:p>
    <w:p w14:paraId="471FC034" w14:textId="77777777" w:rsidR="002B6DB6" w:rsidRPr="002B3055" w:rsidRDefault="00AD5B3B" w:rsidP="00077310">
      <w:pPr>
        <w:numPr>
          <w:ilvl w:val="0"/>
          <w:numId w:val="21"/>
        </w:numPr>
        <w:spacing w:after="0"/>
        <w:ind w:left="567" w:hanging="567"/>
        <w:contextualSpacing/>
        <w:jc w:val="both"/>
        <w:rPr>
          <w:rFonts w:ascii="Bookman Old Style" w:hAnsi="Bookman Old Style"/>
          <w:sz w:val="24"/>
          <w:szCs w:val="24"/>
        </w:rPr>
      </w:pPr>
      <w:r w:rsidRPr="004F5CD9">
        <w:rPr>
          <w:rFonts w:ascii="Bookman Old Style" w:hAnsi="Bookman Old Style" w:cs="Arial"/>
          <w:color w:val="000000"/>
          <w:sz w:val="24"/>
          <w:szCs w:val="24"/>
        </w:rPr>
        <w:t>Ruang Lingkup Perjanjian Kerja Sama ini</w:t>
      </w:r>
      <w:r w:rsidR="00077310" w:rsidRPr="004F5CD9">
        <w:rPr>
          <w:rFonts w:ascii="Bookman Old Style" w:hAnsi="Bookman Old Style" w:cs="Arial"/>
          <w:color w:val="000000"/>
          <w:sz w:val="24"/>
          <w:szCs w:val="24"/>
        </w:rPr>
        <w:t xml:space="preserve"> adalah</w:t>
      </w:r>
      <w:r w:rsidRPr="004F5CD9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F4219A" w:rsidRPr="002B3055">
        <w:rPr>
          <w:rFonts w:ascii="Bookman Old Style" w:hAnsi="Bookman Old Style" w:cs="Arial"/>
          <w:color w:val="000000"/>
          <w:sz w:val="24"/>
          <w:szCs w:val="24"/>
        </w:rPr>
        <w:t>Pe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>nanganan ODGJ</w:t>
      </w:r>
      <w:r w:rsidR="00F4219A" w:rsidRPr="002B3055">
        <w:rPr>
          <w:rFonts w:ascii="Bookman Old Style" w:hAnsi="Bookman Old Style" w:cs="Arial"/>
          <w:color w:val="000000"/>
          <w:sz w:val="24"/>
          <w:szCs w:val="24"/>
        </w:rPr>
        <w:t xml:space="preserve"> Penyandang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 xml:space="preserve"> Eks</w:t>
      </w:r>
      <w:r w:rsidR="00F4219A" w:rsidRPr="002B3055">
        <w:rPr>
          <w:rFonts w:ascii="Bookman Old Style" w:hAnsi="Bookman Old Style" w:cs="Arial"/>
          <w:color w:val="000000"/>
          <w:sz w:val="24"/>
          <w:szCs w:val="24"/>
        </w:rPr>
        <w:t xml:space="preserve">Psikotik 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>menyediakan Wadah, Fasilitas</w:t>
      </w:r>
      <w:r w:rsidR="004F5CD9" w:rsidRPr="002B3055">
        <w:rPr>
          <w:rFonts w:ascii="Bookman Old Style" w:hAnsi="Bookman Old Style" w:cs="Arial"/>
          <w:color w:val="000000"/>
          <w:sz w:val="24"/>
          <w:szCs w:val="24"/>
        </w:rPr>
        <w:t xml:space="preserve">, memberikan pelayanan bimbingan dan pendampingan rohani, mengikut sertakan ODGJ dalam Program Khusus ; Life skill, Sosial Skill, Pertanian, Keterampilan 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>dan</w:t>
      </w:r>
      <w:r w:rsidR="004F5CD9" w:rsidRPr="002B3055">
        <w:rPr>
          <w:rFonts w:ascii="Bookman Old Style" w:hAnsi="Bookman Old Style" w:cs="Arial"/>
          <w:color w:val="000000"/>
          <w:sz w:val="24"/>
          <w:szCs w:val="24"/>
        </w:rPr>
        <w:t xml:space="preserve"> mengikut sertakan dalam kegiatan Day care.</w:t>
      </w:r>
      <w:r w:rsidR="00E22164" w:rsidRPr="002B3055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</w:p>
    <w:p w14:paraId="281D53CC" w14:textId="77777777" w:rsidR="000120AA" w:rsidRPr="00681051" w:rsidRDefault="000120AA" w:rsidP="00077310">
      <w:pPr>
        <w:snapToGrid w:val="0"/>
        <w:spacing w:before="120" w:after="0"/>
        <w:jc w:val="center"/>
        <w:rPr>
          <w:rFonts w:ascii="Bookman Old Style" w:eastAsia="Times New Roman" w:hAnsi="Bookman Old Style" w:cs="Calibri"/>
          <w:b/>
          <w:sz w:val="24"/>
          <w:szCs w:val="24"/>
        </w:rPr>
      </w:pPr>
      <w:r w:rsidRPr="00681051">
        <w:rPr>
          <w:rFonts w:ascii="Bookman Old Style" w:eastAsia="Times New Roman" w:hAnsi="Bookman Old Style" w:cs="Calibri"/>
          <w:b/>
          <w:sz w:val="24"/>
          <w:szCs w:val="24"/>
        </w:rPr>
        <w:t>Pasal 3</w:t>
      </w:r>
    </w:p>
    <w:p w14:paraId="082488D6" w14:textId="77777777" w:rsidR="000120AA" w:rsidRPr="002E1116" w:rsidRDefault="000120AA" w:rsidP="00077310">
      <w:pPr>
        <w:snapToGrid w:val="0"/>
        <w:spacing w:after="0"/>
        <w:jc w:val="center"/>
        <w:rPr>
          <w:rFonts w:ascii="Bookman Old Style" w:eastAsia="Times New Roman" w:hAnsi="Bookman Old Style" w:cs="Calibri"/>
          <w:b/>
          <w:sz w:val="24"/>
          <w:szCs w:val="24"/>
        </w:rPr>
      </w:pPr>
      <w:r w:rsidRPr="002E1116">
        <w:rPr>
          <w:rFonts w:ascii="Bookman Old Style" w:eastAsia="Times New Roman" w:hAnsi="Bookman Old Style" w:cs="Calibri"/>
          <w:b/>
          <w:sz w:val="24"/>
          <w:szCs w:val="24"/>
        </w:rPr>
        <w:t>PELAKSANAAN</w:t>
      </w:r>
    </w:p>
    <w:p w14:paraId="7CA23768" w14:textId="77777777" w:rsidR="00965D77" w:rsidRPr="002E1116" w:rsidRDefault="00965D77" w:rsidP="00077310">
      <w:pPr>
        <w:snapToGrid w:val="0"/>
        <w:spacing w:after="0"/>
        <w:jc w:val="center"/>
        <w:rPr>
          <w:rFonts w:ascii="Bookman Old Style" w:eastAsia="Times New Roman" w:hAnsi="Bookman Old Style" w:cs="Calibri"/>
          <w:b/>
          <w:sz w:val="24"/>
          <w:szCs w:val="24"/>
        </w:rPr>
      </w:pPr>
    </w:p>
    <w:p w14:paraId="76347D6D" w14:textId="77777777" w:rsidR="002B6DB6" w:rsidRPr="002E1116" w:rsidRDefault="002B6DB6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after="0"/>
        <w:ind w:left="567" w:hanging="567"/>
        <w:contextualSpacing/>
        <w:jc w:val="both"/>
        <w:rPr>
          <w:rFonts w:ascii="Bookman Old Style" w:hAnsi="Bookman Old Style" w:cs="Arial"/>
          <w:sz w:val="24"/>
          <w:szCs w:val="24"/>
        </w:rPr>
      </w:pPr>
      <w:r w:rsidRPr="002E1116">
        <w:rPr>
          <w:rFonts w:ascii="Bookman Old Style" w:hAnsi="Bookman Old Style" w:cs="Arial"/>
          <w:b/>
          <w:bCs/>
          <w:sz w:val="24"/>
          <w:szCs w:val="24"/>
        </w:rPr>
        <w:t>PIHAK KESATU</w:t>
      </w:r>
      <w:r w:rsidR="004F5CD9" w:rsidRPr="002B3055">
        <w:rPr>
          <w:rFonts w:ascii="Bookman Old Style" w:hAnsi="Bookman Old Style" w:cs="Arial"/>
          <w:b/>
          <w:bCs/>
          <w:sz w:val="24"/>
          <w:szCs w:val="24"/>
        </w:rPr>
        <w:t xml:space="preserve"> </w:t>
      </w:r>
      <w:r w:rsidR="004F5CD9" w:rsidRPr="002B3055">
        <w:rPr>
          <w:rFonts w:ascii="Bookman Old Style" w:hAnsi="Bookman Old Style" w:cs="Arial"/>
          <w:sz w:val="24"/>
          <w:szCs w:val="24"/>
        </w:rPr>
        <w:t xml:space="preserve">memberikan </w:t>
      </w:r>
      <w:r w:rsidR="004F5CD9" w:rsidRPr="002E1116">
        <w:rPr>
          <w:rFonts w:ascii="Bookman Old Style" w:eastAsia="Bookman Old Style" w:hAnsi="Bookman Old Style"/>
          <w:sz w:val="24"/>
        </w:rPr>
        <w:t>pelayanan medis bagi pasien rehabilitasi sosial penyandang  psikotik yang memerlukan indikasi rawat.</w:t>
      </w:r>
      <w:r w:rsidRPr="002E1116">
        <w:rPr>
          <w:rFonts w:ascii="Bookman Old Style" w:eastAsia="Bookman Old Style" w:hAnsi="Bookman Old Style"/>
          <w:sz w:val="24"/>
        </w:rPr>
        <w:t xml:space="preserve"> </w:t>
      </w:r>
    </w:p>
    <w:p w14:paraId="56BCA71F" w14:textId="77777777" w:rsidR="002E1116" w:rsidRDefault="002B6DB6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before="120" w:after="0"/>
        <w:ind w:left="567" w:hanging="567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2E1116">
        <w:rPr>
          <w:rFonts w:ascii="Bookman Old Style" w:hAnsi="Bookman Old Style" w:cs="Arial"/>
          <w:b/>
          <w:bCs/>
          <w:sz w:val="24"/>
          <w:szCs w:val="24"/>
        </w:rPr>
        <w:t>PIHAK KEDUA</w:t>
      </w:r>
      <w:r w:rsidRPr="002E1116">
        <w:rPr>
          <w:rFonts w:ascii="Bookman Old Style" w:eastAsia="Bookman Old Style" w:hAnsi="Bookman Old Style"/>
          <w:sz w:val="24"/>
        </w:rPr>
        <w:t xml:space="preserve"> </w:t>
      </w:r>
      <w:bookmarkStart w:id="0" w:name="_Hlk169704475"/>
      <w:r w:rsidR="004F5CD9" w:rsidRPr="002E1116">
        <w:rPr>
          <w:rFonts w:ascii="Bookman Old Style" w:eastAsia="Bookman Old Style" w:hAnsi="Bookman Old Style"/>
          <w:sz w:val="24"/>
        </w:rPr>
        <w:t>memberikan pelayanan</w:t>
      </w:r>
      <w:r w:rsidR="004F5CD9" w:rsidRPr="002B3055">
        <w:rPr>
          <w:rFonts w:ascii="Bookman Old Style" w:eastAsia="Bookman Old Style" w:hAnsi="Bookman Old Style"/>
          <w:sz w:val="24"/>
        </w:rPr>
        <w:t xml:space="preserve"> kepada ODGJ penyandang ekspsikotik</w:t>
      </w:r>
      <w:r w:rsidR="004F5CD9" w:rsidRPr="002E1116">
        <w:rPr>
          <w:rFonts w:ascii="Bookman Old Style" w:eastAsia="Bookman Old Style" w:hAnsi="Bookman Old Style"/>
          <w:sz w:val="24"/>
        </w:rPr>
        <w:t xml:space="preserve"> </w:t>
      </w:r>
      <w:r w:rsidR="004F5CD9" w:rsidRPr="002B3055">
        <w:rPr>
          <w:rFonts w:ascii="Bookman Old Style" w:eastAsia="Bookman Old Style" w:hAnsi="Bookman Old Style"/>
          <w:sz w:val="24"/>
        </w:rPr>
        <w:t>tidak indikasi rawat</w:t>
      </w:r>
      <w:r w:rsidR="004F5CD9" w:rsidRPr="002E1116">
        <w:rPr>
          <w:rFonts w:ascii="Bookman Old Style" w:eastAsia="Bookman Old Style" w:hAnsi="Bookman Old Style"/>
          <w:sz w:val="24"/>
        </w:rPr>
        <w:t>.</w:t>
      </w:r>
      <w:bookmarkEnd w:id="0"/>
    </w:p>
    <w:p w14:paraId="1E643917" w14:textId="77777777" w:rsidR="002E1116" w:rsidRPr="002E1116" w:rsidRDefault="002E1116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before="120" w:after="0"/>
        <w:ind w:left="567" w:hanging="567"/>
        <w:contextualSpacing/>
        <w:jc w:val="both"/>
        <w:rPr>
          <w:rFonts w:ascii="Bookman Old Style" w:hAnsi="Bookman Old Style"/>
          <w:sz w:val="24"/>
          <w:szCs w:val="24"/>
        </w:rPr>
      </w:pPr>
      <w:r w:rsidRPr="002E1116">
        <w:rPr>
          <w:rFonts w:ascii="Bookman Old Style" w:eastAsia="Symbol" w:hAnsi="Bookman Old Style"/>
          <w:b/>
          <w:sz w:val="24"/>
        </w:rPr>
        <w:t>PIHAK KESATU</w:t>
      </w:r>
      <w:r>
        <w:rPr>
          <w:rFonts w:ascii="Bookman Old Style" w:eastAsia="Symbol" w:hAnsi="Bookman Old Style"/>
          <w:sz w:val="24"/>
        </w:rPr>
        <w:t xml:space="preserve"> memf</w:t>
      </w:r>
      <w:r w:rsidRPr="00F4219A">
        <w:rPr>
          <w:rFonts w:ascii="Bookman Old Style" w:eastAsia="Symbol" w:hAnsi="Bookman Old Style"/>
          <w:sz w:val="24"/>
        </w:rPr>
        <w:t>asilitasi</w:t>
      </w:r>
      <w:r w:rsidR="00077310">
        <w:rPr>
          <w:rFonts w:ascii="Bookman Old Style" w:hAnsi="Bookman Old Style"/>
          <w:sz w:val="24"/>
          <w:szCs w:val="24"/>
        </w:rPr>
        <w:t xml:space="preserve"> </w:t>
      </w:r>
      <w:r w:rsidR="00C202AC" w:rsidRPr="002B3055">
        <w:rPr>
          <w:rFonts w:ascii="Bookman Old Style" w:hAnsi="Bookman Old Style"/>
          <w:sz w:val="24"/>
          <w:szCs w:val="24"/>
        </w:rPr>
        <w:t>ODGJ</w:t>
      </w:r>
      <w:r w:rsidRPr="002E1116">
        <w:rPr>
          <w:rFonts w:ascii="Bookman Old Style" w:hAnsi="Bookman Old Style"/>
          <w:sz w:val="24"/>
          <w:szCs w:val="24"/>
        </w:rPr>
        <w:t xml:space="preserve"> </w:t>
      </w:r>
      <w:bookmarkStart w:id="1" w:name="_Hlk169705454"/>
      <w:r w:rsidRPr="002E1116">
        <w:rPr>
          <w:rFonts w:ascii="Bookman Old Style" w:hAnsi="Bookman Old Style"/>
          <w:sz w:val="24"/>
          <w:szCs w:val="24"/>
        </w:rPr>
        <w:t xml:space="preserve">memiliki NIK (Nomor Induk Kependudukan) </w:t>
      </w:r>
      <w:r w:rsidR="00C202AC" w:rsidRPr="002B3055">
        <w:rPr>
          <w:rFonts w:ascii="Bookman Old Style" w:hAnsi="Bookman Old Style"/>
          <w:sz w:val="24"/>
          <w:szCs w:val="24"/>
        </w:rPr>
        <w:t xml:space="preserve">dan </w:t>
      </w:r>
      <w:r w:rsidRPr="002E1116">
        <w:rPr>
          <w:rFonts w:ascii="Bookman Old Style" w:hAnsi="Bookman Old Style"/>
          <w:sz w:val="24"/>
          <w:szCs w:val="24"/>
        </w:rPr>
        <w:t xml:space="preserve"> KK (Kartu Keluarga)</w:t>
      </w:r>
      <w:bookmarkEnd w:id="1"/>
      <w:r w:rsidRPr="002E1116">
        <w:rPr>
          <w:rFonts w:ascii="Bookman Old Style" w:hAnsi="Bookman Old Style"/>
          <w:sz w:val="24"/>
          <w:szCs w:val="24"/>
        </w:rPr>
        <w:t xml:space="preserve"> </w:t>
      </w:r>
    </w:p>
    <w:p w14:paraId="05EEDF41" w14:textId="77777777" w:rsidR="000A0396" w:rsidRPr="000A0396" w:rsidRDefault="002E1116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before="120" w:after="0"/>
        <w:ind w:left="567" w:hanging="567"/>
        <w:contextualSpacing/>
        <w:jc w:val="both"/>
        <w:rPr>
          <w:rFonts w:ascii="Bookman Old Style" w:hAnsi="Bookman Old Style"/>
          <w:b/>
          <w:sz w:val="24"/>
          <w:szCs w:val="24"/>
        </w:rPr>
      </w:pPr>
      <w:r w:rsidRPr="00F4219A">
        <w:rPr>
          <w:rFonts w:ascii="Bookman Old Style" w:eastAsia="Symbol" w:hAnsi="Bookman Old Style"/>
          <w:b/>
          <w:sz w:val="24"/>
        </w:rPr>
        <w:t>PIHAK KEDUA</w:t>
      </w:r>
      <w:r w:rsidRPr="00F4219A">
        <w:rPr>
          <w:rFonts w:ascii="Bookman Old Style" w:eastAsia="Symbol" w:hAnsi="Bookman Old Style"/>
          <w:sz w:val="24"/>
        </w:rPr>
        <w:t xml:space="preserve"> </w:t>
      </w:r>
      <w:r w:rsidR="00C202AC" w:rsidRPr="002B3055">
        <w:rPr>
          <w:rFonts w:ascii="Bookman Old Style" w:eastAsia="Symbol" w:hAnsi="Bookman Old Style"/>
          <w:sz w:val="24"/>
        </w:rPr>
        <w:t xml:space="preserve">menerima ODGJ </w:t>
      </w:r>
      <w:r w:rsidRPr="00F4219A">
        <w:rPr>
          <w:rFonts w:ascii="Bookman Old Style" w:eastAsia="Symbol" w:hAnsi="Bookman Old Style"/>
          <w:sz w:val="24"/>
        </w:rPr>
        <w:t>yang sudah</w:t>
      </w:r>
      <w:r w:rsidR="000A0396" w:rsidRPr="000A0396">
        <w:rPr>
          <w:rFonts w:ascii="Bookman Old Style" w:hAnsi="Bookman Old Style"/>
          <w:sz w:val="24"/>
          <w:szCs w:val="24"/>
        </w:rPr>
        <w:t xml:space="preserve"> </w:t>
      </w:r>
      <w:r w:rsidR="000A0396" w:rsidRPr="002E1116">
        <w:rPr>
          <w:rFonts w:ascii="Bookman Old Style" w:hAnsi="Bookman Old Style"/>
          <w:sz w:val="24"/>
          <w:szCs w:val="24"/>
        </w:rPr>
        <w:t xml:space="preserve">memiliki NIK (Nomor Induk Kependudukan) </w:t>
      </w:r>
      <w:r w:rsidR="000A0396" w:rsidRPr="002B3055">
        <w:rPr>
          <w:rFonts w:ascii="Bookman Old Style" w:hAnsi="Bookman Old Style"/>
          <w:sz w:val="24"/>
          <w:szCs w:val="24"/>
        </w:rPr>
        <w:t xml:space="preserve">dan </w:t>
      </w:r>
      <w:r w:rsidR="000A0396" w:rsidRPr="002E1116">
        <w:rPr>
          <w:rFonts w:ascii="Bookman Old Style" w:hAnsi="Bookman Old Style"/>
          <w:sz w:val="24"/>
          <w:szCs w:val="24"/>
        </w:rPr>
        <w:t xml:space="preserve"> KK (Kartu Keluarga)</w:t>
      </w:r>
    </w:p>
    <w:p w14:paraId="37F7876C" w14:textId="77777777" w:rsidR="002E1116" w:rsidRPr="00007325" w:rsidRDefault="000A0396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before="120" w:after="0"/>
        <w:ind w:left="567" w:hanging="567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eastAsia="Symbol" w:hAnsi="Bookman Old Style"/>
          <w:b/>
          <w:sz w:val="24"/>
          <w:lang w:val="en-US"/>
        </w:rPr>
        <w:t xml:space="preserve">PIHAK KESATU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membuat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surat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yang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menyatakan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ODGJ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masuk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golongan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miskin dan</w:t>
      </w:r>
      <w:r w:rsidR="002E1116" w:rsidRPr="00F4219A">
        <w:rPr>
          <w:rFonts w:ascii="Bookman Old Style" w:eastAsia="Symbol" w:hAnsi="Bookman Old Style"/>
          <w:sz w:val="24"/>
        </w:rPr>
        <w:t xml:space="preserve"> </w:t>
      </w:r>
      <w:proofErr w:type="spellStart"/>
      <w:r>
        <w:rPr>
          <w:rFonts w:ascii="Bookman Old Style" w:eastAsia="Symbol" w:hAnsi="Bookman Old Style"/>
          <w:sz w:val="24"/>
          <w:lang w:val="en-US"/>
        </w:rPr>
        <w:t>terlantar</w:t>
      </w:r>
      <w:proofErr w:type="spellEnd"/>
      <w:r>
        <w:rPr>
          <w:rFonts w:ascii="Bookman Old Style" w:eastAsia="Symbol" w:hAnsi="Bookman Old Style"/>
          <w:sz w:val="24"/>
          <w:lang w:val="en-US"/>
        </w:rPr>
        <w:t xml:space="preserve"> </w:t>
      </w:r>
    </w:p>
    <w:p w14:paraId="2E1306AA" w14:textId="77777777" w:rsidR="00007325" w:rsidRPr="002E1116" w:rsidRDefault="00007325" w:rsidP="00077310">
      <w:pPr>
        <w:numPr>
          <w:ilvl w:val="0"/>
          <w:numId w:val="22"/>
        </w:numPr>
        <w:tabs>
          <w:tab w:val="left" w:pos="-2835"/>
          <w:tab w:val="left" w:pos="-2694"/>
        </w:tabs>
        <w:spacing w:before="120" w:after="0"/>
        <w:ind w:left="567" w:hanging="567"/>
        <w:contextualSpacing/>
        <w:jc w:val="both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eastAsia="Symbol" w:hAnsi="Bookman Old Style"/>
          <w:b/>
          <w:sz w:val="24"/>
          <w:lang w:val="en-US"/>
        </w:rPr>
        <w:t xml:space="preserve">PIHAK KEDUA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menerima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ODGJ yang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memenuhi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syarat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sesuai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</w:t>
      </w:r>
      <w:proofErr w:type="spellStart"/>
      <w:r>
        <w:rPr>
          <w:rFonts w:ascii="Bookman Old Style" w:eastAsia="Symbol" w:hAnsi="Bookman Old Style"/>
          <w:bCs/>
          <w:sz w:val="24"/>
          <w:lang w:val="en-US"/>
        </w:rPr>
        <w:t>poin</w:t>
      </w:r>
      <w:proofErr w:type="spellEnd"/>
      <w:r>
        <w:rPr>
          <w:rFonts w:ascii="Bookman Old Style" w:eastAsia="Symbol" w:hAnsi="Bookman Old Style"/>
          <w:bCs/>
          <w:sz w:val="24"/>
          <w:lang w:val="en-US"/>
        </w:rPr>
        <w:t xml:space="preserve"> 5</w:t>
      </w:r>
    </w:p>
    <w:p w14:paraId="2AF365BA" w14:textId="77777777" w:rsidR="002E1116" w:rsidRDefault="002E1116" w:rsidP="00965D77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</w:p>
    <w:p w14:paraId="56924C5D" w14:textId="77777777" w:rsidR="0023154D" w:rsidRPr="0065211B" w:rsidRDefault="009A59D4" w:rsidP="00965D77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65211B">
        <w:rPr>
          <w:rFonts w:ascii="Bookman Old Style" w:hAnsi="Bookman Old Style"/>
          <w:b/>
          <w:sz w:val="24"/>
          <w:szCs w:val="24"/>
        </w:rPr>
        <w:t>P</w:t>
      </w:r>
      <w:r w:rsidR="000120AA" w:rsidRPr="0065211B">
        <w:rPr>
          <w:rFonts w:ascii="Bookman Old Style" w:hAnsi="Bookman Old Style"/>
          <w:b/>
          <w:sz w:val="24"/>
          <w:szCs w:val="24"/>
        </w:rPr>
        <w:t>asal</w:t>
      </w:r>
      <w:r w:rsidRPr="0065211B">
        <w:rPr>
          <w:rFonts w:ascii="Bookman Old Style" w:hAnsi="Bookman Old Style"/>
          <w:b/>
          <w:sz w:val="24"/>
          <w:szCs w:val="24"/>
        </w:rPr>
        <w:t xml:space="preserve"> </w:t>
      </w:r>
      <w:r w:rsidRPr="0065211B">
        <w:rPr>
          <w:rFonts w:ascii="Bookman Old Style" w:hAnsi="Bookman Old Style"/>
          <w:b/>
          <w:sz w:val="24"/>
          <w:szCs w:val="24"/>
          <w:lang w:val="en-US"/>
        </w:rPr>
        <w:t>4</w:t>
      </w:r>
    </w:p>
    <w:p w14:paraId="458863AD" w14:textId="77777777" w:rsidR="0023154D" w:rsidRPr="0065211B" w:rsidRDefault="0023154D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  <w:lang w:val="en-GB"/>
        </w:rPr>
      </w:pPr>
      <w:r w:rsidRPr="0065211B">
        <w:rPr>
          <w:rFonts w:ascii="Bookman Old Style" w:hAnsi="Bookman Old Style"/>
          <w:b/>
          <w:sz w:val="24"/>
          <w:szCs w:val="24"/>
          <w:lang w:val="en-GB"/>
        </w:rPr>
        <w:t>HAK DAN KEWAJIBAN PARA PIHAK</w:t>
      </w:r>
    </w:p>
    <w:p w14:paraId="1C64C029" w14:textId="77777777" w:rsidR="0023154D" w:rsidRPr="0065211B" w:rsidRDefault="0023154D" w:rsidP="0065211B">
      <w:pPr>
        <w:pStyle w:val="NoSpacing"/>
        <w:spacing w:line="276" w:lineRule="auto"/>
        <w:contextualSpacing/>
        <w:jc w:val="both"/>
        <w:rPr>
          <w:rFonts w:ascii="Bookman Old Style" w:hAnsi="Bookman Old Style"/>
          <w:b/>
          <w:sz w:val="24"/>
          <w:szCs w:val="24"/>
          <w:lang w:val="en-GB"/>
        </w:rPr>
      </w:pPr>
    </w:p>
    <w:p w14:paraId="602CB657" w14:textId="77777777" w:rsidR="000120AA" w:rsidRPr="000120AA" w:rsidRDefault="000120AA" w:rsidP="0065211B">
      <w:pPr>
        <w:spacing w:after="0"/>
        <w:jc w:val="both"/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</w:pPr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Dalam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rangka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melaksanakan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Perjanjian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Kerja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Sama, </w:t>
      </w:r>
      <w:r w:rsidRPr="000120AA">
        <w:rPr>
          <w:rFonts w:ascii="Bookman Old Style" w:eastAsia="Times New Roman" w:hAnsi="Bookman Old Style" w:cs="Angsana New"/>
          <w:b/>
          <w:bCs/>
          <w:color w:val="000000"/>
          <w:sz w:val="24"/>
          <w:szCs w:val="24"/>
          <w:lang w:val="en-US"/>
        </w:rPr>
        <w:t>PARA PIHAK</w:t>
      </w:r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memiliki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hak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dan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kewajiban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sebagai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berikut</w:t>
      </w:r>
      <w:proofErr w:type="spellEnd"/>
      <w:r w:rsidRPr="000120AA">
        <w:rPr>
          <w:rFonts w:ascii="Bookman Old Style" w:eastAsia="Times New Roman" w:hAnsi="Bookman Old Style" w:cs="Angsana New"/>
          <w:bCs/>
          <w:color w:val="000000"/>
          <w:sz w:val="24"/>
          <w:szCs w:val="24"/>
          <w:lang w:val="en-US"/>
        </w:rPr>
        <w:t>:</w:t>
      </w:r>
    </w:p>
    <w:p w14:paraId="2E5C1274" w14:textId="77777777" w:rsidR="000120AA" w:rsidRPr="0065211B" w:rsidRDefault="000120AA" w:rsidP="0065211B">
      <w:pPr>
        <w:pStyle w:val="ListParagraph"/>
        <w:numPr>
          <w:ilvl w:val="0"/>
          <w:numId w:val="23"/>
        </w:numPr>
        <w:tabs>
          <w:tab w:val="left" w:pos="540"/>
        </w:tabs>
        <w:spacing w:after="0"/>
        <w:ind w:left="540" w:hanging="540"/>
        <w:contextualSpacing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 w:rsidRPr="0065211B">
        <w:rPr>
          <w:rFonts w:ascii="Bookman Old Style" w:hAnsi="Bookman Old Style"/>
          <w:b/>
          <w:bCs/>
          <w:color w:val="000000"/>
          <w:sz w:val="24"/>
          <w:szCs w:val="24"/>
        </w:rPr>
        <w:t>PIHAK KESATU</w:t>
      </w:r>
      <w:r w:rsidRPr="0065211B">
        <w:rPr>
          <w:rFonts w:ascii="Bookman Old Style" w:hAnsi="Bookman Old Style"/>
          <w:bCs/>
          <w:color w:val="000000"/>
          <w:sz w:val="24"/>
          <w:szCs w:val="24"/>
        </w:rPr>
        <w:t xml:space="preserve"> berhak:</w:t>
      </w:r>
    </w:p>
    <w:p w14:paraId="1D3CC6BB" w14:textId="77777777" w:rsidR="00E438AC" w:rsidRPr="00E438AC" w:rsidRDefault="00F14990" w:rsidP="004366E6">
      <w:pPr>
        <w:numPr>
          <w:ilvl w:val="1"/>
          <w:numId w:val="23"/>
        </w:numPr>
        <w:spacing w:after="0"/>
        <w:ind w:left="992" w:hanging="357"/>
        <w:jc w:val="both"/>
        <w:rPr>
          <w:rFonts w:ascii="Bookman Old Style" w:eastAsia="Bookman Old Style" w:hAnsi="Bookman Old Style"/>
          <w:sz w:val="24"/>
        </w:rPr>
      </w:pPr>
      <w:r w:rsidRPr="00616D64">
        <w:rPr>
          <w:rFonts w:ascii="Bookman Old Style" w:eastAsia="Bookman Old Style" w:hAnsi="Bookman Old Style"/>
          <w:sz w:val="24"/>
        </w:rPr>
        <w:t xml:space="preserve">Mengirimkan </w:t>
      </w:r>
      <w:r w:rsidR="00820F30" w:rsidRPr="002B3055">
        <w:rPr>
          <w:rFonts w:ascii="Bookman Old Style" w:eastAsia="Bookman Old Style" w:hAnsi="Bookman Old Style"/>
          <w:sz w:val="24"/>
        </w:rPr>
        <w:t>ODGJ</w:t>
      </w:r>
      <w:r w:rsidRPr="00616D64">
        <w:rPr>
          <w:rFonts w:ascii="Bookman Old Style" w:eastAsia="Bookman Old Style" w:hAnsi="Bookman Old Style"/>
          <w:sz w:val="24"/>
        </w:rPr>
        <w:t xml:space="preserve">  yang </w:t>
      </w:r>
      <w:r w:rsidR="00820F30" w:rsidRPr="002B3055">
        <w:rPr>
          <w:rFonts w:ascii="Bookman Old Style" w:eastAsia="Bookman Old Style" w:hAnsi="Bookman Old Style"/>
          <w:sz w:val="24"/>
        </w:rPr>
        <w:t>sudah layak pulang</w:t>
      </w:r>
      <w:r w:rsidRPr="00616D64">
        <w:rPr>
          <w:rFonts w:ascii="Bookman Old Style" w:eastAsia="Bookman Old Style" w:hAnsi="Bookman Old Style"/>
          <w:sz w:val="24"/>
        </w:rPr>
        <w:t xml:space="preserve">  </w:t>
      </w:r>
      <w:r w:rsidR="00616D64" w:rsidRPr="002B3055">
        <w:rPr>
          <w:rFonts w:ascii="Bookman Old Style" w:eastAsia="Bookman Old Style" w:hAnsi="Bookman Old Style"/>
          <w:bCs/>
          <w:sz w:val="24"/>
        </w:rPr>
        <w:t>yang tidak mengalami gangguan fisik dan cacat fisik</w:t>
      </w:r>
      <w:r w:rsidR="00616D64" w:rsidRPr="002B3055">
        <w:rPr>
          <w:rFonts w:ascii="Bookman Old Style" w:eastAsia="Bookman Old Style" w:hAnsi="Bookman Old Style"/>
          <w:sz w:val="24"/>
        </w:rPr>
        <w:t xml:space="preserve"> </w:t>
      </w:r>
      <w:r w:rsidR="00820F30" w:rsidRPr="002B3055">
        <w:rPr>
          <w:rFonts w:ascii="Bookman Old Style" w:eastAsia="Bookman Old Style" w:hAnsi="Bookman Old Style"/>
          <w:sz w:val="24"/>
        </w:rPr>
        <w:t xml:space="preserve">kepada </w:t>
      </w:r>
      <w:r w:rsidRPr="00616D64">
        <w:rPr>
          <w:rFonts w:ascii="Bookman Old Style" w:eastAsia="Bookman Old Style" w:hAnsi="Bookman Old Style"/>
          <w:b/>
          <w:sz w:val="24"/>
        </w:rPr>
        <w:t>PIHAK KEDUA</w:t>
      </w:r>
    </w:p>
    <w:p w14:paraId="3FA0BE90" w14:textId="77777777" w:rsidR="00E438AC" w:rsidRPr="00E438AC" w:rsidRDefault="00E438AC" w:rsidP="00E438AC">
      <w:pPr>
        <w:numPr>
          <w:ilvl w:val="1"/>
          <w:numId w:val="23"/>
        </w:numPr>
        <w:spacing w:after="0"/>
        <w:ind w:left="992" w:hanging="357"/>
        <w:jc w:val="both"/>
        <w:rPr>
          <w:rFonts w:ascii="Bookman Old Style" w:eastAsia="Bookman Old Style" w:hAnsi="Bookman Old Style"/>
          <w:sz w:val="24"/>
        </w:rPr>
      </w:pPr>
      <w:r w:rsidRPr="00E438AC">
        <w:rPr>
          <w:rFonts w:ascii="Bookman Old Style" w:eastAsia="Bookman Old Style" w:hAnsi="Bookman Old Style"/>
          <w:sz w:val="24"/>
        </w:rPr>
        <w:t xml:space="preserve">Mendapatkan fasilitasi dari </w:t>
      </w:r>
      <w:r w:rsidRPr="00E438AC">
        <w:rPr>
          <w:rFonts w:ascii="Bookman Old Style" w:eastAsia="Bookman Old Style" w:hAnsi="Bookman Old Style"/>
          <w:b/>
          <w:sz w:val="24"/>
        </w:rPr>
        <w:t>PIHAK KEDUA</w:t>
      </w:r>
      <w:r w:rsidRPr="00E438AC">
        <w:rPr>
          <w:rFonts w:ascii="Bookman Old Style" w:eastAsia="Bookman Old Style" w:hAnsi="Bookman Old Style"/>
          <w:sz w:val="24"/>
        </w:rPr>
        <w:t xml:space="preserve"> atas semua </w:t>
      </w:r>
      <w:r w:rsidRPr="002B3055">
        <w:rPr>
          <w:rFonts w:ascii="Bookman Old Style" w:eastAsia="Bookman Old Style" w:hAnsi="Bookman Old Style"/>
          <w:sz w:val="24"/>
        </w:rPr>
        <w:t xml:space="preserve">ODGJ </w:t>
      </w:r>
      <w:r w:rsidRPr="00E438AC">
        <w:rPr>
          <w:rFonts w:ascii="Bookman Old Style" w:eastAsia="Bookman Old Style" w:hAnsi="Bookman Old Style"/>
          <w:sz w:val="24"/>
        </w:rPr>
        <w:t>yang sudah layak Rawat Jalan</w:t>
      </w:r>
      <w:r w:rsidRPr="002B3055">
        <w:rPr>
          <w:rFonts w:ascii="Bookman Old Style" w:eastAsia="Bookman Old Style" w:hAnsi="Bookman Old Style"/>
          <w:sz w:val="24"/>
        </w:rPr>
        <w:t>,</w:t>
      </w:r>
      <w:r w:rsidRPr="00E438AC">
        <w:rPr>
          <w:rFonts w:ascii="Bookman Old Style" w:eastAsia="Bookman Old Style" w:hAnsi="Bookman Old Style"/>
          <w:sz w:val="24"/>
        </w:rPr>
        <w:t xml:space="preserve"> </w:t>
      </w:r>
      <w:r w:rsidRPr="002B3055">
        <w:rPr>
          <w:rFonts w:ascii="Bookman Old Style" w:eastAsia="Symbol" w:hAnsi="Bookman Old Style"/>
          <w:bCs/>
          <w:sz w:val="24"/>
        </w:rPr>
        <w:t>masuk golongan miskin dan</w:t>
      </w:r>
      <w:r w:rsidRPr="00E438AC">
        <w:rPr>
          <w:rFonts w:ascii="Bookman Old Style" w:eastAsia="Symbol" w:hAnsi="Bookman Old Style"/>
          <w:sz w:val="24"/>
        </w:rPr>
        <w:t xml:space="preserve"> </w:t>
      </w:r>
      <w:r w:rsidRPr="002B3055">
        <w:rPr>
          <w:rFonts w:ascii="Bookman Old Style" w:eastAsia="Symbol" w:hAnsi="Bookman Old Style"/>
          <w:sz w:val="24"/>
        </w:rPr>
        <w:t xml:space="preserve">terlantar </w:t>
      </w:r>
    </w:p>
    <w:p w14:paraId="14BB70DC" w14:textId="77777777" w:rsidR="00E438AC" w:rsidRDefault="00E438AC" w:rsidP="00E438AC">
      <w:pPr>
        <w:spacing w:after="0"/>
        <w:ind w:left="1440"/>
        <w:jc w:val="both"/>
        <w:rPr>
          <w:rFonts w:ascii="Bookman Old Style" w:eastAsia="Bookman Old Style" w:hAnsi="Bookman Old Style"/>
          <w:sz w:val="24"/>
        </w:rPr>
      </w:pPr>
    </w:p>
    <w:p w14:paraId="75E55387" w14:textId="77777777" w:rsidR="00E438AC" w:rsidRPr="00616D64" w:rsidRDefault="00E438AC" w:rsidP="00E438AC">
      <w:pPr>
        <w:spacing w:after="0"/>
        <w:ind w:left="992"/>
        <w:jc w:val="both"/>
        <w:rPr>
          <w:rFonts w:ascii="Bookman Old Style" w:eastAsia="Bookman Old Style" w:hAnsi="Bookman Old Style"/>
          <w:sz w:val="24"/>
        </w:rPr>
      </w:pPr>
    </w:p>
    <w:p w14:paraId="79C2574D" w14:textId="77777777" w:rsidR="000120AA" w:rsidRPr="004366E6" w:rsidRDefault="00F14990" w:rsidP="00DC0D59">
      <w:pPr>
        <w:numPr>
          <w:ilvl w:val="0"/>
          <w:numId w:val="23"/>
        </w:numPr>
        <w:tabs>
          <w:tab w:val="left" w:pos="540"/>
          <w:tab w:val="left" w:pos="720"/>
        </w:tabs>
        <w:spacing w:after="0"/>
        <w:ind w:left="540" w:right="20" w:hanging="540"/>
        <w:contextualSpacing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 w:rsidRPr="004366E6">
        <w:rPr>
          <w:rFonts w:ascii="Bookman Old Style" w:eastAsia="Bookman Old Style" w:hAnsi="Bookman Old Style"/>
          <w:color w:val="FF0000"/>
          <w:sz w:val="24"/>
        </w:rPr>
        <w:t xml:space="preserve"> </w:t>
      </w:r>
      <w:r w:rsidR="002B6DB6" w:rsidRPr="004366E6">
        <w:rPr>
          <w:rFonts w:ascii="Bookman Old Style" w:eastAsia="Bookman Old Style" w:hAnsi="Bookman Old Style"/>
          <w:color w:val="FF0000"/>
          <w:sz w:val="24"/>
        </w:rPr>
        <w:t xml:space="preserve"> </w:t>
      </w:r>
      <w:r w:rsidR="000120AA" w:rsidRPr="004366E6">
        <w:rPr>
          <w:rFonts w:ascii="Bookman Old Style" w:hAnsi="Bookman Old Style"/>
          <w:b/>
          <w:bCs/>
          <w:color w:val="000000"/>
          <w:sz w:val="24"/>
          <w:szCs w:val="24"/>
        </w:rPr>
        <w:t>PIHAK KESATU</w:t>
      </w:r>
      <w:r w:rsidR="000120AA" w:rsidRPr="004366E6">
        <w:rPr>
          <w:rFonts w:ascii="Bookman Old Style" w:hAnsi="Bookman Old Style"/>
          <w:bCs/>
          <w:color w:val="000000"/>
          <w:sz w:val="24"/>
          <w:szCs w:val="24"/>
        </w:rPr>
        <w:t xml:space="preserve"> berkewajiban:</w:t>
      </w:r>
    </w:p>
    <w:p w14:paraId="2F9C2F84" w14:textId="77777777" w:rsidR="00616D64" w:rsidRPr="00616D64" w:rsidRDefault="00616D64" w:rsidP="00616D64">
      <w:pPr>
        <w:numPr>
          <w:ilvl w:val="1"/>
          <w:numId w:val="38"/>
        </w:numPr>
        <w:spacing w:after="0"/>
        <w:rPr>
          <w:rFonts w:ascii="Bookman Old Style" w:eastAsia="Bookman Old Style" w:hAnsi="Bookman Old Style"/>
          <w:sz w:val="24"/>
        </w:rPr>
      </w:pPr>
      <w:r w:rsidRPr="004366E6">
        <w:rPr>
          <w:rFonts w:ascii="Bookman Old Style" w:eastAsia="Bookman Old Style" w:hAnsi="Bookman Old Style"/>
          <w:sz w:val="24"/>
        </w:rPr>
        <w:t xml:space="preserve">Menerima kiriman </w:t>
      </w:r>
      <w:r w:rsidRPr="002B3055">
        <w:rPr>
          <w:rFonts w:ascii="Bookman Old Style" w:eastAsia="Bookman Old Style" w:hAnsi="Bookman Old Style"/>
          <w:sz w:val="24"/>
          <w:lang w:val="de-DE"/>
        </w:rPr>
        <w:t xml:space="preserve">ODGJ dengan indikasi rawat dari </w:t>
      </w:r>
      <w:r w:rsidRPr="004366E6">
        <w:rPr>
          <w:rFonts w:ascii="Bookman Old Style" w:eastAsia="Bookman Old Style" w:hAnsi="Bookman Old Style"/>
          <w:b/>
          <w:sz w:val="24"/>
        </w:rPr>
        <w:t>PIHAK KEDUA</w:t>
      </w:r>
    </w:p>
    <w:p w14:paraId="15D7AF40" w14:textId="77777777" w:rsidR="00616D64" w:rsidRDefault="00583962" w:rsidP="00616D64">
      <w:pPr>
        <w:numPr>
          <w:ilvl w:val="1"/>
          <w:numId w:val="38"/>
        </w:numPr>
        <w:spacing w:after="0"/>
        <w:rPr>
          <w:rFonts w:ascii="Bookman Old Style" w:eastAsia="Bookman Old Style" w:hAnsi="Bookman Old Style"/>
          <w:sz w:val="24"/>
        </w:rPr>
      </w:pPr>
      <w:proofErr w:type="spellStart"/>
      <w:r>
        <w:rPr>
          <w:rFonts w:ascii="Bookman Old Style" w:eastAsia="Bookman Old Style" w:hAnsi="Bookman Old Style"/>
          <w:sz w:val="24"/>
          <w:lang w:val="en-US"/>
        </w:rPr>
        <w:t>Melengkapi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persyaratan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pengiriman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ODGJ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sesuai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dengan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pasal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3 </w:t>
      </w:r>
    </w:p>
    <w:p w14:paraId="0E6AEAFE" w14:textId="77777777" w:rsidR="00616D64" w:rsidRDefault="00616D64" w:rsidP="00616D64">
      <w:pPr>
        <w:tabs>
          <w:tab w:val="left" w:pos="720"/>
        </w:tabs>
        <w:spacing w:after="0"/>
        <w:ind w:left="1080" w:right="20"/>
        <w:jc w:val="both"/>
        <w:rPr>
          <w:rFonts w:ascii="Symbol" w:eastAsia="Symbol" w:hAnsi="Symbol"/>
          <w:sz w:val="24"/>
        </w:rPr>
      </w:pPr>
    </w:p>
    <w:p w14:paraId="36C5C35A" w14:textId="77777777" w:rsidR="00F4219A" w:rsidRPr="00583962" w:rsidRDefault="00583962" w:rsidP="00616D64">
      <w:pPr>
        <w:numPr>
          <w:ilvl w:val="1"/>
          <w:numId w:val="38"/>
        </w:numPr>
        <w:tabs>
          <w:tab w:val="left" w:pos="720"/>
        </w:tabs>
        <w:spacing w:after="0"/>
        <w:ind w:left="993" w:right="20"/>
        <w:jc w:val="both"/>
        <w:rPr>
          <w:rFonts w:ascii="Symbol" w:eastAsia="Symbol" w:hAnsi="Symbol"/>
          <w:b/>
          <w:bCs/>
          <w:sz w:val="24"/>
        </w:rPr>
      </w:pPr>
      <w:r w:rsidRPr="002B3055">
        <w:rPr>
          <w:rFonts w:ascii="Bookman Old Style" w:eastAsia="Symbol" w:hAnsi="Bookman Old Style"/>
          <w:sz w:val="24"/>
        </w:rPr>
        <w:t xml:space="preserve">Membayar biaya penanganan ODGJ dipanti sesuai dengan tarif yang ditetapkan oleh </w:t>
      </w:r>
      <w:r w:rsidRPr="002B3055">
        <w:rPr>
          <w:rFonts w:ascii="Bookman Old Style" w:eastAsia="Symbol" w:hAnsi="Bookman Old Style"/>
          <w:b/>
          <w:bCs/>
          <w:sz w:val="24"/>
        </w:rPr>
        <w:t xml:space="preserve">PIHAK KEDUA </w:t>
      </w:r>
    </w:p>
    <w:p w14:paraId="5BE42C8F" w14:textId="77777777" w:rsidR="00DD1625" w:rsidRDefault="00F4219A" w:rsidP="00616D64">
      <w:pPr>
        <w:numPr>
          <w:ilvl w:val="1"/>
          <w:numId w:val="38"/>
        </w:numPr>
        <w:tabs>
          <w:tab w:val="left" w:pos="720"/>
        </w:tabs>
        <w:spacing w:after="0"/>
        <w:ind w:left="993" w:right="20"/>
        <w:jc w:val="both"/>
        <w:rPr>
          <w:rFonts w:ascii="Symbol" w:eastAsia="Symbol" w:hAnsi="Symbol"/>
          <w:sz w:val="24"/>
        </w:rPr>
      </w:pPr>
      <w:r w:rsidRPr="00F4219A">
        <w:rPr>
          <w:rFonts w:ascii="Bookman Old Style" w:eastAsia="Symbol" w:hAnsi="Bookman Old Style"/>
          <w:sz w:val="24"/>
        </w:rPr>
        <w:t xml:space="preserve">Melaksanakan kontrol ulang </w:t>
      </w:r>
      <w:r w:rsidR="00583962" w:rsidRPr="002B3055">
        <w:rPr>
          <w:rFonts w:ascii="Bookman Old Style" w:eastAsia="Symbol" w:hAnsi="Bookman Old Style"/>
          <w:sz w:val="24"/>
        </w:rPr>
        <w:t>ODGJ</w:t>
      </w:r>
      <w:r w:rsidRPr="00F4219A">
        <w:rPr>
          <w:rFonts w:ascii="Bookman Old Style" w:eastAsia="Symbol" w:hAnsi="Bookman Old Style"/>
          <w:sz w:val="24"/>
        </w:rPr>
        <w:t xml:space="preserve"> untuk mendapatkan pelayanan medis dan obat-obatan secara berkelanjutan.</w:t>
      </w:r>
    </w:p>
    <w:p w14:paraId="5B8E541F" w14:textId="77777777" w:rsidR="005C506D" w:rsidRPr="004366E6" w:rsidRDefault="005C506D" w:rsidP="00DD1625">
      <w:pPr>
        <w:pStyle w:val="ListParagraph"/>
        <w:numPr>
          <w:ilvl w:val="0"/>
          <w:numId w:val="37"/>
        </w:numPr>
        <w:tabs>
          <w:tab w:val="left" w:pos="540"/>
        </w:tabs>
        <w:spacing w:after="0"/>
        <w:ind w:left="540" w:hanging="540"/>
        <w:contextualSpacing/>
        <w:jc w:val="both"/>
        <w:rPr>
          <w:rFonts w:ascii="Bookman Old Style" w:hAnsi="Bookman Old Style"/>
          <w:bCs/>
          <w:sz w:val="24"/>
          <w:szCs w:val="24"/>
        </w:rPr>
      </w:pPr>
      <w:r w:rsidRPr="004366E6">
        <w:rPr>
          <w:rFonts w:ascii="Bookman Old Style" w:hAnsi="Bookman Old Style"/>
          <w:b/>
          <w:bCs/>
          <w:sz w:val="24"/>
          <w:szCs w:val="24"/>
        </w:rPr>
        <w:t>PIHAK KEDUA</w:t>
      </w:r>
      <w:r w:rsidRPr="004366E6">
        <w:rPr>
          <w:rFonts w:ascii="Bookman Old Style" w:hAnsi="Bookman Old Style"/>
          <w:bCs/>
          <w:sz w:val="24"/>
          <w:szCs w:val="24"/>
        </w:rPr>
        <w:t xml:space="preserve"> berhak:</w:t>
      </w:r>
    </w:p>
    <w:p w14:paraId="7E3E11DC" w14:textId="77777777" w:rsidR="004366E6" w:rsidRDefault="00583962" w:rsidP="00DD1625">
      <w:pPr>
        <w:numPr>
          <w:ilvl w:val="1"/>
          <w:numId w:val="37"/>
        </w:numPr>
        <w:spacing w:after="0"/>
        <w:ind w:left="1134" w:hanging="357"/>
        <w:jc w:val="both"/>
        <w:rPr>
          <w:rFonts w:ascii="Bookman Old Style" w:eastAsia="Bookman Old Style" w:hAnsi="Bookman Old Style"/>
          <w:sz w:val="24"/>
        </w:rPr>
      </w:pPr>
      <w:r w:rsidRPr="002B3055">
        <w:rPr>
          <w:rFonts w:ascii="Bookman Old Style" w:eastAsia="Bookman Old Style" w:hAnsi="Bookman Old Style"/>
          <w:sz w:val="24"/>
          <w:lang w:val="de-DE"/>
        </w:rPr>
        <w:t>Mendapatkan pembayaran selama ODGJ  berada dipanti KESANPRO</w:t>
      </w:r>
    </w:p>
    <w:p w14:paraId="2E4014A4" w14:textId="77777777" w:rsidR="00E438AC" w:rsidRPr="00E438AC" w:rsidRDefault="00E438AC" w:rsidP="00E438AC">
      <w:pPr>
        <w:numPr>
          <w:ilvl w:val="1"/>
          <w:numId w:val="37"/>
        </w:numPr>
        <w:spacing w:after="0"/>
        <w:jc w:val="both"/>
        <w:rPr>
          <w:rFonts w:ascii="Bookman Old Style" w:eastAsia="Bookman Old Style" w:hAnsi="Bookman Old Style"/>
          <w:sz w:val="24"/>
        </w:rPr>
      </w:pPr>
      <w:r w:rsidRPr="002B3055">
        <w:rPr>
          <w:rFonts w:ascii="Bookman Old Style" w:eastAsia="Bookman Old Style" w:hAnsi="Bookman Old Style"/>
          <w:bCs/>
          <w:sz w:val="24"/>
        </w:rPr>
        <w:t>menerima ODGJ yang tidak mengalami gangguan fisik dan cacat fisik</w:t>
      </w:r>
      <w:r w:rsidRPr="002B3055">
        <w:rPr>
          <w:rFonts w:ascii="Bookman Old Style" w:eastAsia="Bookman Old Style" w:hAnsi="Bookman Old Style"/>
          <w:sz w:val="24"/>
        </w:rPr>
        <w:t xml:space="preserve"> </w:t>
      </w:r>
    </w:p>
    <w:p w14:paraId="6B64AAD2" w14:textId="77777777" w:rsidR="00DD1625" w:rsidRPr="00CF755A" w:rsidRDefault="00CF755A" w:rsidP="00E438AC">
      <w:pPr>
        <w:spacing w:after="0"/>
        <w:ind w:left="1134"/>
        <w:jc w:val="both"/>
        <w:rPr>
          <w:rFonts w:ascii="Bookman Old Style" w:eastAsia="Bookman Old Style" w:hAnsi="Bookman Old Style"/>
          <w:sz w:val="24"/>
          <w:lang w:val="en-US"/>
        </w:rPr>
      </w:pPr>
      <w:proofErr w:type="spellStart"/>
      <w:r>
        <w:rPr>
          <w:rFonts w:ascii="Bookman Old Style" w:eastAsia="Bookman Old Style" w:hAnsi="Bookman Old Style"/>
          <w:sz w:val="24"/>
          <w:lang w:val="en-US"/>
        </w:rPr>
        <w:t>serta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lulus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asessmen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awal</w:t>
      </w:r>
      <w:proofErr w:type="spellEnd"/>
      <w:r>
        <w:rPr>
          <w:rFonts w:ascii="Bookman Old Style" w:eastAsia="Bookman Old Style" w:hAnsi="Bookman Old Style"/>
          <w:sz w:val="24"/>
          <w:lang w:val="en-US"/>
        </w:rPr>
        <w:t xml:space="preserve"> </w:t>
      </w:r>
      <w:proofErr w:type="spellStart"/>
      <w:r>
        <w:rPr>
          <w:rFonts w:ascii="Bookman Old Style" w:eastAsia="Bookman Old Style" w:hAnsi="Bookman Old Style"/>
          <w:sz w:val="24"/>
          <w:lang w:val="en-US"/>
        </w:rPr>
        <w:t>panti</w:t>
      </w:r>
      <w:proofErr w:type="spellEnd"/>
    </w:p>
    <w:p w14:paraId="0FFA32ED" w14:textId="77777777" w:rsidR="00DD1625" w:rsidRPr="004366E6" w:rsidRDefault="00DD1625" w:rsidP="00DD1625">
      <w:pPr>
        <w:spacing w:after="0"/>
        <w:ind w:left="1134"/>
        <w:jc w:val="both"/>
        <w:rPr>
          <w:rFonts w:ascii="Bookman Old Style" w:eastAsia="Bookman Old Style" w:hAnsi="Bookman Old Style"/>
          <w:sz w:val="24"/>
        </w:rPr>
      </w:pPr>
    </w:p>
    <w:p w14:paraId="0C8072A9" w14:textId="77777777" w:rsidR="005C506D" w:rsidRPr="0065211B" w:rsidRDefault="005C506D" w:rsidP="0065211B">
      <w:pPr>
        <w:pStyle w:val="ListParagraph"/>
        <w:tabs>
          <w:tab w:val="left" w:pos="540"/>
        </w:tabs>
        <w:spacing w:after="0"/>
        <w:ind w:left="993"/>
        <w:contextualSpacing/>
        <w:jc w:val="both"/>
        <w:rPr>
          <w:rFonts w:ascii="Bookman Old Style" w:hAnsi="Bookman Old Style"/>
          <w:bCs/>
          <w:color w:val="000000"/>
          <w:sz w:val="24"/>
          <w:szCs w:val="24"/>
        </w:rPr>
      </w:pPr>
    </w:p>
    <w:p w14:paraId="36BB7897" w14:textId="77777777" w:rsidR="005C506D" w:rsidRPr="0065211B" w:rsidRDefault="005C506D" w:rsidP="00DD1625">
      <w:pPr>
        <w:pStyle w:val="ListParagraph"/>
        <w:numPr>
          <w:ilvl w:val="0"/>
          <w:numId w:val="37"/>
        </w:numPr>
        <w:tabs>
          <w:tab w:val="left" w:pos="540"/>
        </w:tabs>
        <w:spacing w:after="0"/>
        <w:ind w:left="540" w:hanging="540"/>
        <w:contextualSpacing/>
        <w:jc w:val="both"/>
        <w:rPr>
          <w:rFonts w:ascii="Bookman Old Style" w:hAnsi="Bookman Old Style"/>
          <w:bCs/>
          <w:color w:val="000000"/>
          <w:sz w:val="24"/>
          <w:szCs w:val="24"/>
        </w:rPr>
      </w:pPr>
      <w:r w:rsidRPr="0065211B">
        <w:rPr>
          <w:rFonts w:ascii="Bookman Old Style" w:hAnsi="Bookman Old Style"/>
          <w:b/>
          <w:bCs/>
          <w:color w:val="000000"/>
          <w:sz w:val="24"/>
          <w:szCs w:val="24"/>
        </w:rPr>
        <w:t>PIHAK KEDUA</w:t>
      </w:r>
      <w:r w:rsidRPr="0065211B">
        <w:rPr>
          <w:rFonts w:ascii="Bookman Old Style" w:hAnsi="Bookman Old Style"/>
          <w:bCs/>
          <w:color w:val="000000"/>
          <w:sz w:val="24"/>
          <w:szCs w:val="24"/>
        </w:rPr>
        <w:t xml:space="preserve"> berkewajiban:</w:t>
      </w:r>
    </w:p>
    <w:p w14:paraId="510DFF5D" w14:textId="77777777" w:rsidR="00CF755A" w:rsidRPr="002B3055" w:rsidRDefault="00CF755A" w:rsidP="00F14990">
      <w:pPr>
        <w:numPr>
          <w:ilvl w:val="0"/>
          <w:numId w:val="35"/>
        </w:numPr>
        <w:spacing w:after="0"/>
        <w:ind w:right="20"/>
        <w:jc w:val="both"/>
        <w:rPr>
          <w:rFonts w:ascii="Bookman Old Style" w:eastAsia="Bookman Old Style" w:hAnsi="Bookman Old Style" w:cs="Arial"/>
          <w:sz w:val="24"/>
          <w:szCs w:val="20"/>
        </w:rPr>
      </w:pPr>
      <w:r w:rsidRPr="002B3055">
        <w:rPr>
          <w:rFonts w:ascii="Bookman Old Style" w:hAnsi="Bookman Old Style" w:cs="Arial"/>
          <w:color w:val="000000"/>
          <w:sz w:val="24"/>
          <w:szCs w:val="24"/>
        </w:rPr>
        <w:t xml:space="preserve">menyediakan Wadah, Fasilitas, memberikan pelayanan bimbingan dan pendampingan rohani, mengikut sertakan ODGJ dalam Program Khusus ; Life skill, Sosial Skill, Pertanian, Keterampilan dan mengikut sertakan dalam kegiatan Day care. </w:t>
      </w:r>
    </w:p>
    <w:p w14:paraId="210A69B4" w14:textId="77777777" w:rsidR="00CF755A" w:rsidRPr="002B3055" w:rsidRDefault="00CF755A" w:rsidP="00F14990">
      <w:pPr>
        <w:numPr>
          <w:ilvl w:val="0"/>
          <w:numId w:val="35"/>
        </w:numPr>
        <w:spacing w:after="0"/>
        <w:ind w:right="20"/>
        <w:jc w:val="both"/>
        <w:rPr>
          <w:rFonts w:ascii="Bookman Old Style" w:eastAsia="Bookman Old Style" w:hAnsi="Bookman Old Style" w:cs="Arial"/>
          <w:sz w:val="24"/>
          <w:szCs w:val="20"/>
        </w:rPr>
      </w:pPr>
      <w:r w:rsidRPr="00F4219A">
        <w:rPr>
          <w:rFonts w:ascii="Bookman Old Style" w:eastAsia="Symbol" w:hAnsi="Bookman Old Style"/>
          <w:sz w:val="24"/>
        </w:rPr>
        <w:t>Me</w:t>
      </w:r>
      <w:r w:rsidRPr="002B3055">
        <w:rPr>
          <w:rFonts w:ascii="Bookman Old Style" w:eastAsia="Symbol" w:hAnsi="Bookman Old Style"/>
          <w:sz w:val="24"/>
        </w:rPr>
        <w:t xml:space="preserve">ndampingi </w:t>
      </w:r>
      <w:r w:rsidRPr="00F4219A">
        <w:rPr>
          <w:rFonts w:ascii="Bookman Old Style" w:eastAsia="Symbol" w:hAnsi="Bookman Old Style"/>
          <w:sz w:val="24"/>
        </w:rPr>
        <w:t xml:space="preserve"> kontrol ulang </w:t>
      </w:r>
      <w:r w:rsidRPr="002B3055">
        <w:rPr>
          <w:rFonts w:ascii="Bookman Old Style" w:eastAsia="Symbol" w:hAnsi="Bookman Old Style"/>
          <w:sz w:val="24"/>
        </w:rPr>
        <w:t>ODGJ</w:t>
      </w:r>
      <w:r w:rsidRPr="00F4219A">
        <w:rPr>
          <w:rFonts w:ascii="Bookman Old Style" w:eastAsia="Symbol" w:hAnsi="Bookman Old Style"/>
          <w:sz w:val="24"/>
        </w:rPr>
        <w:t xml:space="preserve"> untuk mendapatkan obat-obatan secara berkelanjutan</w:t>
      </w:r>
    </w:p>
    <w:p w14:paraId="2785ECD8" w14:textId="77777777" w:rsidR="002A0A03" w:rsidRPr="0065211B" w:rsidRDefault="002A0A03" w:rsidP="00965D77">
      <w:pPr>
        <w:pStyle w:val="NoSpacing"/>
        <w:spacing w:before="120"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</w:p>
    <w:p w14:paraId="57DBD4C3" w14:textId="77777777" w:rsidR="00B84E7A" w:rsidRPr="0065211B" w:rsidRDefault="009A59D4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65211B">
        <w:rPr>
          <w:rFonts w:ascii="Bookman Old Style" w:hAnsi="Bookman Old Style"/>
          <w:b/>
          <w:sz w:val="24"/>
          <w:szCs w:val="24"/>
        </w:rPr>
        <w:t>P</w:t>
      </w:r>
      <w:r w:rsidR="005C506D" w:rsidRPr="0065211B">
        <w:rPr>
          <w:rFonts w:ascii="Bookman Old Style" w:hAnsi="Bookman Old Style"/>
          <w:b/>
          <w:sz w:val="24"/>
          <w:szCs w:val="24"/>
        </w:rPr>
        <w:t>asal</w:t>
      </w:r>
      <w:r w:rsidRPr="0065211B">
        <w:rPr>
          <w:rFonts w:ascii="Bookman Old Style" w:hAnsi="Bookman Old Style"/>
          <w:b/>
          <w:sz w:val="24"/>
          <w:szCs w:val="24"/>
        </w:rPr>
        <w:t xml:space="preserve"> </w:t>
      </w:r>
      <w:r w:rsidR="007E596C">
        <w:rPr>
          <w:rFonts w:ascii="Bookman Old Style" w:hAnsi="Bookman Old Style"/>
          <w:b/>
          <w:sz w:val="24"/>
          <w:szCs w:val="24"/>
        </w:rPr>
        <w:t>5</w:t>
      </w:r>
    </w:p>
    <w:p w14:paraId="277E22D2" w14:textId="77777777" w:rsidR="00FB63C8" w:rsidRPr="0065211B" w:rsidRDefault="00FB63C8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  <w:lang w:val="en-GB"/>
        </w:rPr>
      </w:pPr>
      <w:r w:rsidRPr="0065211B">
        <w:rPr>
          <w:rFonts w:ascii="Bookman Old Style" w:hAnsi="Bookman Old Style"/>
          <w:b/>
          <w:sz w:val="24"/>
          <w:szCs w:val="24"/>
          <w:lang w:val="en-GB"/>
        </w:rPr>
        <w:t>JANGKA WAKTU PERJANJIAN</w:t>
      </w:r>
    </w:p>
    <w:p w14:paraId="2D0A8DEF" w14:textId="77777777" w:rsidR="00B84E7A" w:rsidRPr="0065211B" w:rsidRDefault="00B84E7A" w:rsidP="0065211B">
      <w:pPr>
        <w:pStyle w:val="NoSpacing"/>
        <w:spacing w:line="276" w:lineRule="auto"/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08F3D3C8" w14:textId="77777777" w:rsidR="005C506D" w:rsidRPr="0065211B" w:rsidRDefault="005C506D" w:rsidP="0065211B">
      <w:pPr>
        <w:pStyle w:val="ListParagraph"/>
        <w:widowControl w:val="0"/>
        <w:numPr>
          <w:ilvl w:val="1"/>
          <w:numId w:val="26"/>
        </w:numPr>
        <w:spacing w:after="0"/>
        <w:ind w:left="540" w:right="4" w:hanging="540"/>
        <w:contextualSpacing/>
        <w:jc w:val="both"/>
        <w:rPr>
          <w:rFonts w:ascii="Bookman Old Style" w:eastAsia="Times New Roman" w:hAnsi="Bookman Old Style"/>
          <w:sz w:val="24"/>
          <w:szCs w:val="24"/>
        </w:rPr>
      </w:pPr>
      <w:r w:rsidRPr="0065211B">
        <w:rPr>
          <w:rFonts w:ascii="Bookman Old Style" w:eastAsia="Times New Roman" w:hAnsi="Bookman Old Style"/>
          <w:sz w:val="24"/>
          <w:szCs w:val="24"/>
        </w:rPr>
        <w:t xml:space="preserve">Masa berlaku Perjanjian Kerja Sama ini selama </w:t>
      </w:r>
      <w:r w:rsidR="00DD1625">
        <w:rPr>
          <w:rFonts w:ascii="Bookman Old Style" w:eastAsia="Times New Roman" w:hAnsi="Bookman Old Style"/>
          <w:sz w:val="24"/>
          <w:szCs w:val="24"/>
        </w:rPr>
        <w:t>5</w:t>
      </w:r>
      <w:r w:rsidRPr="0065211B">
        <w:rPr>
          <w:rFonts w:ascii="Bookman Old Style" w:eastAsia="Times New Roman" w:hAnsi="Bookman Old Style"/>
          <w:sz w:val="24"/>
          <w:szCs w:val="24"/>
        </w:rPr>
        <w:t xml:space="preserve"> (</w:t>
      </w:r>
      <w:r w:rsidR="00DD1625">
        <w:rPr>
          <w:rFonts w:ascii="Bookman Old Style" w:eastAsia="Times New Roman" w:hAnsi="Bookman Old Style"/>
          <w:sz w:val="24"/>
          <w:szCs w:val="24"/>
        </w:rPr>
        <w:t>lima</w:t>
      </w:r>
      <w:r w:rsidRPr="0065211B">
        <w:rPr>
          <w:rFonts w:ascii="Bookman Old Style" w:eastAsia="Times New Roman" w:hAnsi="Bookman Old Style"/>
          <w:sz w:val="24"/>
          <w:szCs w:val="24"/>
        </w:rPr>
        <w:t xml:space="preserve">) tahun </w:t>
      </w:r>
      <w:r w:rsidRPr="0065211B">
        <w:rPr>
          <w:rFonts w:ascii="Bookman Old Style" w:hAnsi="Bookman Old Style"/>
          <w:sz w:val="24"/>
          <w:szCs w:val="24"/>
        </w:rPr>
        <w:t xml:space="preserve">terhitung sejak ditandatangani oleh </w:t>
      </w:r>
      <w:r w:rsidRPr="0065211B">
        <w:rPr>
          <w:rFonts w:ascii="Bookman Old Style" w:hAnsi="Bookman Old Style"/>
          <w:b/>
          <w:bCs/>
          <w:sz w:val="24"/>
          <w:szCs w:val="24"/>
        </w:rPr>
        <w:t xml:space="preserve">PARA PIHAK </w:t>
      </w:r>
    </w:p>
    <w:p w14:paraId="0D105DDA" w14:textId="77777777" w:rsidR="005C506D" w:rsidRPr="0065211B" w:rsidRDefault="005C506D" w:rsidP="0065211B">
      <w:pPr>
        <w:pStyle w:val="ListParagraph"/>
        <w:widowControl w:val="0"/>
        <w:numPr>
          <w:ilvl w:val="1"/>
          <w:numId w:val="26"/>
        </w:numPr>
        <w:spacing w:after="0"/>
        <w:ind w:left="567" w:right="4" w:hanging="531"/>
        <w:contextualSpacing/>
        <w:jc w:val="both"/>
        <w:rPr>
          <w:rFonts w:ascii="Bookman Old Style" w:eastAsia="Times New Roman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Jangka waktu sebagaimana dimaksud ayat (1) dapat diperpanjang sesuai dengan kebutuhan berdasarkan kesepakatan </w:t>
      </w:r>
      <w:r w:rsidRPr="0065211B">
        <w:rPr>
          <w:rFonts w:ascii="Bookman Old Style" w:hAnsi="Bookman Old Style"/>
          <w:b/>
          <w:sz w:val="24"/>
          <w:szCs w:val="24"/>
        </w:rPr>
        <w:t xml:space="preserve">PARA PIHAK </w:t>
      </w:r>
      <w:r w:rsidRPr="0065211B">
        <w:rPr>
          <w:rFonts w:ascii="Bookman Old Style" w:hAnsi="Bookman Old Style"/>
          <w:sz w:val="24"/>
          <w:szCs w:val="24"/>
        </w:rPr>
        <w:t>dengan terlebih dahulu dilakukan koordinasi paling lambat 3 (tiga) bulan sebelum berakhir masa berlakunya Perjanjian Kerja Sama ini.</w:t>
      </w:r>
    </w:p>
    <w:p w14:paraId="47ED1E88" w14:textId="77777777" w:rsidR="001C41C7" w:rsidRPr="0065211B" w:rsidRDefault="00B84E7A" w:rsidP="0065211B">
      <w:pPr>
        <w:pStyle w:val="ListParagraph"/>
        <w:widowControl w:val="0"/>
        <w:numPr>
          <w:ilvl w:val="1"/>
          <w:numId w:val="26"/>
        </w:numPr>
        <w:spacing w:after="0"/>
        <w:ind w:left="567" w:right="4" w:hanging="531"/>
        <w:contextualSpacing/>
        <w:jc w:val="both"/>
        <w:rPr>
          <w:rFonts w:ascii="Bookman Old Style" w:eastAsia="Times New Roman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Apabila selambat-lambatnya sampai dengan 1 (satu) bulan </w:t>
      </w:r>
      <w:r w:rsidR="00577EA1" w:rsidRPr="0065211B">
        <w:rPr>
          <w:rFonts w:ascii="Bookman Old Style" w:hAnsi="Bookman Old Style"/>
          <w:sz w:val="24"/>
          <w:szCs w:val="24"/>
        </w:rPr>
        <w:t xml:space="preserve">sebelum berakhirnya Jangka Waktu </w:t>
      </w:r>
      <w:r w:rsidR="00265AED" w:rsidRPr="002B3055">
        <w:rPr>
          <w:rFonts w:ascii="Bookman Old Style" w:hAnsi="Bookman Old Style"/>
          <w:sz w:val="24"/>
          <w:szCs w:val="24"/>
        </w:rPr>
        <w:t>Perjanjian</w:t>
      </w:r>
      <w:r w:rsidR="00577EA1" w:rsidRPr="0065211B">
        <w:rPr>
          <w:rFonts w:ascii="Bookman Old Style" w:hAnsi="Bookman Old Style"/>
          <w:sz w:val="24"/>
          <w:szCs w:val="24"/>
        </w:rPr>
        <w:t xml:space="preserve"> tidak ada surat pemberitahuan dari </w:t>
      </w:r>
      <w:r w:rsidR="00577EA1" w:rsidRPr="0065211B">
        <w:rPr>
          <w:rFonts w:ascii="Bookman Old Style" w:hAnsi="Bookman Old Style"/>
          <w:b/>
          <w:sz w:val="24"/>
          <w:szCs w:val="24"/>
        </w:rPr>
        <w:t>PARA PIHAK</w:t>
      </w:r>
      <w:r w:rsidR="00577EA1" w:rsidRPr="0065211B">
        <w:rPr>
          <w:rFonts w:ascii="Bookman Old Style" w:hAnsi="Bookman Old Style"/>
          <w:sz w:val="24"/>
          <w:szCs w:val="24"/>
        </w:rPr>
        <w:t xml:space="preserve"> untuk memutuskan </w:t>
      </w:r>
      <w:r w:rsidR="00265AED" w:rsidRPr="002B3055">
        <w:rPr>
          <w:rFonts w:ascii="Bookman Old Style" w:hAnsi="Bookman Old Style"/>
          <w:sz w:val="24"/>
          <w:szCs w:val="24"/>
        </w:rPr>
        <w:t>Perjanjian</w:t>
      </w:r>
      <w:r w:rsidR="00577EA1" w:rsidRPr="0065211B">
        <w:rPr>
          <w:rFonts w:ascii="Bookman Old Style" w:hAnsi="Bookman Old Style"/>
          <w:sz w:val="24"/>
          <w:szCs w:val="24"/>
        </w:rPr>
        <w:t xml:space="preserve"> ini, maka </w:t>
      </w:r>
      <w:r w:rsidR="00265AED" w:rsidRPr="002B3055">
        <w:rPr>
          <w:rFonts w:ascii="Bookman Old Style" w:hAnsi="Bookman Old Style"/>
          <w:sz w:val="24"/>
          <w:szCs w:val="24"/>
        </w:rPr>
        <w:t>Perjanjian ini</w:t>
      </w:r>
      <w:r w:rsidR="00577EA1" w:rsidRPr="0065211B">
        <w:rPr>
          <w:rFonts w:ascii="Bookman Old Style" w:hAnsi="Bookman Old Style"/>
          <w:sz w:val="24"/>
          <w:szCs w:val="24"/>
        </w:rPr>
        <w:t xml:space="preserve"> secara otomatis tetap berlaku sampai </w:t>
      </w:r>
      <w:r w:rsidR="00640227" w:rsidRPr="002B3055">
        <w:rPr>
          <w:rFonts w:ascii="Bookman Old Style" w:hAnsi="Bookman Old Style"/>
          <w:sz w:val="24"/>
          <w:szCs w:val="24"/>
        </w:rPr>
        <w:t>berakhirnya Jangka Waktu Perjanjian</w:t>
      </w:r>
      <w:r w:rsidR="007B1416" w:rsidRPr="0065211B">
        <w:rPr>
          <w:rFonts w:ascii="Bookman Old Style" w:hAnsi="Bookman Old Style"/>
          <w:sz w:val="24"/>
          <w:szCs w:val="24"/>
        </w:rPr>
        <w:t>.</w:t>
      </w:r>
    </w:p>
    <w:p w14:paraId="6EB912EE" w14:textId="77777777" w:rsidR="001C41C7" w:rsidRPr="0065211B" w:rsidRDefault="001C41C7" w:rsidP="00965D77">
      <w:pPr>
        <w:pStyle w:val="NoSpacing"/>
        <w:spacing w:before="120" w:line="276" w:lineRule="auto"/>
        <w:contextualSpacing/>
        <w:jc w:val="both"/>
        <w:rPr>
          <w:rFonts w:ascii="Bookman Old Style" w:hAnsi="Bookman Old Style"/>
          <w:sz w:val="24"/>
          <w:szCs w:val="24"/>
        </w:rPr>
      </w:pPr>
    </w:p>
    <w:p w14:paraId="4D183842" w14:textId="77777777" w:rsidR="006E3333" w:rsidRDefault="00392A4F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65211B">
        <w:rPr>
          <w:rFonts w:ascii="Bookman Old Style" w:hAnsi="Bookman Old Style"/>
          <w:b/>
          <w:sz w:val="24"/>
          <w:szCs w:val="24"/>
          <w:lang w:val="en-GB"/>
        </w:rPr>
        <w:t>P</w:t>
      </w:r>
      <w:r w:rsidR="005C506D" w:rsidRPr="0065211B">
        <w:rPr>
          <w:rFonts w:ascii="Bookman Old Style" w:hAnsi="Bookman Old Style"/>
          <w:b/>
          <w:sz w:val="24"/>
          <w:szCs w:val="24"/>
        </w:rPr>
        <w:t>asal</w:t>
      </w:r>
      <w:r w:rsidRPr="0065211B">
        <w:rPr>
          <w:rFonts w:ascii="Bookman Old Style" w:hAnsi="Bookman Old Style"/>
          <w:b/>
          <w:sz w:val="24"/>
          <w:szCs w:val="24"/>
          <w:lang w:val="en-GB"/>
        </w:rPr>
        <w:t xml:space="preserve"> </w:t>
      </w:r>
      <w:r w:rsidR="007E596C">
        <w:rPr>
          <w:rFonts w:ascii="Bookman Old Style" w:hAnsi="Bookman Old Style"/>
          <w:b/>
          <w:sz w:val="24"/>
          <w:szCs w:val="24"/>
        </w:rPr>
        <w:t>6</w:t>
      </w:r>
    </w:p>
    <w:p w14:paraId="3533294C" w14:textId="77777777" w:rsidR="00DD1625" w:rsidRDefault="00DD1625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PEMBIAYAAN</w:t>
      </w:r>
    </w:p>
    <w:p w14:paraId="06C422FA" w14:textId="77777777" w:rsidR="00DD1625" w:rsidRDefault="00DD1625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</w:p>
    <w:p w14:paraId="2D7E868C" w14:textId="77777777" w:rsidR="00DD1625" w:rsidRPr="004224B9" w:rsidRDefault="00DD1625" w:rsidP="00DD1625">
      <w:pPr>
        <w:pStyle w:val="NoSpacing"/>
        <w:numPr>
          <w:ilvl w:val="6"/>
          <w:numId w:val="22"/>
        </w:numPr>
        <w:spacing w:line="276" w:lineRule="auto"/>
        <w:ind w:left="567"/>
        <w:contextualSpacing/>
        <w:jc w:val="both"/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</w:t>
      </w:r>
      <w:r w:rsidRPr="002B3055">
        <w:rPr>
          <w:rFonts w:ascii="Bookman Old Style" w:hAnsi="Bookman Old Style"/>
          <w:sz w:val="24"/>
          <w:szCs w:val="24"/>
        </w:rPr>
        <w:t xml:space="preserve">embiayaan pelayanan </w:t>
      </w:r>
      <w:r w:rsidR="004224B9" w:rsidRPr="002B3055">
        <w:rPr>
          <w:rFonts w:ascii="Bookman Old Style" w:hAnsi="Bookman Old Style"/>
          <w:sz w:val="24"/>
          <w:szCs w:val="24"/>
        </w:rPr>
        <w:t xml:space="preserve">ODGJ ditanggung oleh </w:t>
      </w:r>
      <w:r w:rsidR="004224B9" w:rsidRPr="002B3055">
        <w:rPr>
          <w:rFonts w:ascii="Bookman Old Style" w:hAnsi="Bookman Old Style"/>
          <w:b/>
          <w:bCs/>
          <w:sz w:val="24"/>
          <w:szCs w:val="24"/>
        </w:rPr>
        <w:t xml:space="preserve">PIHAK KESATU </w:t>
      </w:r>
    </w:p>
    <w:p w14:paraId="69FC6566" w14:textId="77777777" w:rsidR="00DD1625" w:rsidRPr="004224B9" w:rsidRDefault="004224B9" w:rsidP="0065211B">
      <w:pPr>
        <w:pStyle w:val="NoSpacing"/>
        <w:numPr>
          <w:ilvl w:val="6"/>
          <w:numId w:val="22"/>
        </w:numPr>
        <w:spacing w:line="276" w:lineRule="auto"/>
        <w:ind w:left="567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2B3055">
        <w:rPr>
          <w:rFonts w:ascii="Bookman Old Style" w:hAnsi="Bookman Old Style"/>
          <w:sz w:val="24"/>
          <w:szCs w:val="24"/>
        </w:rPr>
        <w:t xml:space="preserve">Pembayaran dilakukan sesuai dengan tarif yang telah ditetapkan oleh </w:t>
      </w:r>
      <w:r w:rsidRPr="002B3055">
        <w:rPr>
          <w:rFonts w:ascii="Bookman Old Style" w:hAnsi="Bookman Old Style"/>
          <w:b/>
          <w:bCs/>
          <w:sz w:val="24"/>
          <w:szCs w:val="24"/>
        </w:rPr>
        <w:t>PIHAK</w:t>
      </w:r>
      <w:r w:rsidRPr="002B3055">
        <w:rPr>
          <w:rFonts w:ascii="Bookman Old Style" w:hAnsi="Bookman Old Style"/>
          <w:sz w:val="24"/>
          <w:szCs w:val="24"/>
        </w:rPr>
        <w:t xml:space="preserve"> </w:t>
      </w:r>
      <w:r w:rsidRPr="002B3055">
        <w:rPr>
          <w:rFonts w:ascii="Bookman Old Style" w:hAnsi="Bookman Old Style"/>
          <w:b/>
          <w:bCs/>
          <w:sz w:val="24"/>
          <w:szCs w:val="24"/>
        </w:rPr>
        <w:t>KEDUA</w:t>
      </w:r>
      <w:r w:rsidRPr="002B3055">
        <w:rPr>
          <w:rFonts w:ascii="Bookman Old Style" w:hAnsi="Bookman Old Style"/>
          <w:sz w:val="24"/>
          <w:szCs w:val="24"/>
        </w:rPr>
        <w:t xml:space="preserve"> diawal ODGJ masuk kepanti </w:t>
      </w:r>
      <w:r w:rsidR="00172B1F" w:rsidRPr="002B3055">
        <w:rPr>
          <w:rFonts w:ascii="Bookman Old Style" w:hAnsi="Bookman Old Style"/>
          <w:sz w:val="24"/>
          <w:szCs w:val="24"/>
        </w:rPr>
        <w:t>minimal 30 hari</w:t>
      </w:r>
    </w:p>
    <w:p w14:paraId="12CAF145" w14:textId="77777777" w:rsidR="004224B9" w:rsidRPr="00172B1F" w:rsidRDefault="00172B1F" w:rsidP="0065211B">
      <w:pPr>
        <w:pStyle w:val="NoSpacing"/>
        <w:numPr>
          <w:ilvl w:val="6"/>
          <w:numId w:val="22"/>
        </w:numPr>
        <w:spacing w:line="276" w:lineRule="auto"/>
        <w:ind w:left="567"/>
        <w:contextualSpacing/>
        <w:jc w:val="center"/>
        <w:rPr>
          <w:rFonts w:ascii="Bookman Old Style" w:hAnsi="Bookman Old Style"/>
          <w:b/>
          <w:bCs/>
          <w:sz w:val="24"/>
          <w:szCs w:val="24"/>
        </w:rPr>
      </w:pPr>
      <w:r w:rsidRPr="002B3055">
        <w:rPr>
          <w:rFonts w:ascii="Bookman Old Style" w:hAnsi="Bookman Old Style"/>
          <w:sz w:val="24"/>
          <w:szCs w:val="24"/>
          <w:lang w:val="de-DE"/>
        </w:rPr>
        <w:t xml:space="preserve">Apabila kurang dari 30 hari sisa pembayaran akan dikembalikan ke </w:t>
      </w:r>
      <w:r w:rsidRPr="002B3055">
        <w:rPr>
          <w:rFonts w:ascii="Bookman Old Style" w:hAnsi="Bookman Old Style"/>
          <w:b/>
          <w:bCs/>
          <w:sz w:val="24"/>
          <w:szCs w:val="24"/>
          <w:lang w:val="de-DE"/>
        </w:rPr>
        <w:t>PIHAK KESATU</w:t>
      </w:r>
      <w:r w:rsidR="001A35E2" w:rsidRPr="002B3055">
        <w:rPr>
          <w:rFonts w:ascii="Bookman Old Style" w:hAnsi="Bookman Old Style"/>
          <w:b/>
          <w:bCs/>
          <w:sz w:val="24"/>
          <w:szCs w:val="24"/>
          <w:lang w:val="de-DE"/>
        </w:rPr>
        <w:t>s</w:t>
      </w:r>
    </w:p>
    <w:p w14:paraId="0E96972C" w14:textId="77777777" w:rsidR="00DD1625" w:rsidRPr="007E596C" w:rsidRDefault="00DD1625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lastRenderedPageBreak/>
        <w:t>Pasal 7</w:t>
      </w:r>
    </w:p>
    <w:p w14:paraId="423221D1" w14:textId="77777777" w:rsidR="005C506D" w:rsidRDefault="005C506D" w:rsidP="0065211B">
      <w:pPr>
        <w:pStyle w:val="NoSpacing"/>
        <w:spacing w:line="276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5211B">
        <w:rPr>
          <w:rFonts w:ascii="Bookman Old Style" w:hAnsi="Bookman Old Style" w:cs="Tahoma"/>
          <w:b/>
          <w:sz w:val="24"/>
          <w:szCs w:val="24"/>
        </w:rPr>
        <w:t>PENYELESAIAN PERSELISIHAN</w:t>
      </w:r>
    </w:p>
    <w:p w14:paraId="1848168F" w14:textId="77777777" w:rsidR="002206A8" w:rsidRPr="0065211B" w:rsidRDefault="002206A8" w:rsidP="0065211B">
      <w:pPr>
        <w:pStyle w:val="NoSpacing"/>
        <w:spacing w:line="276" w:lineRule="auto"/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2096384E" w14:textId="77777777" w:rsidR="005C506D" w:rsidRPr="0065211B" w:rsidRDefault="005C506D" w:rsidP="0065211B">
      <w:pPr>
        <w:pStyle w:val="ListParagraph"/>
        <w:widowControl w:val="0"/>
        <w:spacing w:after="0"/>
        <w:ind w:left="540"/>
        <w:contextualSpacing/>
        <w:jc w:val="both"/>
        <w:rPr>
          <w:rFonts w:ascii="Bookman Old Style" w:hAnsi="Bookman Old Style" w:cs="Calibri"/>
          <w:sz w:val="24"/>
          <w:szCs w:val="24"/>
        </w:rPr>
      </w:pPr>
      <w:r w:rsidRPr="0065211B">
        <w:rPr>
          <w:rFonts w:ascii="Bookman Old Style" w:hAnsi="Bookman Old Style" w:cs="Arial"/>
          <w:color w:val="000000"/>
          <w:sz w:val="24"/>
          <w:szCs w:val="24"/>
        </w:rPr>
        <w:t xml:space="preserve">Segala perselisihan yang  timbul dalam rangka pelaksanaan Perjanjian Kerja Sama ini, </w:t>
      </w:r>
      <w:r w:rsidRPr="0065211B">
        <w:rPr>
          <w:rFonts w:ascii="Bookman Old Style" w:hAnsi="Bookman Old Style" w:cs="Arial"/>
          <w:b/>
          <w:color w:val="000000"/>
          <w:sz w:val="24"/>
          <w:szCs w:val="24"/>
        </w:rPr>
        <w:t>PARA PIHAK</w:t>
      </w:r>
      <w:r w:rsidRPr="0065211B">
        <w:rPr>
          <w:rFonts w:ascii="Bookman Old Style" w:hAnsi="Bookman Old Style" w:cs="Arial"/>
          <w:color w:val="000000"/>
          <w:sz w:val="24"/>
          <w:szCs w:val="24"/>
        </w:rPr>
        <w:t xml:space="preserve"> sepakat untuk menyelesaikan melalui musyawarah untuk mencapai mufakat;</w:t>
      </w:r>
    </w:p>
    <w:p w14:paraId="3DFABF55" w14:textId="77777777" w:rsidR="002A0A03" w:rsidRPr="002B3055" w:rsidRDefault="002A0A03" w:rsidP="00965D77">
      <w:pPr>
        <w:pStyle w:val="NoSpacing"/>
        <w:spacing w:before="120" w:line="276" w:lineRule="auto"/>
        <w:contextualSpacing/>
        <w:rPr>
          <w:rFonts w:ascii="Bookman Old Style" w:hAnsi="Bookman Old Style"/>
          <w:b/>
          <w:sz w:val="24"/>
          <w:szCs w:val="24"/>
        </w:rPr>
      </w:pPr>
    </w:p>
    <w:p w14:paraId="578B0628" w14:textId="77777777" w:rsidR="00814B8B" w:rsidRPr="007E596C" w:rsidRDefault="005C506D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  <w:r w:rsidRPr="0065211B">
        <w:rPr>
          <w:rFonts w:ascii="Bookman Old Style" w:hAnsi="Bookman Old Style"/>
          <w:b/>
          <w:sz w:val="24"/>
          <w:szCs w:val="24"/>
        </w:rPr>
        <w:t>Pasal</w:t>
      </w:r>
      <w:r w:rsidR="009A59D4" w:rsidRPr="0065211B">
        <w:rPr>
          <w:rFonts w:ascii="Bookman Old Style" w:hAnsi="Bookman Old Style"/>
          <w:b/>
          <w:sz w:val="24"/>
          <w:szCs w:val="24"/>
        </w:rPr>
        <w:t xml:space="preserve"> </w:t>
      </w:r>
      <w:r w:rsidR="00DD1625">
        <w:rPr>
          <w:rFonts w:ascii="Bookman Old Style" w:hAnsi="Bookman Old Style"/>
          <w:b/>
          <w:sz w:val="24"/>
          <w:szCs w:val="24"/>
        </w:rPr>
        <w:t>8</w:t>
      </w:r>
    </w:p>
    <w:p w14:paraId="0B78040D" w14:textId="77777777" w:rsidR="005C506D" w:rsidRDefault="005C506D" w:rsidP="0065211B">
      <w:pPr>
        <w:spacing w:after="0"/>
        <w:ind w:left="-90"/>
        <w:jc w:val="center"/>
        <w:rPr>
          <w:rFonts w:ascii="Bookman Old Style" w:hAnsi="Bookman Old Style" w:cs="Tahoma"/>
          <w:b/>
          <w:i/>
          <w:sz w:val="24"/>
          <w:szCs w:val="24"/>
        </w:rPr>
      </w:pPr>
      <w:r w:rsidRPr="005C506D">
        <w:rPr>
          <w:rFonts w:ascii="Bookman Old Style" w:hAnsi="Bookman Old Style" w:cs="Tahoma"/>
          <w:b/>
          <w:sz w:val="24"/>
          <w:szCs w:val="24"/>
        </w:rPr>
        <w:t xml:space="preserve">KEADAAN MEMAKSA </w:t>
      </w:r>
      <w:r w:rsidRPr="005C506D">
        <w:rPr>
          <w:rFonts w:ascii="Bookman Old Style" w:hAnsi="Bookman Old Style" w:cs="Tahoma"/>
          <w:b/>
          <w:i/>
          <w:sz w:val="24"/>
          <w:szCs w:val="24"/>
        </w:rPr>
        <w:t>(FORCE MAJEURE)</w:t>
      </w:r>
    </w:p>
    <w:p w14:paraId="16402032" w14:textId="77777777" w:rsidR="002206A8" w:rsidRPr="005C506D" w:rsidRDefault="002206A8" w:rsidP="0065211B">
      <w:pPr>
        <w:spacing w:after="0"/>
        <w:ind w:left="-90"/>
        <w:jc w:val="center"/>
        <w:rPr>
          <w:rFonts w:ascii="Bookman Old Style" w:hAnsi="Bookman Old Style" w:cs="Tahoma"/>
          <w:b/>
          <w:i/>
          <w:sz w:val="24"/>
          <w:szCs w:val="24"/>
        </w:rPr>
      </w:pPr>
    </w:p>
    <w:p w14:paraId="351FDDDB" w14:textId="77777777" w:rsidR="005C506D" w:rsidRPr="005C506D" w:rsidRDefault="005C506D" w:rsidP="0065211B">
      <w:pPr>
        <w:numPr>
          <w:ilvl w:val="0"/>
          <w:numId w:val="27"/>
        </w:numPr>
        <w:spacing w:after="0"/>
        <w:ind w:left="540" w:right="-28" w:hanging="540"/>
        <w:jc w:val="both"/>
        <w:rPr>
          <w:rFonts w:ascii="Bookman Old Style" w:eastAsia="Times New Roman" w:hAnsi="Bookman Old Style" w:cs="Arial"/>
          <w:sz w:val="24"/>
          <w:szCs w:val="24"/>
        </w:rPr>
      </w:pP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Keadaan memaksa adalah suatu keadaan yang terjadi di luar kekuasaan </w:t>
      </w:r>
      <w:r w:rsidRPr="005C506D">
        <w:rPr>
          <w:rFonts w:ascii="Bookman Old Style" w:eastAsia="Times New Roman" w:hAnsi="Bookman Old Style" w:cs="Arial"/>
          <w:b/>
          <w:bCs/>
          <w:sz w:val="24"/>
          <w:szCs w:val="24"/>
        </w:rPr>
        <w:t>PARA PIHAK</w:t>
      </w: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 yang mengakibatkan terhentinya atau tertundanya pelaksanaan Perjanjian Kerja Sama ini seperti: bencana alam, gempa bumi, topan, cuaca buruk, ledakan, sabotase, kerusuhan, penyakit epidemik, huru-hara</w:t>
      </w:r>
      <w:r w:rsidRPr="002B3055">
        <w:rPr>
          <w:rFonts w:ascii="Bookman Old Style" w:eastAsia="Times New Roman" w:hAnsi="Bookman Old Style" w:cs="Arial"/>
          <w:sz w:val="24"/>
          <w:szCs w:val="24"/>
        </w:rPr>
        <w:t xml:space="preserve">, </w:t>
      </w:r>
      <w:r w:rsidRPr="005C506D">
        <w:rPr>
          <w:rFonts w:ascii="Bookman Old Style" w:eastAsia="Times New Roman" w:hAnsi="Bookman Old Style" w:cs="Arial"/>
          <w:sz w:val="24"/>
          <w:szCs w:val="24"/>
        </w:rPr>
        <w:t>pemogokan masal</w:t>
      </w:r>
      <w:r w:rsidRPr="002B3055">
        <w:rPr>
          <w:rFonts w:ascii="Bookman Old Style" w:eastAsia="Times New Roman" w:hAnsi="Bookman Old Style" w:cs="Arial"/>
          <w:sz w:val="24"/>
          <w:szCs w:val="24"/>
        </w:rPr>
        <w:t xml:space="preserve"> dan musibah lainnya</w:t>
      </w:r>
      <w:r w:rsidRPr="005C506D">
        <w:rPr>
          <w:rFonts w:ascii="Bookman Old Style" w:eastAsia="Times New Roman" w:hAnsi="Bookman Old Style" w:cs="Arial"/>
          <w:sz w:val="24"/>
          <w:szCs w:val="24"/>
        </w:rPr>
        <w:t>;</w:t>
      </w:r>
    </w:p>
    <w:p w14:paraId="228EDD2C" w14:textId="77777777" w:rsidR="005C506D" w:rsidRPr="005C506D" w:rsidRDefault="005C506D" w:rsidP="0065211B">
      <w:pPr>
        <w:numPr>
          <w:ilvl w:val="0"/>
          <w:numId w:val="27"/>
        </w:numPr>
        <w:spacing w:after="0"/>
        <w:ind w:left="540" w:right="-28" w:hanging="540"/>
        <w:jc w:val="both"/>
        <w:rPr>
          <w:rFonts w:ascii="Bookman Old Style" w:eastAsia="Times New Roman" w:hAnsi="Bookman Old Style" w:cs="Arial"/>
          <w:sz w:val="24"/>
          <w:szCs w:val="24"/>
        </w:rPr>
      </w:pP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Apabila terjadi keadaan memaksa, maka salah satu pihak dalam waktu paling lambat 14 (empat belas) hari </w:t>
      </w:r>
      <w:r w:rsidRPr="002B3055">
        <w:rPr>
          <w:rFonts w:ascii="Bookman Old Style" w:eastAsia="Times New Roman" w:hAnsi="Bookman Old Style" w:cs="Arial"/>
          <w:sz w:val="24"/>
          <w:szCs w:val="24"/>
        </w:rPr>
        <w:t>kerja</w:t>
      </w: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 harus sudah memberitahukan secara tertulis kepada pihak lainnya tentang adanya keadaan memaksa tersebut;</w:t>
      </w:r>
    </w:p>
    <w:p w14:paraId="5DC7A6D1" w14:textId="77777777" w:rsidR="005C506D" w:rsidRPr="005C506D" w:rsidRDefault="005C506D" w:rsidP="0065211B">
      <w:pPr>
        <w:numPr>
          <w:ilvl w:val="0"/>
          <w:numId w:val="27"/>
        </w:numPr>
        <w:spacing w:after="0"/>
        <w:ind w:left="540" w:right="-28" w:hanging="540"/>
        <w:jc w:val="both"/>
        <w:rPr>
          <w:rFonts w:ascii="Bookman Old Style" w:eastAsia="Times New Roman" w:hAnsi="Bookman Old Style" w:cs="Arial"/>
          <w:sz w:val="24"/>
          <w:szCs w:val="24"/>
        </w:rPr>
      </w:pPr>
      <w:r w:rsidRPr="005C506D">
        <w:rPr>
          <w:rFonts w:ascii="Bookman Old Style" w:eastAsia="Times New Roman" w:hAnsi="Bookman Old Style" w:cs="Arial"/>
          <w:spacing w:val="-6"/>
          <w:sz w:val="24"/>
          <w:szCs w:val="24"/>
        </w:rPr>
        <w:t xml:space="preserve">Apabila terjadi </w:t>
      </w: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keadaan memaksa </w:t>
      </w:r>
      <w:r w:rsidRPr="005C506D">
        <w:rPr>
          <w:rFonts w:ascii="Bookman Old Style" w:eastAsia="Times New Roman" w:hAnsi="Bookman Old Style" w:cs="Arial"/>
          <w:spacing w:val="-6"/>
          <w:sz w:val="24"/>
          <w:szCs w:val="24"/>
        </w:rPr>
        <w:t xml:space="preserve">maka </w:t>
      </w:r>
      <w:r w:rsidRPr="005C506D">
        <w:rPr>
          <w:rFonts w:ascii="Bookman Old Style" w:eastAsia="Times New Roman" w:hAnsi="Bookman Old Style" w:cs="Arial"/>
          <w:b/>
          <w:bCs/>
          <w:spacing w:val="-6"/>
          <w:sz w:val="24"/>
          <w:szCs w:val="24"/>
        </w:rPr>
        <w:t>PARA PIHAK</w:t>
      </w:r>
      <w:r w:rsidRPr="005C506D">
        <w:rPr>
          <w:rFonts w:ascii="Bookman Old Style" w:eastAsia="Times New Roman" w:hAnsi="Bookman Old Style" w:cs="Arial"/>
          <w:spacing w:val="-6"/>
          <w:sz w:val="24"/>
          <w:szCs w:val="24"/>
        </w:rPr>
        <w:t xml:space="preserve"> dibebaskan dari segala kewajiban dan segala tuntutan hukum selama masa berlakunya </w:t>
      </w:r>
      <w:r w:rsidRPr="005C506D">
        <w:rPr>
          <w:rFonts w:ascii="Bookman Old Style" w:eastAsia="Times New Roman" w:hAnsi="Bookman Old Style" w:cs="Arial"/>
          <w:sz w:val="24"/>
          <w:szCs w:val="24"/>
        </w:rPr>
        <w:t>keadaan memaksa</w:t>
      </w:r>
      <w:r w:rsidRPr="005C506D">
        <w:rPr>
          <w:rFonts w:ascii="Bookman Old Style" w:eastAsia="Times New Roman" w:hAnsi="Bookman Old Style" w:cs="Arial"/>
          <w:spacing w:val="-6"/>
          <w:sz w:val="24"/>
          <w:szCs w:val="24"/>
        </w:rPr>
        <w:t>;</w:t>
      </w:r>
    </w:p>
    <w:p w14:paraId="4F5784DB" w14:textId="77777777" w:rsidR="005C506D" w:rsidRPr="005C506D" w:rsidRDefault="005C506D" w:rsidP="0065211B">
      <w:pPr>
        <w:numPr>
          <w:ilvl w:val="0"/>
          <w:numId w:val="27"/>
        </w:numPr>
        <w:spacing w:after="0"/>
        <w:ind w:left="540" w:right="-28" w:hanging="540"/>
        <w:jc w:val="both"/>
        <w:rPr>
          <w:rFonts w:ascii="Bookman Old Style" w:eastAsia="Times New Roman" w:hAnsi="Bookman Old Style" w:cs="Arial"/>
          <w:sz w:val="24"/>
          <w:szCs w:val="24"/>
        </w:rPr>
      </w:pP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Apabila terjadi keadaan memaksa maka </w:t>
      </w:r>
      <w:r w:rsidRPr="005C506D">
        <w:rPr>
          <w:rFonts w:ascii="Bookman Old Style" w:eastAsia="Times New Roman" w:hAnsi="Bookman Old Style" w:cs="Arial"/>
          <w:b/>
          <w:bCs/>
          <w:sz w:val="24"/>
          <w:szCs w:val="24"/>
        </w:rPr>
        <w:t>PARA PIHAK</w:t>
      </w:r>
      <w:r w:rsidRPr="005C506D">
        <w:rPr>
          <w:rFonts w:ascii="Bookman Old Style" w:eastAsia="Times New Roman" w:hAnsi="Bookman Old Style" w:cs="Arial"/>
          <w:sz w:val="24"/>
          <w:szCs w:val="24"/>
        </w:rPr>
        <w:t xml:space="preserve"> sepakat untuk merundingkan kembali kelanjutan kerja sama ini.</w:t>
      </w:r>
    </w:p>
    <w:p w14:paraId="6B9092BB" w14:textId="77777777" w:rsidR="005C506D" w:rsidRPr="002B3055" w:rsidRDefault="005C506D" w:rsidP="00965D77">
      <w:pPr>
        <w:pStyle w:val="NoSpacing"/>
        <w:spacing w:before="120" w:line="276" w:lineRule="auto"/>
        <w:contextualSpacing/>
        <w:jc w:val="center"/>
        <w:rPr>
          <w:rFonts w:ascii="Bookman Old Style" w:hAnsi="Bookman Old Style"/>
          <w:b/>
          <w:sz w:val="24"/>
          <w:szCs w:val="24"/>
        </w:rPr>
      </w:pPr>
    </w:p>
    <w:p w14:paraId="245A1396" w14:textId="77777777" w:rsidR="005C506D" w:rsidRPr="0065211B" w:rsidRDefault="0065211B" w:rsidP="0065211B">
      <w:pPr>
        <w:pStyle w:val="NoSpacing"/>
        <w:spacing w:line="276" w:lineRule="auto"/>
        <w:contextualSpacing/>
        <w:jc w:val="center"/>
        <w:rPr>
          <w:rFonts w:ascii="Bookman Old Style" w:hAnsi="Bookman Old Style"/>
          <w:b/>
          <w:sz w:val="24"/>
          <w:szCs w:val="24"/>
          <w:lang w:val="en-US"/>
        </w:rPr>
      </w:pPr>
      <w:r w:rsidRPr="0065211B">
        <w:rPr>
          <w:rFonts w:ascii="Bookman Old Style" w:hAnsi="Bookman Old Style"/>
          <w:b/>
          <w:sz w:val="24"/>
          <w:szCs w:val="24"/>
        </w:rPr>
        <w:t>Pasal 9</w:t>
      </w:r>
    </w:p>
    <w:p w14:paraId="2EAE1A84" w14:textId="77777777" w:rsidR="0065211B" w:rsidRDefault="0065211B" w:rsidP="0065211B">
      <w:pPr>
        <w:pStyle w:val="NoSpacing"/>
        <w:spacing w:line="276" w:lineRule="auto"/>
        <w:jc w:val="center"/>
        <w:rPr>
          <w:rFonts w:ascii="Bookman Old Style" w:hAnsi="Bookman Old Style" w:cs="Tahoma"/>
          <w:b/>
          <w:sz w:val="24"/>
          <w:szCs w:val="24"/>
        </w:rPr>
      </w:pPr>
      <w:r w:rsidRPr="0065211B">
        <w:rPr>
          <w:rFonts w:ascii="Bookman Old Style" w:hAnsi="Bookman Old Style" w:cs="Tahoma"/>
          <w:b/>
          <w:sz w:val="24"/>
          <w:szCs w:val="24"/>
        </w:rPr>
        <w:t>PERUBAHAN</w:t>
      </w:r>
    </w:p>
    <w:p w14:paraId="683BF631" w14:textId="77777777" w:rsidR="002206A8" w:rsidRPr="0065211B" w:rsidRDefault="002206A8" w:rsidP="0065211B">
      <w:pPr>
        <w:pStyle w:val="NoSpacing"/>
        <w:spacing w:line="276" w:lineRule="auto"/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5F60B780" w14:textId="77777777" w:rsidR="0065211B" w:rsidRPr="0065211B" w:rsidRDefault="0065211B" w:rsidP="0065211B">
      <w:pPr>
        <w:pStyle w:val="NoSpacing"/>
        <w:numPr>
          <w:ilvl w:val="0"/>
          <w:numId w:val="28"/>
        </w:num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 xml:space="preserve">Hal-hal yang diatur dalam Perjanjian Kerja Sama ini dapat diubah atau diperbaiki </w:t>
      </w:r>
      <w:r w:rsidRPr="0065211B">
        <w:rPr>
          <w:rFonts w:ascii="Bookman Old Style" w:hAnsi="Bookman Old Style"/>
          <w:bCs/>
          <w:sz w:val="24"/>
          <w:szCs w:val="24"/>
        </w:rPr>
        <w:t xml:space="preserve">dalam bentuk </w:t>
      </w:r>
      <w:r w:rsidRPr="0065211B">
        <w:rPr>
          <w:rFonts w:ascii="Bookman Old Style" w:hAnsi="Bookman Old Style"/>
          <w:bCs/>
          <w:i/>
          <w:iCs/>
          <w:sz w:val="24"/>
          <w:szCs w:val="24"/>
        </w:rPr>
        <w:t>addendum</w:t>
      </w:r>
      <w:r w:rsidRPr="0065211B">
        <w:rPr>
          <w:rFonts w:ascii="Bookman Old Style" w:hAnsi="Bookman Old Style"/>
          <w:bCs/>
          <w:sz w:val="24"/>
          <w:szCs w:val="24"/>
        </w:rPr>
        <w:t xml:space="preserve"> dan/atau </w:t>
      </w:r>
      <w:r w:rsidRPr="0065211B">
        <w:rPr>
          <w:rFonts w:ascii="Bookman Old Style" w:hAnsi="Bookman Old Style"/>
          <w:bCs/>
          <w:i/>
          <w:sz w:val="24"/>
          <w:szCs w:val="24"/>
        </w:rPr>
        <w:t>amandement</w:t>
      </w:r>
      <w:r w:rsidRPr="0065211B">
        <w:rPr>
          <w:rFonts w:ascii="Bookman Old Style" w:hAnsi="Bookman Old Style"/>
          <w:bCs/>
          <w:sz w:val="24"/>
          <w:szCs w:val="24"/>
        </w:rPr>
        <w:t xml:space="preserve"> yang disepakati oleh </w:t>
      </w:r>
      <w:r w:rsidRPr="0065211B">
        <w:rPr>
          <w:rFonts w:ascii="Bookman Old Style" w:hAnsi="Bookman Old Style"/>
          <w:b/>
          <w:sz w:val="24"/>
          <w:szCs w:val="24"/>
        </w:rPr>
        <w:t>PARA PIHAK</w:t>
      </w:r>
      <w:r w:rsidRPr="0065211B">
        <w:rPr>
          <w:rFonts w:ascii="Bookman Old Style" w:hAnsi="Bookman Old Style" w:cs="Tahoma"/>
          <w:bCs/>
          <w:sz w:val="24"/>
          <w:szCs w:val="24"/>
        </w:rPr>
        <w:t>;</w:t>
      </w:r>
    </w:p>
    <w:p w14:paraId="1C6C9373" w14:textId="77777777" w:rsidR="0065211B" w:rsidRPr="0065211B" w:rsidRDefault="0065211B" w:rsidP="0065211B">
      <w:pPr>
        <w:pStyle w:val="NoSpacing"/>
        <w:numPr>
          <w:ilvl w:val="0"/>
          <w:numId w:val="28"/>
        </w:numPr>
        <w:tabs>
          <w:tab w:val="left" w:pos="567"/>
        </w:tabs>
        <w:spacing w:line="276" w:lineRule="auto"/>
        <w:ind w:left="567" w:hanging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/>
          <w:bCs/>
          <w:i/>
          <w:iCs/>
          <w:sz w:val="24"/>
          <w:szCs w:val="24"/>
        </w:rPr>
        <w:t xml:space="preserve">Addendum </w:t>
      </w:r>
      <w:r w:rsidRPr="0065211B">
        <w:rPr>
          <w:rFonts w:ascii="Bookman Old Style" w:hAnsi="Bookman Old Style"/>
          <w:bCs/>
          <w:sz w:val="24"/>
          <w:szCs w:val="24"/>
        </w:rPr>
        <w:t xml:space="preserve">dan/atau </w:t>
      </w:r>
      <w:r w:rsidRPr="0065211B">
        <w:rPr>
          <w:rFonts w:ascii="Bookman Old Style" w:hAnsi="Bookman Old Style"/>
          <w:bCs/>
          <w:i/>
          <w:iCs/>
          <w:sz w:val="24"/>
          <w:szCs w:val="24"/>
        </w:rPr>
        <w:t>a</w:t>
      </w:r>
      <w:r w:rsidRPr="0065211B">
        <w:rPr>
          <w:rFonts w:ascii="Bookman Old Style" w:hAnsi="Bookman Old Style"/>
          <w:bCs/>
          <w:i/>
          <w:sz w:val="24"/>
          <w:szCs w:val="24"/>
        </w:rPr>
        <w:t xml:space="preserve">mandement </w:t>
      </w:r>
      <w:r w:rsidRPr="0065211B">
        <w:rPr>
          <w:rFonts w:ascii="Bookman Old Style" w:hAnsi="Bookman Old Style"/>
          <w:bCs/>
          <w:sz w:val="24"/>
          <w:szCs w:val="24"/>
        </w:rPr>
        <w:t xml:space="preserve">sebagaimana dimaksud pada ayat (1) merupakan bagian </w:t>
      </w:r>
      <w:r w:rsidRPr="0065211B">
        <w:rPr>
          <w:rFonts w:ascii="Bookman Old Style" w:hAnsi="Bookman Old Style" w:cs="Tahoma"/>
          <w:sz w:val="24"/>
          <w:szCs w:val="24"/>
        </w:rPr>
        <w:t>tidak terpisahkan dari Perjanjian Kerja Sama ini.</w:t>
      </w:r>
    </w:p>
    <w:p w14:paraId="0C61767A" w14:textId="77777777" w:rsidR="00E8266D" w:rsidRPr="002B3055" w:rsidRDefault="00E8266D" w:rsidP="00965D77">
      <w:pPr>
        <w:pStyle w:val="NoSpacing"/>
        <w:spacing w:before="120"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20AD5AE" w14:textId="77777777" w:rsidR="0065211B" w:rsidRPr="0065211B" w:rsidRDefault="0065211B" w:rsidP="0065211B">
      <w:pPr>
        <w:spacing w:after="0"/>
        <w:jc w:val="center"/>
        <w:rPr>
          <w:rFonts w:ascii="Bookman Old Style" w:hAnsi="Bookman Old Style" w:cs="Tahoma"/>
          <w:b/>
          <w:sz w:val="24"/>
          <w:szCs w:val="24"/>
        </w:rPr>
      </w:pPr>
      <w:r w:rsidRPr="0065211B">
        <w:rPr>
          <w:rFonts w:ascii="Bookman Old Style" w:hAnsi="Bookman Old Style" w:cs="Tahoma"/>
          <w:b/>
          <w:sz w:val="24"/>
          <w:szCs w:val="24"/>
        </w:rPr>
        <w:t>Pasal 10</w:t>
      </w:r>
    </w:p>
    <w:p w14:paraId="44B41FE5" w14:textId="77777777" w:rsidR="0065211B" w:rsidRDefault="0065211B" w:rsidP="0065211B">
      <w:pPr>
        <w:spacing w:after="0"/>
        <w:jc w:val="center"/>
        <w:rPr>
          <w:rFonts w:ascii="Bookman Old Style" w:hAnsi="Bookman Old Style" w:cs="Tahoma"/>
          <w:b/>
          <w:sz w:val="24"/>
          <w:szCs w:val="24"/>
        </w:rPr>
      </w:pPr>
      <w:r w:rsidRPr="0065211B">
        <w:rPr>
          <w:rFonts w:ascii="Bookman Old Style" w:hAnsi="Bookman Old Style" w:cs="Tahoma"/>
          <w:b/>
          <w:sz w:val="24"/>
          <w:szCs w:val="24"/>
        </w:rPr>
        <w:t>PENGAKHIRAN KERJA SAMA</w:t>
      </w:r>
    </w:p>
    <w:p w14:paraId="4D386A0F" w14:textId="77777777" w:rsidR="002206A8" w:rsidRPr="0065211B" w:rsidRDefault="002206A8" w:rsidP="0065211B">
      <w:pPr>
        <w:spacing w:after="0"/>
        <w:jc w:val="center"/>
        <w:rPr>
          <w:rFonts w:ascii="Bookman Old Style" w:hAnsi="Bookman Old Style" w:cs="Tahoma"/>
          <w:b/>
          <w:sz w:val="24"/>
          <w:szCs w:val="24"/>
        </w:rPr>
      </w:pPr>
    </w:p>
    <w:p w14:paraId="0849A170" w14:textId="77777777" w:rsidR="0065211B" w:rsidRPr="0065211B" w:rsidRDefault="0065211B" w:rsidP="0065211B">
      <w:pPr>
        <w:spacing w:after="0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>Perjanjian Kerja Sama ini berakhir apabila:</w:t>
      </w:r>
    </w:p>
    <w:p w14:paraId="0BC2ECF4" w14:textId="77777777" w:rsidR="0065211B" w:rsidRPr="0065211B" w:rsidRDefault="0065211B" w:rsidP="0065211B">
      <w:pPr>
        <w:numPr>
          <w:ilvl w:val="0"/>
          <w:numId w:val="29"/>
        </w:numPr>
        <w:spacing w:after="0"/>
        <w:ind w:left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 xml:space="preserve">Masa berlaku Perjanjian Kerja Sama sebagaimana dimaksud dalam Pasal </w:t>
      </w:r>
      <w:r w:rsidR="007E596C">
        <w:rPr>
          <w:rFonts w:ascii="Bookman Old Style" w:hAnsi="Bookman Old Style" w:cs="Tahoma"/>
          <w:sz w:val="24"/>
          <w:szCs w:val="24"/>
        </w:rPr>
        <w:t xml:space="preserve">5 </w:t>
      </w:r>
      <w:r w:rsidRPr="0065211B">
        <w:rPr>
          <w:rFonts w:ascii="Bookman Old Style" w:hAnsi="Bookman Old Style" w:cs="Tahoma"/>
          <w:sz w:val="24"/>
          <w:szCs w:val="24"/>
        </w:rPr>
        <w:t xml:space="preserve">telah berakhir dan </w:t>
      </w:r>
      <w:r w:rsidRPr="0065211B">
        <w:rPr>
          <w:rFonts w:ascii="Bookman Old Style" w:hAnsi="Bookman Old Style" w:cs="Tahoma"/>
          <w:b/>
          <w:sz w:val="24"/>
          <w:szCs w:val="24"/>
        </w:rPr>
        <w:t xml:space="preserve">PARA PIHAK </w:t>
      </w:r>
      <w:r w:rsidRPr="0065211B">
        <w:rPr>
          <w:rFonts w:ascii="Bookman Old Style" w:hAnsi="Bookman Old Style" w:cs="Tahoma"/>
          <w:sz w:val="24"/>
          <w:szCs w:val="24"/>
        </w:rPr>
        <w:t>tidak berkeinginan untuk memperpanjang jangka waktunya;</w:t>
      </w:r>
    </w:p>
    <w:p w14:paraId="50090702" w14:textId="77777777" w:rsidR="0065211B" w:rsidRPr="0065211B" w:rsidRDefault="0065211B" w:rsidP="0065211B">
      <w:pPr>
        <w:numPr>
          <w:ilvl w:val="0"/>
          <w:numId w:val="29"/>
        </w:numPr>
        <w:spacing w:after="0"/>
        <w:ind w:left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>Terdapat ketentuan perundang-undangan dan/atau kebijakan pemerintah yang tidak memungkinkan berlangsungnya Perjanjian Kerja Sama ini;</w:t>
      </w:r>
    </w:p>
    <w:p w14:paraId="055EC4AD" w14:textId="77777777" w:rsidR="0065211B" w:rsidRPr="0065211B" w:rsidRDefault="0065211B" w:rsidP="0065211B">
      <w:pPr>
        <w:numPr>
          <w:ilvl w:val="0"/>
          <w:numId w:val="29"/>
        </w:numPr>
        <w:spacing w:after="0"/>
        <w:ind w:left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>Apabila terjadi keadaan sebagaimana dimaksud pada poin 2 akan dilakukan musyawarah; dan</w:t>
      </w:r>
    </w:p>
    <w:p w14:paraId="1FABD85F" w14:textId="77777777" w:rsidR="0065211B" w:rsidRPr="0065211B" w:rsidRDefault="0065211B" w:rsidP="0065211B">
      <w:pPr>
        <w:numPr>
          <w:ilvl w:val="0"/>
          <w:numId w:val="29"/>
        </w:numPr>
        <w:spacing w:after="0"/>
        <w:ind w:left="567"/>
        <w:jc w:val="both"/>
        <w:rPr>
          <w:rFonts w:ascii="Bookman Old Style" w:hAnsi="Bookman Old Style" w:cs="Tahoma"/>
          <w:sz w:val="24"/>
          <w:szCs w:val="24"/>
        </w:rPr>
      </w:pPr>
      <w:r w:rsidRPr="0065211B">
        <w:rPr>
          <w:rFonts w:ascii="Bookman Old Style" w:hAnsi="Bookman Old Style" w:cs="Tahoma"/>
          <w:sz w:val="24"/>
          <w:szCs w:val="24"/>
        </w:rPr>
        <w:t xml:space="preserve">Masing-masing pihak dapat menyatakan kerja sama ini diakhiri apabila pihak lainnya telah gagal untuk memenuhi kewajibannya. Pemberitahuan </w:t>
      </w:r>
      <w:r w:rsidRPr="0065211B">
        <w:rPr>
          <w:rFonts w:ascii="Bookman Old Style" w:hAnsi="Bookman Old Style" w:cs="Tahoma"/>
          <w:sz w:val="24"/>
          <w:szCs w:val="24"/>
        </w:rPr>
        <w:lastRenderedPageBreak/>
        <w:t>pengakhiran dimaksud wajib mencantumkan jenis pelanggaran yang menjadi dasar pengakhiran Perjanjian Kerja Sama.</w:t>
      </w:r>
    </w:p>
    <w:p w14:paraId="1E987ED8" w14:textId="77777777" w:rsidR="0065211B" w:rsidRPr="0065211B" w:rsidRDefault="0065211B" w:rsidP="0065211B">
      <w:pPr>
        <w:spacing w:after="0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zh-CN"/>
        </w:rPr>
      </w:pPr>
    </w:p>
    <w:p w14:paraId="5B46DF23" w14:textId="77777777" w:rsidR="0065211B" w:rsidRPr="0065211B" w:rsidRDefault="0065211B" w:rsidP="00965D77">
      <w:pPr>
        <w:spacing w:before="120" w:after="0"/>
        <w:jc w:val="center"/>
        <w:rPr>
          <w:rFonts w:ascii="Bookman Old Style" w:hAnsi="Bookman Old Style" w:cs="Tahoma"/>
          <w:b/>
          <w:color w:val="000000"/>
          <w:sz w:val="24"/>
          <w:szCs w:val="24"/>
          <w:lang w:val="en-US"/>
        </w:rPr>
      </w:pPr>
      <w:bookmarkStart w:id="2" w:name="_Hlk34225430"/>
      <w:r w:rsidRPr="0065211B">
        <w:rPr>
          <w:rFonts w:ascii="Bookman Old Style" w:hAnsi="Bookman Old Style" w:cs="Tahoma"/>
          <w:b/>
          <w:color w:val="000000"/>
          <w:sz w:val="24"/>
          <w:szCs w:val="24"/>
        </w:rPr>
        <w:t>Pasal 1</w:t>
      </w:r>
      <w:r w:rsidR="002206A8">
        <w:rPr>
          <w:rFonts w:ascii="Bookman Old Style" w:hAnsi="Bookman Old Style" w:cs="Tahoma"/>
          <w:b/>
          <w:color w:val="000000"/>
          <w:sz w:val="24"/>
          <w:szCs w:val="24"/>
          <w:lang w:val="en-US"/>
        </w:rPr>
        <w:t>1</w:t>
      </w:r>
    </w:p>
    <w:p w14:paraId="48EB242C" w14:textId="77777777" w:rsidR="0065211B" w:rsidRDefault="0065211B" w:rsidP="0065211B">
      <w:pPr>
        <w:tabs>
          <w:tab w:val="left" w:pos="360"/>
        </w:tabs>
        <w:spacing w:after="0"/>
        <w:jc w:val="center"/>
        <w:rPr>
          <w:rFonts w:ascii="Bookman Old Style" w:hAnsi="Bookman Old Style" w:cs="Tahoma"/>
          <w:b/>
          <w:color w:val="000000"/>
          <w:sz w:val="24"/>
          <w:szCs w:val="24"/>
        </w:rPr>
      </w:pPr>
      <w:r w:rsidRPr="0065211B">
        <w:rPr>
          <w:rFonts w:ascii="Bookman Old Style" w:hAnsi="Bookman Old Style" w:cs="Tahoma"/>
          <w:b/>
          <w:color w:val="000000"/>
          <w:sz w:val="24"/>
          <w:szCs w:val="24"/>
        </w:rPr>
        <w:t>KETENTUAN LAIN-LAIN</w:t>
      </w:r>
    </w:p>
    <w:p w14:paraId="7FD77962" w14:textId="77777777" w:rsidR="002206A8" w:rsidRPr="0065211B" w:rsidRDefault="002206A8" w:rsidP="0065211B">
      <w:pPr>
        <w:tabs>
          <w:tab w:val="left" w:pos="360"/>
        </w:tabs>
        <w:spacing w:after="0"/>
        <w:jc w:val="center"/>
        <w:rPr>
          <w:rFonts w:ascii="Bookman Old Style" w:hAnsi="Bookman Old Style" w:cs="Tahoma"/>
          <w:b/>
          <w:color w:val="000000"/>
          <w:sz w:val="24"/>
          <w:szCs w:val="24"/>
        </w:rPr>
      </w:pPr>
    </w:p>
    <w:p w14:paraId="085896CC" w14:textId="77777777" w:rsidR="0065211B" w:rsidRPr="0065211B" w:rsidRDefault="0065211B" w:rsidP="0065211B">
      <w:pPr>
        <w:numPr>
          <w:ilvl w:val="0"/>
          <w:numId w:val="30"/>
        </w:numPr>
        <w:tabs>
          <w:tab w:val="left" w:pos="567"/>
        </w:tabs>
        <w:spacing w:after="0"/>
        <w:ind w:left="567" w:hanging="567"/>
        <w:jc w:val="both"/>
        <w:rPr>
          <w:rFonts w:ascii="Bookman Old Style" w:hAnsi="Bookman Old Style" w:cs="Tahoma"/>
          <w:color w:val="000000"/>
          <w:sz w:val="24"/>
          <w:szCs w:val="24"/>
        </w:rPr>
      </w:pPr>
      <w:r w:rsidRPr="0065211B">
        <w:rPr>
          <w:rFonts w:ascii="Bookman Old Style" w:hAnsi="Bookman Old Style" w:cs="Tahoma"/>
          <w:b/>
          <w:color w:val="000000"/>
          <w:sz w:val="24"/>
          <w:szCs w:val="24"/>
        </w:rPr>
        <w:t xml:space="preserve">PARA PIHAK </w:t>
      </w:r>
      <w:r w:rsidRPr="0065211B">
        <w:rPr>
          <w:rFonts w:ascii="Bookman Old Style" w:hAnsi="Bookman Old Style" w:cs="Tahoma"/>
          <w:color w:val="000000"/>
          <w:sz w:val="24"/>
          <w:szCs w:val="24"/>
        </w:rPr>
        <w:t>melaksanakan Kerja Sama secara kelembagaan dan saling menghormati peraturan dan ketentuan di masing-masing pihak</w:t>
      </w:r>
      <w:r w:rsidRPr="0065211B">
        <w:rPr>
          <w:rFonts w:ascii="Bookman Old Style" w:hAnsi="Bookman Old Style" w:cs="Tahoma"/>
          <w:color w:val="000000"/>
          <w:sz w:val="24"/>
          <w:szCs w:val="24"/>
          <w:lang w:val="en-US"/>
        </w:rPr>
        <w:t>;</w:t>
      </w:r>
    </w:p>
    <w:p w14:paraId="499DBCB1" w14:textId="77777777" w:rsidR="0065211B" w:rsidRPr="0065211B" w:rsidRDefault="0065211B" w:rsidP="0065211B">
      <w:pPr>
        <w:numPr>
          <w:ilvl w:val="0"/>
          <w:numId w:val="30"/>
        </w:numPr>
        <w:tabs>
          <w:tab w:val="left" w:pos="567"/>
        </w:tabs>
        <w:spacing w:after="0"/>
        <w:ind w:left="567" w:hanging="567"/>
        <w:jc w:val="both"/>
        <w:rPr>
          <w:rFonts w:ascii="Bookman Old Style" w:hAnsi="Bookman Old Style" w:cs="Tahoma"/>
          <w:color w:val="000000"/>
          <w:sz w:val="24"/>
          <w:szCs w:val="24"/>
        </w:rPr>
      </w:pPr>
      <w:r w:rsidRPr="0065211B">
        <w:rPr>
          <w:rFonts w:ascii="Bookman Old Style" w:hAnsi="Bookman Old Style" w:cs="Tahoma"/>
          <w:color w:val="000000"/>
          <w:sz w:val="24"/>
          <w:szCs w:val="24"/>
        </w:rPr>
        <w:t xml:space="preserve">Perjanjian Kerja Sama ini tetap mengikat </w:t>
      </w:r>
      <w:r w:rsidRPr="0065211B">
        <w:rPr>
          <w:rFonts w:ascii="Bookman Old Style" w:hAnsi="Bookman Old Style" w:cs="Tahoma"/>
          <w:b/>
          <w:color w:val="000000"/>
          <w:sz w:val="24"/>
          <w:szCs w:val="24"/>
        </w:rPr>
        <w:t xml:space="preserve">PARA PIHAK </w:t>
      </w:r>
      <w:r w:rsidRPr="0065211B">
        <w:rPr>
          <w:rFonts w:ascii="Bookman Old Style" w:hAnsi="Bookman Old Style" w:cs="Tahoma"/>
          <w:color w:val="000000"/>
          <w:sz w:val="24"/>
          <w:szCs w:val="24"/>
        </w:rPr>
        <w:t xml:space="preserve">walaupun diantara salah satu pihak atau </w:t>
      </w:r>
      <w:r w:rsidRPr="0065211B">
        <w:rPr>
          <w:rFonts w:ascii="Bookman Old Style" w:hAnsi="Bookman Old Style" w:cs="Tahoma"/>
          <w:b/>
          <w:color w:val="000000"/>
          <w:sz w:val="24"/>
          <w:szCs w:val="24"/>
        </w:rPr>
        <w:t xml:space="preserve">PARA PIHAK </w:t>
      </w:r>
      <w:r w:rsidRPr="0065211B">
        <w:rPr>
          <w:rFonts w:ascii="Bookman Old Style" w:hAnsi="Bookman Old Style" w:cs="Tahoma"/>
          <w:color w:val="000000"/>
          <w:sz w:val="24"/>
          <w:szCs w:val="24"/>
        </w:rPr>
        <w:t>terjadi perubahan atau pergantian status kelembagaan dan pimpinan</w:t>
      </w:r>
      <w:bookmarkEnd w:id="2"/>
      <w:r w:rsidRPr="0065211B">
        <w:rPr>
          <w:rFonts w:ascii="Bookman Old Style" w:hAnsi="Bookman Old Style" w:cs="Tahoma"/>
          <w:color w:val="000000"/>
          <w:sz w:val="24"/>
          <w:szCs w:val="24"/>
        </w:rPr>
        <w:t>.</w:t>
      </w:r>
    </w:p>
    <w:p w14:paraId="435CAF10" w14:textId="77777777" w:rsidR="0065211B" w:rsidRPr="0065211B" w:rsidRDefault="0065211B" w:rsidP="0065211B">
      <w:pPr>
        <w:spacing w:after="0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zh-CN"/>
        </w:rPr>
      </w:pPr>
    </w:p>
    <w:p w14:paraId="55B4CDB5" w14:textId="77777777" w:rsidR="0065211B" w:rsidRPr="0065211B" w:rsidRDefault="0065211B" w:rsidP="0065211B">
      <w:pPr>
        <w:spacing w:after="0"/>
        <w:jc w:val="both"/>
        <w:rPr>
          <w:rFonts w:ascii="Bookman Old Style" w:eastAsia="Times New Roman" w:hAnsi="Bookman Old Style" w:cs="Arial"/>
          <w:color w:val="000000"/>
          <w:sz w:val="24"/>
          <w:szCs w:val="24"/>
          <w:lang w:eastAsia="zh-CN"/>
        </w:rPr>
      </w:pPr>
      <w:r w:rsidRPr="0065211B">
        <w:rPr>
          <w:rFonts w:ascii="Bookman Old Style" w:eastAsia="Times New Roman" w:hAnsi="Bookman Old Style" w:cs="Angsana New"/>
          <w:sz w:val="24"/>
          <w:szCs w:val="24"/>
        </w:rPr>
        <w:t xml:space="preserve">Demikian Perjanjian Kerja Sama ini dibuat dan ditandatangani di </w:t>
      </w:r>
      <w:r w:rsidRPr="002B3055">
        <w:rPr>
          <w:rFonts w:ascii="Bookman Old Style" w:eastAsia="Times New Roman" w:hAnsi="Bookman Old Style" w:cs="Angsana New"/>
          <w:sz w:val="24"/>
          <w:szCs w:val="24"/>
        </w:rPr>
        <w:t>Pekanbaru</w:t>
      </w:r>
      <w:r w:rsidRPr="0065211B">
        <w:rPr>
          <w:rFonts w:ascii="Bookman Old Style" w:eastAsia="Times New Roman" w:hAnsi="Bookman Old Style" w:cs="Angsana New"/>
          <w:sz w:val="24"/>
          <w:szCs w:val="24"/>
        </w:rPr>
        <w:t xml:space="preserve"> pada hari dan tanggal tersebut di atas dalam rangkap 2 (dua) bermeterai cukup, masing–masing mempunyai kekuatan hukum yang sama.</w:t>
      </w:r>
    </w:p>
    <w:p w14:paraId="14446AE1" w14:textId="77777777" w:rsidR="00BC6D50" w:rsidRPr="002B3055" w:rsidRDefault="00BC6D50" w:rsidP="0065211B">
      <w:pPr>
        <w:pStyle w:val="NoSpacing"/>
        <w:spacing w:line="276" w:lineRule="auto"/>
        <w:jc w:val="both"/>
        <w:rPr>
          <w:rFonts w:ascii="Bookman Old Style" w:hAnsi="Bookman Old Style"/>
          <w:sz w:val="24"/>
          <w:szCs w:val="24"/>
        </w:rPr>
      </w:pPr>
    </w:p>
    <w:p w14:paraId="1FC4F037" w14:textId="77777777" w:rsidR="0065211B" w:rsidRPr="002B3055" w:rsidRDefault="001C41C7" w:rsidP="0065211B">
      <w:pPr>
        <w:pStyle w:val="NoSpacing"/>
        <w:spacing w:line="276" w:lineRule="auto"/>
        <w:contextualSpacing/>
        <w:rPr>
          <w:rFonts w:ascii="Bookman Old Style" w:hAnsi="Bookman Old Style"/>
          <w:sz w:val="24"/>
          <w:szCs w:val="24"/>
        </w:rPr>
      </w:pPr>
      <w:r w:rsidRPr="002B3055">
        <w:rPr>
          <w:rFonts w:ascii="Bookman Old Style" w:hAnsi="Bookman Old Style"/>
          <w:b/>
          <w:sz w:val="24"/>
          <w:szCs w:val="24"/>
        </w:rPr>
        <w:t xml:space="preserve">          </w:t>
      </w:r>
      <w:r w:rsidR="00A87689" w:rsidRPr="002B3055">
        <w:rPr>
          <w:rFonts w:ascii="Bookman Old Style" w:hAnsi="Bookman Old Style"/>
          <w:b/>
          <w:sz w:val="24"/>
          <w:szCs w:val="24"/>
        </w:rPr>
        <w:t xml:space="preserve">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91"/>
        <w:gridCol w:w="4792"/>
      </w:tblGrid>
      <w:tr w:rsidR="0065211B" w:rsidRPr="0065211B" w14:paraId="6A9A5DC8" w14:textId="77777777" w:rsidTr="0065211B">
        <w:trPr>
          <w:trHeight w:val="639"/>
        </w:trPr>
        <w:tc>
          <w:tcPr>
            <w:tcW w:w="4791" w:type="dxa"/>
          </w:tcPr>
          <w:p w14:paraId="6140237A" w14:textId="77777777" w:rsidR="0065211B" w:rsidRPr="0065211B" w:rsidRDefault="0065211B" w:rsidP="0065211B">
            <w:pPr>
              <w:snapToGrid w:val="0"/>
              <w:jc w:val="center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  <w:r w:rsidRPr="0065211B">
              <w:rPr>
                <w:rFonts w:ascii="Bookman Old Style" w:hAnsi="Bookman Old Style" w:cs="Calibri"/>
                <w:b/>
                <w:bCs/>
                <w:color w:val="000000"/>
                <w:sz w:val="24"/>
                <w:szCs w:val="24"/>
              </w:rPr>
              <w:t>PIHAK KEDUA</w:t>
            </w:r>
            <w:r w:rsidRPr="0065211B"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  <w:t>,</w:t>
            </w:r>
          </w:p>
        </w:tc>
        <w:tc>
          <w:tcPr>
            <w:tcW w:w="4792" w:type="dxa"/>
          </w:tcPr>
          <w:p w14:paraId="749DF3AE" w14:textId="77777777" w:rsidR="0065211B" w:rsidRPr="0065211B" w:rsidRDefault="0065211B" w:rsidP="0065211B">
            <w:pPr>
              <w:snapToGrid w:val="0"/>
              <w:jc w:val="center"/>
              <w:rPr>
                <w:rFonts w:ascii="Bookman Old Style" w:hAnsi="Bookman Old Style" w:cs="Calibri"/>
                <w:b/>
                <w:color w:val="000000"/>
                <w:sz w:val="24"/>
                <w:szCs w:val="24"/>
              </w:rPr>
            </w:pPr>
            <w:r w:rsidRPr="0065211B">
              <w:rPr>
                <w:rFonts w:ascii="Bookman Old Style" w:hAnsi="Bookman Old Style" w:cs="Calibri"/>
                <w:b/>
                <w:bCs/>
                <w:color w:val="000000"/>
                <w:sz w:val="24"/>
                <w:szCs w:val="24"/>
              </w:rPr>
              <w:t>PIHAK KESATU,</w:t>
            </w:r>
          </w:p>
        </w:tc>
      </w:tr>
    </w:tbl>
    <w:p w14:paraId="3F0CC05C" w14:textId="77777777" w:rsidR="006611A4" w:rsidRPr="0065211B" w:rsidRDefault="006611A4" w:rsidP="0065211B">
      <w:pPr>
        <w:pStyle w:val="NoSpacing"/>
        <w:spacing w:line="276" w:lineRule="auto"/>
        <w:contextualSpacing/>
        <w:rPr>
          <w:rFonts w:ascii="Bookman Old Style" w:hAnsi="Bookman Old Style"/>
          <w:sz w:val="24"/>
          <w:szCs w:val="24"/>
          <w:lang w:val="en-US"/>
        </w:rPr>
      </w:pPr>
    </w:p>
    <w:p w14:paraId="673C692E" w14:textId="77777777" w:rsidR="006611A4" w:rsidRPr="0065211B" w:rsidRDefault="006611A4" w:rsidP="0065211B">
      <w:pPr>
        <w:pStyle w:val="NoSpacing"/>
        <w:spacing w:line="276" w:lineRule="auto"/>
        <w:ind w:left="1440"/>
        <w:jc w:val="both"/>
        <w:rPr>
          <w:rFonts w:ascii="Bookman Old Style" w:hAnsi="Bookman Old Style"/>
          <w:b/>
          <w:sz w:val="24"/>
          <w:szCs w:val="24"/>
          <w:lang w:val="en-US"/>
        </w:rPr>
      </w:pPr>
    </w:p>
    <w:p w14:paraId="139BE8CC" w14:textId="77777777" w:rsidR="009A59D4" w:rsidRPr="0065211B" w:rsidRDefault="009A59D4" w:rsidP="0065211B">
      <w:pPr>
        <w:pStyle w:val="NoSpacing"/>
        <w:spacing w:line="276" w:lineRule="auto"/>
        <w:jc w:val="both"/>
        <w:rPr>
          <w:rFonts w:ascii="Bookman Old Style" w:hAnsi="Bookman Old Style"/>
          <w:b/>
          <w:sz w:val="24"/>
          <w:szCs w:val="24"/>
          <w:lang w:val="en-US"/>
        </w:rPr>
      </w:pPr>
    </w:p>
    <w:p w14:paraId="5F3EA0D7" w14:textId="77777777" w:rsidR="0051431B" w:rsidRPr="0065211B" w:rsidRDefault="0051431B" w:rsidP="0065211B">
      <w:pPr>
        <w:pStyle w:val="NoSpacing"/>
        <w:spacing w:line="276" w:lineRule="auto"/>
        <w:ind w:left="1440"/>
        <w:jc w:val="both"/>
        <w:rPr>
          <w:rFonts w:ascii="Bookman Old Style" w:hAnsi="Bookman Old Style"/>
          <w:b/>
          <w:sz w:val="24"/>
          <w:szCs w:val="24"/>
          <w:lang w:val="en-US"/>
        </w:rPr>
      </w:pPr>
    </w:p>
    <w:p w14:paraId="00AD43EE" w14:textId="77777777" w:rsidR="00E4094A" w:rsidRPr="0065211B" w:rsidRDefault="004B5009" w:rsidP="0065211B">
      <w:pPr>
        <w:pStyle w:val="NoSpacing"/>
        <w:spacing w:line="276" w:lineRule="auto"/>
        <w:ind w:left="1440"/>
        <w:jc w:val="both"/>
        <w:rPr>
          <w:rFonts w:ascii="Bookman Old Style" w:hAnsi="Bookman Old Style"/>
          <w:sz w:val="24"/>
          <w:szCs w:val="24"/>
          <w:lang w:val="en-US"/>
        </w:rPr>
      </w:pPr>
      <w:r w:rsidRPr="007E596C">
        <w:rPr>
          <w:rFonts w:ascii="Bookman Old Style" w:hAnsi="Bookman Old Style"/>
          <w:b/>
          <w:sz w:val="24"/>
          <w:szCs w:val="24"/>
          <w:lang w:val="en-US"/>
        </w:rPr>
        <w:t>ZAINAL ARIFIN</w:t>
      </w:r>
      <w:r>
        <w:rPr>
          <w:rFonts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sz w:val="24"/>
          <w:szCs w:val="24"/>
          <w:lang w:val="en-US"/>
        </w:rPr>
        <w:tab/>
      </w:r>
      <w:r w:rsidR="00AA2168">
        <w:rPr>
          <w:rFonts w:ascii="Bookman Old Style" w:hAnsi="Bookman Old Style"/>
          <w:b/>
          <w:sz w:val="24"/>
          <w:szCs w:val="24"/>
        </w:rPr>
        <w:t xml:space="preserve">  </w:t>
      </w:r>
      <w:r w:rsidR="00077310">
        <w:rPr>
          <w:rFonts w:ascii="Bookman Old Style" w:hAnsi="Bookman Old Style"/>
          <w:b/>
          <w:sz w:val="24"/>
          <w:szCs w:val="24"/>
        </w:rPr>
        <w:t xml:space="preserve">  </w:t>
      </w:r>
      <w:r w:rsidR="00077310" w:rsidRPr="00DC7DCF">
        <w:rPr>
          <w:rFonts w:ascii="Bookman Old Style" w:hAnsi="Bookman Old Style" w:cs="Arial"/>
          <w:b/>
          <w:color w:val="000000"/>
          <w:lang w:val="en-US"/>
        </w:rPr>
        <w:t>ZULFADLI</w:t>
      </w:r>
      <w:r w:rsidR="0065211B" w:rsidRPr="0065211B">
        <w:rPr>
          <w:rFonts w:ascii="Bookman Old Style" w:hAnsi="Bookman Old Style"/>
          <w:sz w:val="24"/>
          <w:szCs w:val="24"/>
          <w:lang w:val="en-US"/>
        </w:rPr>
        <w:tab/>
      </w:r>
      <w:r w:rsidR="0065211B" w:rsidRPr="0065211B">
        <w:rPr>
          <w:rFonts w:ascii="Bookman Old Style" w:hAnsi="Bookman Old Style"/>
          <w:sz w:val="24"/>
          <w:szCs w:val="24"/>
          <w:lang w:val="en-US"/>
        </w:rPr>
        <w:tab/>
      </w:r>
      <w:r w:rsidR="007E596C">
        <w:rPr>
          <w:rFonts w:ascii="Bookman Old Style" w:hAnsi="Bookman Old Style"/>
          <w:sz w:val="24"/>
          <w:szCs w:val="24"/>
          <w:lang w:val="en-US"/>
        </w:rPr>
        <w:tab/>
      </w:r>
      <w:r w:rsidR="007E596C">
        <w:rPr>
          <w:rFonts w:ascii="Bookman Old Style" w:hAnsi="Bookman Old Style"/>
          <w:sz w:val="24"/>
          <w:szCs w:val="24"/>
          <w:lang w:val="en-US"/>
        </w:rPr>
        <w:tab/>
        <w:t xml:space="preserve">     </w:t>
      </w:r>
    </w:p>
    <w:p w14:paraId="1213C38D" w14:textId="77777777" w:rsidR="003D1823" w:rsidRPr="0065211B" w:rsidRDefault="0065211B" w:rsidP="0065211B">
      <w:pPr>
        <w:spacing w:after="0"/>
        <w:ind w:left="1418" w:hanging="1418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br w:type="page"/>
      </w:r>
      <w:r w:rsidR="00B656D8" w:rsidRPr="0065211B">
        <w:rPr>
          <w:rFonts w:ascii="Bookman Old Style" w:hAnsi="Bookman Old Style"/>
          <w:sz w:val="24"/>
          <w:szCs w:val="24"/>
        </w:rPr>
        <w:lastRenderedPageBreak/>
        <w:t>Lampiran</w:t>
      </w:r>
      <w:r w:rsidR="003D1823" w:rsidRPr="0065211B">
        <w:rPr>
          <w:rFonts w:ascii="Bookman Old Style" w:hAnsi="Bookman Old Style"/>
          <w:sz w:val="24"/>
          <w:szCs w:val="24"/>
        </w:rPr>
        <w:t xml:space="preserve"> </w:t>
      </w:r>
      <w:r w:rsidR="003D1823" w:rsidRPr="0065211B">
        <w:rPr>
          <w:rFonts w:ascii="Bookman Old Style" w:hAnsi="Bookman Old Style"/>
          <w:sz w:val="24"/>
          <w:szCs w:val="24"/>
        </w:rPr>
        <w:tab/>
        <w:t xml:space="preserve">: Perjanjian Kerja Sama antara RS JIWA TAMPAN dengan UTD PMI Kota </w:t>
      </w:r>
      <w:r w:rsidRPr="0065211B">
        <w:rPr>
          <w:rFonts w:ascii="Bookman Old Style" w:hAnsi="Bookman Old Style"/>
          <w:sz w:val="24"/>
          <w:szCs w:val="24"/>
        </w:rPr>
        <w:t xml:space="preserve"> </w:t>
      </w:r>
      <w:r w:rsidR="003D1823" w:rsidRPr="0065211B">
        <w:rPr>
          <w:rFonts w:ascii="Bookman Old Style" w:hAnsi="Bookman Old Style"/>
          <w:sz w:val="24"/>
          <w:szCs w:val="24"/>
        </w:rPr>
        <w:t>Pekanbaru</w:t>
      </w:r>
      <w:r w:rsidRPr="0065211B">
        <w:rPr>
          <w:rFonts w:ascii="Bookman Old Style" w:hAnsi="Bookman Old Style"/>
          <w:sz w:val="24"/>
          <w:szCs w:val="24"/>
        </w:rPr>
        <w:t xml:space="preserve"> tentang Pelayanan Permintaan Darah untuk Transfusi</w:t>
      </w:r>
    </w:p>
    <w:p w14:paraId="1B41B3A5" w14:textId="77777777" w:rsidR="003D1823" w:rsidRPr="0065211B" w:rsidRDefault="00B656D8" w:rsidP="0065211B">
      <w:pPr>
        <w:spacing w:after="0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>Nomor</w:t>
      </w:r>
      <w:r w:rsidRPr="0065211B">
        <w:rPr>
          <w:rFonts w:ascii="Bookman Old Style" w:hAnsi="Bookman Old Style"/>
          <w:sz w:val="24"/>
          <w:szCs w:val="24"/>
        </w:rPr>
        <w:tab/>
        <w:t xml:space="preserve">: </w:t>
      </w:r>
    </w:p>
    <w:p w14:paraId="4295817E" w14:textId="77777777" w:rsidR="003D1823" w:rsidRPr="0065211B" w:rsidRDefault="00B656D8" w:rsidP="0065211B">
      <w:pPr>
        <w:pStyle w:val="NoSpacing"/>
        <w:spacing w:line="276" w:lineRule="auto"/>
        <w:rPr>
          <w:rFonts w:ascii="Bookman Old Style" w:hAnsi="Bookman Old Style"/>
          <w:sz w:val="24"/>
          <w:szCs w:val="24"/>
          <w:lang w:val="en-US"/>
        </w:rPr>
      </w:pPr>
      <w:r w:rsidRPr="0065211B">
        <w:rPr>
          <w:rFonts w:ascii="Bookman Old Style" w:hAnsi="Bookman Old Style"/>
          <w:sz w:val="24"/>
          <w:szCs w:val="24"/>
        </w:rPr>
        <w:t>Nomor</w:t>
      </w:r>
      <w:r w:rsidRPr="0065211B">
        <w:rPr>
          <w:rFonts w:ascii="Bookman Old Style" w:hAnsi="Bookman Old Style"/>
          <w:sz w:val="24"/>
          <w:szCs w:val="24"/>
        </w:rPr>
        <w:tab/>
        <w:t xml:space="preserve">: </w:t>
      </w:r>
    </w:p>
    <w:p w14:paraId="7C9597F9" w14:textId="77777777" w:rsidR="003D1823" w:rsidRPr="0065211B" w:rsidRDefault="00B656D8" w:rsidP="0065211B">
      <w:pPr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>Tanggal</w:t>
      </w:r>
      <w:r w:rsidR="003D1823" w:rsidRPr="0065211B">
        <w:rPr>
          <w:rFonts w:ascii="Bookman Old Style" w:hAnsi="Bookman Old Style"/>
          <w:sz w:val="24"/>
          <w:szCs w:val="24"/>
        </w:rPr>
        <w:tab/>
        <w:t>: 19 Desember 2023</w:t>
      </w:r>
    </w:p>
    <w:p w14:paraId="11F421D9" w14:textId="77777777" w:rsidR="003D1823" w:rsidRPr="0065211B" w:rsidRDefault="003D1823" w:rsidP="0065211B">
      <w:pPr>
        <w:pStyle w:val="ListParagraph"/>
        <w:numPr>
          <w:ilvl w:val="0"/>
          <w:numId w:val="17"/>
        </w:numPr>
        <w:spacing w:after="0"/>
        <w:ind w:left="540" w:hanging="540"/>
        <w:contextualSpacing/>
        <w:rPr>
          <w:rFonts w:ascii="Bookman Old Style" w:hAnsi="Bookman Old Style"/>
          <w:b/>
          <w:bCs/>
          <w:sz w:val="24"/>
          <w:szCs w:val="24"/>
        </w:rPr>
      </w:pPr>
      <w:r w:rsidRPr="0065211B">
        <w:rPr>
          <w:rFonts w:ascii="Bookman Old Style" w:hAnsi="Bookman Old Style"/>
          <w:b/>
          <w:bCs/>
          <w:sz w:val="24"/>
          <w:szCs w:val="24"/>
        </w:rPr>
        <w:t>Biaya Pengganti Pengolahan Darah (BPPD)</w:t>
      </w:r>
    </w:p>
    <w:p w14:paraId="5DC33502" w14:textId="77777777" w:rsidR="003D1823" w:rsidRPr="0065211B" w:rsidRDefault="003D1823" w:rsidP="0065211B">
      <w:pPr>
        <w:spacing w:after="0"/>
        <w:ind w:left="630" w:hanging="360"/>
        <w:rPr>
          <w:rFonts w:ascii="Bookman Old Style" w:hAnsi="Bookman Old Style"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   (Surat Keputusan PP PMI Nomor : 017/KEP/PP-PMI/2014 tanggal 22 Januari 2014)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118"/>
        <w:gridCol w:w="1843"/>
        <w:gridCol w:w="4076"/>
      </w:tblGrid>
      <w:tr w:rsidR="003D1823" w:rsidRPr="0065211B" w14:paraId="2F534784" w14:textId="77777777" w:rsidTr="002206A8">
        <w:trPr>
          <w:trHeight w:val="566"/>
        </w:trPr>
        <w:tc>
          <w:tcPr>
            <w:tcW w:w="710" w:type="dxa"/>
            <w:shd w:val="clear" w:color="auto" w:fill="auto"/>
          </w:tcPr>
          <w:p w14:paraId="24D569E4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bookmarkStart w:id="3" w:name="_Hlk69568896"/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118" w:type="dxa"/>
            <w:shd w:val="clear" w:color="auto" w:fill="auto"/>
          </w:tcPr>
          <w:p w14:paraId="2A4C1357" w14:textId="77777777" w:rsidR="003D1823" w:rsidRPr="0065211B" w:rsidRDefault="003D1823" w:rsidP="002206A8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JENIS PELAYANAN</w:t>
            </w:r>
          </w:p>
        </w:tc>
        <w:tc>
          <w:tcPr>
            <w:tcW w:w="1843" w:type="dxa"/>
            <w:shd w:val="clear" w:color="auto" w:fill="auto"/>
          </w:tcPr>
          <w:p w14:paraId="438EBD55" w14:textId="77777777" w:rsidR="003D1823" w:rsidRPr="0065211B" w:rsidRDefault="003D1823" w:rsidP="002206A8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TEMPAT LAYANAN</w:t>
            </w:r>
          </w:p>
        </w:tc>
        <w:tc>
          <w:tcPr>
            <w:tcW w:w="4076" w:type="dxa"/>
            <w:shd w:val="clear" w:color="auto" w:fill="auto"/>
          </w:tcPr>
          <w:p w14:paraId="56023FB8" w14:textId="77777777" w:rsidR="003D1823" w:rsidRPr="0065211B" w:rsidRDefault="003D1823" w:rsidP="002206A8">
            <w:pPr>
              <w:spacing w:after="0"/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BPPD/KANTONG (Rp)</w:t>
            </w:r>
          </w:p>
        </w:tc>
      </w:tr>
      <w:tr w:rsidR="003D1823" w:rsidRPr="0065211B" w14:paraId="0992C952" w14:textId="77777777" w:rsidTr="002206A8">
        <w:trPr>
          <w:trHeight w:val="4108"/>
        </w:trPr>
        <w:tc>
          <w:tcPr>
            <w:tcW w:w="710" w:type="dxa"/>
            <w:shd w:val="clear" w:color="auto" w:fill="auto"/>
          </w:tcPr>
          <w:p w14:paraId="28EB6C58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1.</w:t>
            </w:r>
          </w:p>
          <w:p w14:paraId="6AA83A31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2CD5BEA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B4C125A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068C137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DC92F7F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5211B">
              <w:rPr>
                <w:rFonts w:ascii="Bookman Old Style" w:hAnsi="Bookman Old Style"/>
                <w:sz w:val="24"/>
                <w:szCs w:val="24"/>
                <w:lang w:val="en-US"/>
              </w:rPr>
              <w:t>2.</w:t>
            </w:r>
          </w:p>
          <w:p w14:paraId="5A301724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1F4B199" w14:textId="77777777" w:rsidR="003D1823" w:rsidRPr="0065211B" w:rsidRDefault="003D1823" w:rsidP="0065211B">
            <w:pPr>
              <w:spacing w:after="0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234DF52E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00C39AD7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</w:p>
          <w:p w14:paraId="6B17EC44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  <w:lang w:val="en-US"/>
              </w:rPr>
            </w:pPr>
            <w:r w:rsidRPr="0065211B">
              <w:rPr>
                <w:rFonts w:ascii="Bookman Old Style" w:hAnsi="Bookman Old Style"/>
                <w:sz w:val="24"/>
                <w:szCs w:val="24"/>
                <w:lang w:val="en-US"/>
              </w:rPr>
              <w:t>3.</w:t>
            </w:r>
          </w:p>
        </w:tc>
        <w:tc>
          <w:tcPr>
            <w:tcW w:w="3118" w:type="dxa"/>
            <w:shd w:val="clear" w:color="auto" w:fill="auto"/>
          </w:tcPr>
          <w:p w14:paraId="0FCFD575" w14:textId="77777777" w:rsidR="003D1823" w:rsidRPr="0065211B" w:rsidRDefault="003D182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Darah dengan kualitas uji saring IMLTD EIA dan untuk pasien BPJS dan Non BPJS</w:t>
            </w:r>
          </w:p>
          <w:p w14:paraId="333CA5F9" w14:textId="77777777" w:rsidR="003D1823" w:rsidRPr="0065211B" w:rsidRDefault="003D182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38B80B56" w14:textId="77777777" w:rsidR="003D1823" w:rsidRPr="0065211B" w:rsidRDefault="003D182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Darah dengan kualitas uji saring IMLTD NAT MANDIRI</w:t>
            </w:r>
          </w:p>
          <w:p w14:paraId="0797BFD5" w14:textId="77777777" w:rsidR="003D1823" w:rsidRPr="0065211B" w:rsidRDefault="003D182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63A6FCD5" w14:textId="77777777" w:rsidR="000F5BF3" w:rsidRDefault="000F5BF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183E68E6" w14:textId="77777777" w:rsidR="003D1823" w:rsidRPr="0065211B" w:rsidRDefault="003D1823" w:rsidP="0065211B">
            <w:pPr>
              <w:spacing w:after="0"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Darah Leucodepleted</w:t>
            </w:r>
          </w:p>
        </w:tc>
        <w:tc>
          <w:tcPr>
            <w:tcW w:w="1843" w:type="dxa"/>
            <w:shd w:val="clear" w:color="auto" w:fill="auto"/>
          </w:tcPr>
          <w:p w14:paraId="2D4AFA26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UTD PMI</w:t>
            </w:r>
          </w:p>
          <w:p w14:paraId="306B5F4B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23391C5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F6BFE05" w14:textId="77777777" w:rsidR="003D1823" w:rsidRPr="0065211B" w:rsidRDefault="003D1823" w:rsidP="0065211B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</w:p>
          <w:p w14:paraId="5CFCDC48" w14:textId="77777777" w:rsidR="003D1823" w:rsidRPr="0065211B" w:rsidRDefault="003D1823" w:rsidP="0065211B">
            <w:pPr>
              <w:spacing w:after="0"/>
              <w:rPr>
                <w:rFonts w:ascii="Bookman Old Style" w:hAnsi="Bookman Old Style"/>
                <w:sz w:val="24"/>
                <w:szCs w:val="24"/>
              </w:rPr>
            </w:pPr>
          </w:p>
          <w:p w14:paraId="6B9BA785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UTD PMI</w:t>
            </w:r>
          </w:p>
          <w:p w14:paraId="4D7692B3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58E6C0C1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77DA340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19ECA0C0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  <w:p w14:paraId="25DF98B4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UTD PMI</w:t>
            </w:r>
          </w:p>
        </w:tc>
        <w:tc>
          <w:tcPr>
            <w:tcW w:w="4076" w:type="dxa"/>
            <w:shd w:val="clear" w:color="auto" w:fill="auto"/>
          </w:tcPr>
          <w:p w14:paraId="0DF1F8A7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360.000 (bila uji silang serasi dilakukan di UTD)</w:t>
            </w:r>
          </w:p>
          <w:p w14:paraId="16DCC82E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335.000 (bila uji silang serasi dilakukan di BDRS)</w:t>
            </w:r>
          </w:p>
          <w:p w14:paraId="2EF85851" w14:textId="77777777" w:rsidR="003D1823" w:rsidRPr="0065211B" w:rsidRDefault="003D1823" w:rsidP="0065211B">
            <w:pPr>
              <w:pStyle w:val="ListParagraph"/>
              <w:spacing w:after="0"/>
              <w:ind w:left="0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0860D978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660.000 (bila uji silang serasi dilakukan di UTD)</w:t>
            </w:r>
          </w:p>
          <w:p w14:paraId="0683935C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635.000 (bila uji silang serasi dilakukan di BDRS)</w:t>
            </w:r>
          </w:p>
          <w:p w14:paraId="00B8DDD5" w14:textId="77777777" w:rsidR="003D1823" w:rsidRPr="0065211B" w:rsidRDefault="003D1823" w:rsidP="0065211B">
            <w:pPr>
              <w:pStyle w:val="ListParagraph"/>
              <w:spacing w:after="0"/>
              <w:ind w:left="249"/>
              <w:jc w:val="both"/>
              <w:rPr>
                <w:rFonts w:ascii="Bookman Old Style" w:hAnsi="Bookman Old Style"/>
                <w:sz w:val="24"/>
                <w:szCs w:val="24"/>
              </w:rPr>
            </w:pPr>
          </w:p>
          <w:p w14:paraId="4F22EAB4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756.000 (penambahan biaya poin 1 dan 2 atas penggunaan filter leukosit)</w:t>
            </w:r>
          </w:p>
        </w:tc>
      </w:tr>
      <w:bookmarkEnd w:id="3"/>
    </w:tbl>
    <w:p w14:paraId="5F420A21" w14:textId="77777777" w:rsidR="003D1823" w:rsidRPr="0065211B" w:rsidRDefault="003D1823" w:rsidP="0065211B">
      <w:pPr>
        <w:spacing w:after="0"/>
        <w:rPr>
          <w:rFonts w:ascii="Bookman Old Style" w:hAnsi="Bookman Old Style"/>
          <w:sz w:val="24"/>
          <w:szCs w:val="24"/>
        </w:rPr>
      </w:pPr>
    </w:p>
    <w:p w14:paraId="038B8ECD" w14:textId="77777777" w:rsidR="003D1823" w:rsidRPr="0065211B" w:rsidRDefault="003D1823" w:rsidP="0065211B">
      <w:pPr>
        <w:pStyle w:val="ListParagraph"/>
        <w:numPr>
          <w:ilvl w:val="0"/>
          <w:numId w:val="17"/>
        </w:numPr>
        <w:spacing w:after="0"/>
        <w:ind w:left="540" w:hanging="540"/>
        <w:contextualSpacing/>
        <w:rPr>
          <w:rFonts w:ascii="Bookman Old Style" w:hAnsi="Bookman Old Style"/>
          <w:b/>
          <w:bCs/>
          <w:sz w:val="24"/>
          <w:szCs w:val="24"/>
        </w:rPr>
      </w:pPr>
      <w:r w:rsidRPr="0065211B">
        <w:rPr>
          <w:rFonts w:ascii="Bookman Old Style" w:hAnsi="Bookman Old Style"/>
          <w:sz w:val="24"/>
          <w:szCs w:val="24"/>
        </w:rPr>
        <w:t xml:space="preserve"> </w:t>
      </w:r>
      <w:r w:rsidRPr="0065211B">
        <w:rPr>
          <w:rFonts w:ascii="Bookman Old Style" w:hAnsi="Bookman Old Style"/>
          <w:b/>
          <w:bCs/>
          <w:sz w:val="24"/>
          <w:szCs w:val="24"/>
        </w:rPr>
        <w:t>Biaya Pengganti Pengolahan Darah (BPPD) Trombosit Aferesis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0"/>
        <w:gridCol w:w="3354"/>
        <w:gridCol w:w="2119"/>
        <w:gridCol w:w="3564"/>
      </w:tblGrid>
      <w:tr w:rsidR="003D1823" w:rsidRPr="0065211B" w14:paraId="73F3512D" w14:textId="77777777" w:rsidTr="000F5BF3">
        <w:trPr>
          <w:trHeight w:val="332"/>
        </w:trPr>
        <w:tc>
          <w:tcPr>
            <w:tcW w:w="710" w:type="dxa"/>
            <w:shd w:val="clear" w:color="auto" w:fill="auto"/>
            <w:vAlign w:val="bottom"/>
          </w:tcPr>
          <w:p w14:paraId="1BF1F6C9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bookmarkStart w:id="4" w:name="_Hlk69569103"/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354" w:type="dxa"/>
            <w:shd w:val="clear" w:color="auto" w:fill="auto"/>
            <w:vAlign w:val="bottom"/>
          </w:tcPr>
          <w:p w14:paraId="2C954C38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JENIS PELAYANAN</w:t>
            </w:r>
          </w:p>
        </w:tc>
        <w:tc>
          <w:tcPr>
            <w:tcW w:w="2119" w:type="dxa"/>
            <w:shd w:val="clear" w:color="auto" w:fill="auto"/>
            <w:vAlign w:val="bottom"/>
          </w:tcPr>
          <w:p w14:paraId="7699D9F4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TEMPAT LAYANAN</w:t>
            </w:r>
          </w:p>
        </w:tc>
        <w:tc>
          <w:tcPr>
            <w:tcW w:w="3564" w:type="dxa"/>
            <w:shd w:val="clear" w:color="auto" w:fill="auto"/>
            <w:vAlign w:val="bottom"/>
          </w:tcPr>
          <w:p w14:paraId="074B6F23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b/>
                <w:bCs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bCs/>
                <w:sz w:val="24"/>
                <w:szCs w:val="24"/>
              </w:rPr>
              <w:t>BPPD/KANTONG (Rp)</w:t>
            </w:r>
          </w:p>
        </w:tc>
      </w:tr>
      <w:tr w:rsidR="003D1823" w:rsidRPr="0065211B" w14:paraId="1B39308C" w14:textId="77777777" w:rsidTr="000F5BF3">
        <w:tc>
          <w:tcPr>
            <w:tcW w:w="710" w:type="dxa"/>
            <w:shd w:val="clear" w:color="auto" w:fill="auto"/>
          </w:tcPr>
          <w:p w14:paraId="587E25C8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1.</w:t>
            </w:r>
          </w:p>
        </w:tc>
        <w:tc>
          <w:tcPr>
            <w:tcW w:w="3354" w:type="dxa"/>
            <w:shd w:val="clear" w:color="auto" w:fill="auto"/>
          </w:tcPr>
          <w:p w14:paraId="7A7C3C00" w14:textId="77777777" w:rsidR="003D1823" w:rsidRPr="0065211B" w:rsidRDefault="003D1823" w:rsidP="0065211B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Trombosit Aferesis</w:t>
            </w:r>
          </w:p>
        </w:tc>
        <w:tc>
          <w:tcPr>
            <w:tcW w:w="2119" w:type="dxa"/>
            <w:shd w:val="clear" w:color="auto" w:fill="auto"/>
          </w:tcPr>
          <w:p w14:paraId="0B16BDBF" w14:textId="77777777" w:rsidR="003D1823" w:rsidRPr="0065211B" w:rsidRDefault="003D1823" w:rsidP="0065211B">
            <w:pPr>
              <w:jc w:val="center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UTD PMI</w:t>
            </w:r>
          </w:p>
        </w:tc>
        <w:tc>
          <w:tcPr>
            <w:tcW w:w="3564" w:type="dxa"/>
            <w:shd w:val="clear" w:color="auto" w:fill="auto"/>
          </w:tcPr>
          <w:p w14:paraId="0279F1AD" w14:textId="77777777" w:rsidR="003D1823" w:rsidRPr="0065211B" w:rsidRDefault="003D1823" w:rsidP="0065211B">
            <w:pPr>
              <w:pStyle w:val="ListParagraph"/>
              <w:numPr>
                <w:ilvl w:val="0"/>
                <w:numId w:val="18"/>
              </w:numPr>
              <w:spacing w:after="0"/>
              <w:ind w:left="249" w:hanging="249"/>
              <w:contextualSpacing/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sz w:val="24"/>
                <w:szCs w:val="24"/>
              </w:rPr>
              <w:t>Rp. 3.753.000 / kantong</w:t>
            </w:r>
          </w:p>
        </w:tc>
      </w:tr>
      <w:bookmarkEnd w:id="4"/>
    </w:tbl>
    <w:p w14:paraId="7C083543" w14:textId="77777777" w:rsidR="0065211B" w:rsidRPr="0065211B" w:rsidRDefault="0065211B" w:rsidP="0065211B">
      <w:pPr>
        <w:rPr>
          <w:rFonts w:ascii="Bookman Old Style" w:hAnsi="Bookman Old Style"/>
          <w:sz w:val="24"/>
          <w:szCs w:val="24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461"/>
        <w:gridCol w:w="4994"/>
      </w:tblGrid>
      <w:tr w:rsidR="003D1823" w:rsidRPr="0065211B" w14:paraId="1C05C27B" w14:textId="77777777" w:rsidTr="002206A8">
        <w:trPr>
          <w:trHeight w:val="44"/>
        </w:trPr>
        <w:tc>
          <w:tcPr>
            <w:tcW w:w="4461" w:type="dxa"/>
            <w:shd w:val="clear" w:color="auto" w:fill="auto"/>
          </w:tcPr>
          <w:p w14:paraId="61F04A57" w14:textId="77777777" w:rsidR="003D1823" w:rsidRPr="0065211B" w:rsidRDefault="003D1823" w:rsidP="002206A8">
            <w:pPr>
              <w:spacing w:after="0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  <w:r w:rsidRPr="0065211B">
              <w:rPr>
                <w:rFonts w:ascii="Bookman Old Style" w:eastAsia="Times New Roman" w:hAnsi="Bookman Old Style"/>
                <w:b/>
                <w:sz w:val="24"/>
                <w:szCs w:val="24"/>
              </w:rPr>
              <w:t>PIHAK KEDUA</w:t>
            </w:r>
            <w:r w:rsidR="0065211B" w:rsidRPr="0065211B">
              <w:rPr>
                <w:rFonts w:ascii="Bookman Old Style" w:eastAsia="Times New Roman" w:hAnsi="Bookman Old Style"/>
                <w:b/>
                <w:sz w:val="24"/>
                <w:szCs w:val="24"/>
              </w:rPr>
              <w:t xml:space="preserve">, </w:t>
            </w:r>
          </w:p>
          <w:p w14:paraId="5A60E750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auto"/>
          </w:tcPr>
          <w:p w14:paraId="5296BDA1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  <w:r w:rsidRPr="0065211B">
              <w:rPr>
                <w:rFonts w:ascii="Bookman Old Style" w:eastAsia="Times New Roman" w:hAnsi="Bookman Old Style"/>
                <w:b/>
                <w:sz w:val="24"/>
                <w:szCs w:val="24"/>
              </w:rPr>
              <w:t xml:space="preserve">PIHAK </w:t>
            </w:r>
            <w:r w:rsidR="0065211B" w:rsidRPr="0065211B">
              <w:rPr>
                <w:rFonts w:ascii="Bookman Old Style" w:eastAsia="Times New Roman" w:hAnsi="Bookman Old Style"/>
                <w:b/>
                <w:sz w:val="24"/>
                <w:szCs w:val="24"/>
              </w:rPr>
              <w:t>KESATU,</w:t>
            </w:r>
          </w:p>
          <w:p w14:paraId="7BF5B3F5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</w:tr>
      <w:tr w:rsidR="003D1823" w:rsidRPr="0065211B" w14:paraId="29B94B19" w14:textId="77777777" w:rsidTr="002206A8">
        <w:trPr>
          <w:trHeight w:val="135"/>
        </w:trPr>
        <w:tc>
          <w:tcPr>
            <w:tcW w:w="4461" w:type="dxa"/>
            <w:shd w:val="clear" w:color="auto" w:fill="auto"/>
          </w:tcPr>
          <w:p w14:paraId="2402A18E" w14:textId="77777777" w:rsidR="003D1823" w:rsidRPr="0065211B" w:rsidRDefault="003D1823" w:rsidP="0065211B">
            <w:pPr>
              <w:spacing w:after="0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13FC9942" w14:textId="77777777" w:rsidR="003D1823" w:rsidRPr="0065211B" w:rsidRDefault="003D1823" w:rsidP="0065211B">
            <w:pPr>
              <w:spacing w:after="0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5C903631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237BDF01" w14:textId="77777777" w:rsidR="003D1823" w:rsidRPr="0065211B" w:rsidRDefault="0065211B" w:rsidP="002206A8">
            <w:pPr>
              <w:spacing w:after="0"/>
              <w:rPr>
                <w:rFonts w:ascii="Bookman Old Style" w:hAnsi="Bookman Old Style"/>
                <w:b/>
                <w:sz w:val="24"/>
                <w:szCs w:val="24"/>
              </w:rPr>
            </w:pPr>
            <w:r w:rsidRPr="0065211B">
              <w:rPr>
                <w:rFonts w:ascii="Bookman Old Style" w:hAnsi="Bookman Old Style"/>
                <w:b/>
                <w:sz w:val="24"/>
                <w:szCs w:val="24"/>
              </w:rPr>
              <w:t>BEBE GANI</w:t>
            </w:r>
          </w:p>
          <w:p w14:paraId="6226DDBD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auto"/>
          </w:tcPr>
          <w:p w14:paraId="0815743B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3A18A35F" w14:textId="77777777" w:rsidR="003D1823" w:rsidRPr="0065211B" w:rsidRDefault="003D1823" w:rsidP="0065211B">
            <w:pPr>
              <w:spacing w:after="0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5E40463B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  <w:p w14:paraId="62D333A7" w14:textId="77777777" w:rsidR="003D1823" w:rsidRPr="0065211B" w:rsidRDefault="0065211B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  <w:r w:rsidRPr="0065211B">
              <w:rPr>
                <w:rFonts w:ascii="Bookman Old Style" w:eastAsia="Times New Roman" w:hAnsi="Bookman Old Style"/>
                <w:b/>
                <w:sz w:val="24"/>
                <w:szCs w:val="24"/>
              </w:rPr>
              <w:t>SRI SADONO MULYANTO</w:t>
            </w:r>
          </w:p>
          <w:p w14:paraId="5B716EEC" w14:textId="77777777" w:rsidR="003D1823" w:rsidRPr="0065211B" w:rsidRDefault="003D1823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</w:tr>
      <w:tr w:rsidR="002206A8" w:rsidRPr="0065211B" w14:paraId="5A02675C" w14:textId="77777777" w:rsidTr="002206A8">
        <w:trPr>
          <w:trHeight w:val="21"/>
        </w:trPr>
        <w:tc>
          <w:tcPr>
            <w:tcW w:w="4461" w:type="dxa"/>
            <w:shd w:val="clear" w:color="auto" w:fill="auto"/>
          </w:tcPr>
          <w:p w14:paraId="4482BF1F" w14:textId="77777777" w:rsidR="002206A8" w:rsidRPr="0065211B" w:rsidRDefault="002206A8" w:rsidP="002206A8">
            <w:pPr>
              <w:spacing w:after="0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  <w:tc>
          <w:tcPr>
            <w:tcW w:w="4994" w:type="dxa"/>
            <w:shd w:val="clear" w:color="auto" w:fill="auto"/>
          </w:tcPr>
          <w:p w14:paraId="66EAD536" w14:textId="77777777" w:rsidR="002206A8" w:rsidRPr="0065211B" w:rsidRDefault="002206A8" w:rsidP="0065211B">
            <w:pPr>
              <w:spacing w:after="0"/>
              <w:jc w:val="center"/>
              <w:rPr>
                <w:rFonts w:ascii="Bookman Old Style" w:eastAsia="Times New Roman" w:hAnsi="Bookman Old Style"/>
                <w:b/>
                <w:sz w:val="24"/>
                <w:szCs w:val="24"/>
              </w:rPr>
            </w:pPr>
          </w:p>
        </w:tc>
      </w:tr>
    </w:tbl>
    <w:p w14:paraId="29442018" w14:textId="77777777" w:rsidR="003D1823" w:rsidRPr="0065211B" w:rsidRDefault="003D1823" w:rsidP="002206A8">
      <w:pPr>
        <w:rPr>
          <w:rFonts w:ascii="Bookman Old Style" w:hAnsi="Bookman Old Style"/>
          <w:sz w:val="24"/>
          <w:szCs w:val="24"/>
        </w:rPr>
      </w:pPr>
    </w:p>
    <w:sectPr w:rsidR="003D1823" w:rsidRPr="0065211B" w:rsidSect="00965D77">
      <w:footerReference w:type="default" r:id="rId10"/>
      <w:pgSz w:w="12242" w:h="18722" w:code="156"/>
      <w:pgMar w:top="141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911899" w14:textId="77777777" w:rsidR="00540EAC" w:rsidRDefault="00540EAC" w:rsidP="00D252E6">
      <w:pPr>
        <w:spacing w:after="0" w:line="240" w:lineRule="auto"/>
      </w:pPr>
      <w:r>
        <w:separator/>
      </w:r>
    </w:p>
  </w:endnote>
  <w:endnote w:type="continuationSeparator" w:id="0">
    <w:p w14:paraId="563B4219" w14:textId="77777777" w:rsidR="00540EAC" w:rsidRDefault="00540EAC" w:rsidP="00D25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2585" w:type="dxa"/>
      <w:tblInd w:w="719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275"/>
      <w:gridCol w:w="1310"/>
    </w:tblGrid>
    <w:tr w:rsidR="00AD5B3B" w:rsidRPr="00AD5B3B" w14:paraId="581A2A92" w14:textId="77777777" w:rsidTr="0039137A">
      <w:trPr>
        <w:trHeight w:val="277"/>
      </w:trPr>
      <w:tc>
        <w:tcPr>
          <w:tcW w:w="1275" w:type="dxa"/>
          <w:shd w:val="clear" w:color="auto" w:fill="auto"/>
          <w:tcMar>
            <w:left w:w="108" w:type="dxa"/>
          </w:tcMar>
        </w:tcPr>
        <w:p w14:paraId="43771678" w14:textId="77777777" w:rsidR="00AD5B3B" w:rsidRPr="00AD5B3B" w:rsidRDefault="00AD5B3B" w:rsidP="0039137A">
          <w:pPr>
            <w:spacing w:after="0" w:line="360" w:lineRule="auto"/>
            <w:contextualSpacing/>
            <w:jc w:val="center"/>
            <w:rPr>
              <w:rFonts w:ascii="Times New Roman" w:eastAsia="Times New Roman" w:hAnsi="Times New Roman"/>
              <w:color w:val="00000A"/>
              <w:sz w:val="18"/>
              <w:szCs w:val="24"/>
            </w:rPr>
          </w:pPr>
          <w:proofErr w:type="spellStart"/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  <w:t>Pihak</w:t>
          </w:r>
          <w:proofErr w:type="spellEnd"/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  <w:t xml:space="preserve"> </w:t>
          </w:r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</w:rPr>
            <w:t>Kesatu</w:t>
          </w:r>
        </w:p>
      </w:tc>
      <w:tc>
        <w:tcPr>
          <w:tcW w:w="1309" w:type="dxa"/>
          <w:shd w:val="clear" w:color="auto" w:fill="auto"/>
          <w:tcMar>
            <w:left w:w="108" w:type="dxa"/>
          </w:tcMar>
        </w:tcPr>
        <w:p w14:paraId="4AA5DCF3" w14:textId="77777777" w:rsidR="00AD5B3B" w:rsidRPr="00AD5B3B" w:rsidRDefault="00AD5B3B" w:rsidP="0039137A">
          <w:pPr>
            <w:spacing w:after="0" w:line="360" w:lineRule="auto"/>
            <w:contextualSpacing/>
            <w:jc w:val="center"/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</w:pPr>
          <w:proofErr w:type="spellStart"/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  <w:t>Pihak</w:t>
          </w:r>
          <w:proofErr w:type="spellEnd"/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  <w:t xml:space="preserve"> </w:t>
          </w:r>
          <w:proofErr w:type="spellStart"/>
          <w:r w:rsidRPr="00AD5B3B">
            <w:rPr>
              <w:rFonts w:ascii="Times New Roman" w:eastAsia="Times New Roman" w:hAnsi="Times New Roman"/>
              <w:color w:val="00000A"/>
              <w:sz w:val="18"/>
              <w:szCs w:val="24"/>
              <w:lang w:val="en-US"/>
            </w:rPr>
            <w:t>Kedua</w:t>
          </w:r>
          <w:proofErr w:type="spellEnd"/>
        </w:p>
      </w:tc>
    </w:tr>
    <w:tr w:rsidR="00AD5B3B" w:rsidRPr="00AD5B3B" w14:paraId="20F26D42" w14:textId="77777777" w:rsidTr="0039137A">
      <w:tc>
        <w:tcPr>
          <w:tcW w:w="1275" w:type="dxa"/>
          <w:shd w:val="clear" w:color="auto" w:fill="auto"/>
          <w:tcMar>
            <w:left w:w="108" w:type="dxa"/>
          </w:tcMar>
        </w:tcPr>
        <w:p w14:paraId="7EE00A23" w14:textId="77777777" w:rsidR="00AD5B3B" w:rsidRPr="00AD5B3B" w:rsidRDefault="00AD5B3B" w:rsidP="0039137A">
          <w:pPr>
            <w:spacing w:after="0" w:line="360" w:lineRule="auto"/>
            <w:contextualSpacing/>
            <w:jc w:val="right"/>
            <w:rPr>
              <w:rFonts w:ascii="Times New Roman" w:eastAsia="Times New Roman" w:hAnsi="Times New Roman"/>
              <w:b/>
              <w:color w:val="00000A"/>
              <w:sz w:val="18"/>
              <w:szCs w:val="24"/>
              <w:lang w:val="en-US"/>
            </w:rPr>
          </w:pPr>
        </w:p>
      </w:tc>
      <w:tc>
        <w:tcPr>
          <w:tcW w:w="1309" w:type="dxa"/>
          <w:shd w:val="clear" w:color="auto" w:fill="auto"/>
          <w:tcMar>
            <w:left w:w="108" w:type="dxa"/>
          </w:tcMar>
        </w:tcPr>
        <w:p w14:paraId="73F1DE84" w14:textId="77777777" w:rsidR="00AD5B3B" w:rsidRPr="00AD5B3B" w:rsidRDefault="00AD5B3B" w:rsidP="0039137A">
          <w:pPr>
            <w:spacing w:after="0" w:line="360" w:lineRule="auto"/>
            <w:contextualSpacing/>
            <w:jc w:val="right"/>
            <w:rPr>
              <w:rFonts w:ascii="Times New Roman" w:eastAsia="Times New Roman" w:hAnsi="Times New Roman"/>
              <w:b/>
              <w:color w:val="00000A"/>
              <w:sz w:val="18"/>
              <w:szCs w:val="24"/>
              <w:lang w:val="en-US"/>
            </w:rPr>
          </w:pPr>
        </w:p>
      </w:tc>
    </w:tr>
  </w:tbl>
  <w:p w14:paraId="0F5647D5" w14:textId="77777777" w:rsidR="00D252E6" w:rsidRDefault="00D252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8D069" w14:textId="77777777" w:rsidR="00540EAC" w:rsidRDefault="00540EAC" w:rsidP="00D252E6">
      <w:pPr>
        <w:spacing w:after="0" w:line="240" w:lineRule="auto"/>
      </w:pPr>
      <w:r>
        <w:separator/>
      </w:r>
    </w:p>
  </w:footnote>
  <w:footnote w:type="continuationSeparator" w:id="0">
    <w:p w14:paraId="11E0040A" w14:textId="77777777" w:rsidR="00540EAC" w:rsidRDefault="00540EAC" w:rsidP="00D25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3"/>
    <w:multiLevelType w:val="hybridMultilevel"/>
    <w:tmpl w:val="238E1F28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upperLetter"/>
      <w:lvlText w:val="%1.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6B24A5"/>
    <w:multiLevelType w:val="hybridMultilevel"/>
    <w:tmpl w:val="4F1402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560AE5"/>
    <w:multiLevelType w:val="hybridMultilevel"/>
    <w:tmpl w:val="E9CCD8B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857DD5"/>
    <w:multiLevelType w:val="hybridMultilevel"/>
    <w:tmpl w:val="EC7E4E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157D75"/>
    <w:multiLevelType w:val="hybridMultilevel"/>
    <w:tmpl w:val="6D80552C"/>
    <w:lvl w:ilvl="0" w:tplc="0421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B8A61F6"/>
    <w:multiLevelType w:val="hybridMultilevel"/>
    <w:tmpl w:val="07A0D5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A3A81"/>
    <w:multiLevelType w:val="multilevel"/>
    <w:tmpl w:val="22F0D60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hAnsi="Bookman Old Style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267E4C"/>
    <w:multiLevelType w:val="hybridMultilevel"/>
    <w:tmpl w:val="542A64CE"/>
    <w:lvl w:ilvl="0" w:tplc="EA265E62">
      <w:start w:val="1"/>
      <w:numFmt w:val="upperRoman"/>
      <w:lvlText w:val="%1."/>
      <w:lvlJc w:val="left"/>
      <w:pPr>
        <w:ind w:left="1287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29504E1"/>
    <w:multiLevelType w:val="hybridMultilevel"/>
    <w:tmpl w:val="58FE8A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121F8"/>
    <w:multiLevelType w:val="multilevel"/>
    <w:tmpl w:val="12C121F8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(%7)"/>
      <w:lvlJc w:val="left"/>
      <w:pPr>
        <w:ind w:left="5040" w:hanging="360"/>
      </w:pPr>
      <w:rPr>
        <w:rFonts w:hint="default"/>
        <w:b w:val="0"/>
      </w:r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071EDE"/>
    <w:multiLevelType w:val="multilevel"/>
    <w:tmpl w:val="13071ED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AD4645"/>
    <w:multiLevelType w:val="hybridMultilevel"/>
    <w:tmpl w:val="0CB4A1B8"/>
    <w:lvl w:ilvl="0" w:tplc="4AEA6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9EF10E0"/>
    <w:multiLevelType w:val="hybridMultilevel"/>
    <w:tmpl w:val="652CCB0E"/>
    <w:lvl w:ilvl="0" w:tplc="88DCE4A2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5254F"/>
    <w:multiLevelType w:val="hybridMultilevel"/>
    <w:tmpl w:val="2F08B356"/>
    <w:lvl w:ilvl="0" w:tplc="D328244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BB1BD2"/>
    <w:multiLevelType w:val="hybridMultilevel"/>
    <w:tmpl w:val="5FCA5E24"/>
    <w:lvl w:ilvl="0" w:tplc="2DB4A1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A69478B"/>
    <w:multiLevelType w:val="multilevel"/>
    <w:tmpl w:val="2A69478B"/>
    <w:lvl w:ilvl="0">
      <w:start w:val="3"/>
      <w:numFmt w:val="lowerLetter"/>
      <w:lvlText w:val="%1."/>
      <w:lvlJc w:val="left"/>
      <w:pPr>
        <w:ind w:left="389" w:hanging="360"/>
      </w:pPr>
      <w:rPr>
        <w:rFonts w:hint="default"/>
        <w:color w:val="000000"/>
      </w:rPr>
    </w:lvl>
    <w:lvl w:ilvl="1">
      <w:start w:val="1"/>
      <w:numFmt w:val="decimal"/>
      <w:lvlText w:val="(%2)"/>
      <w:lvlJc w:val="left"/>
      <w:pPr>
        <w:ind w:left="1139" w:hanging="39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4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6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8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70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2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49" w:hanging="180"/>
      </w:pPr>
      <w:rPr>
        <w:rFonts w:hint="default"/>
      </w:rPr>
    </w:lvl>
  </w:abstractNum>
  <w:abstractNum w:abstractNumId="18" w15:restartNumberingAfterBreak="0">
    <w:nsid w:val="2D3340D9"/>
    <w:multiLevelType w:val="hybridMultilevel"/>
    <w:tmpl w:val="85849E30"/>
    <w:lvl w:ilvl="0" w:tplc="9A46EDC0">
      <w:start w:val="1"/>
      <w:numFmt w:val="decimal"/>
      <w:lvlText w:val="%1."/>
      <w:lvlJc w:val="left"/>
      <w:pPr>
        <w:ind w:left="1800" w:hanging="360"/>
      </w:pPr>
      <w:rPr>
        <w:rFonts w:ascii="Trebuchet MS" w:eastAsia="Calibri" w:hAnsi="Trebuchet MS" w:cs="Times New Roman"/>
      </w:rPr>
    </w:lvl>
    <w:lvl w:ilvl="1" w:tplc="6DFE2F1A">
      <w:start w:val="1"/>
      <w:numFmt w:val="bullet"/>
      <w:lvlText w:val=""/>
      <w:lvlJc w:val="left"/>
      <w:pPr>
        <w:ind w:left="2520" w:hanging="360"/>
      </w:pPr>
      <w:rPr>
        <w:rFonts w:ascii="Webdings" w:hAnsi="Webdings" w:hint="default"/>
      </w:rPr>
    </w:lvl>
    <w:lvl w:ilvl="2" w:tplc="08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2F000002"/>
    <w:multiLevelType w:val="multilevel"/>
    <w:tmpl w:val="2F000002"/>
    <w:lvl w:ilvl="0">
      <w:start w:val="1"/>
      <w:numFmt w:val="decimal"/>
      <w:lvlText w:val="(%1)"/>
      <w:lvlJc w:val="left"/>
      <w:pPr>
        <w:ind w:left="720" w:hanging="360"/>
      </w:pPr>
      <w:rPr>
        <w:rFonts w:ascii="Bookman Old Style" w:eastAsia="SimSun" w:hAnsi="Bookman Old Style" w:cs="Tahoma"/>
        <w:strike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eastAsia="SimSun" w:hAnsi="Bookman Old Style" w:cs="Tahoma"/>
        <w:strike w:val="0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3CF3945"/>
    <w:multiLevelType w:val="hybridMultilevel"/>
    <w:tmpl w:val="728C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636AD2"/>
    <w:multiLevelType w:val="multilevel"/>
    <w:tmpl w:val="22F0D60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hAnsi="Bookman Old Style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2845EF"/>
    <w:multiLevelType w:val="multilevel"/>
    <w:tmpl w:val="372845EF"/>
    <w:lvl w:ilvl="0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cs="Tahoma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6C0B69"/>
    <w:multiLevelType w:val="hybridMultilevel"/>
    <w:tmpl w:val="2A1E0ADE"/>
    <w:lvl w:ilvl="0" w:tplc="017C5C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DFB1355"/>
    <w:multiLevelType w:val="hybridMultilevel"/>
    <w:tmpl w:val="79A8BA7E"/>
    <w:lvl w:ilvl="0" w:tplc="2C3E91A6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9A24BB"/>
    <w:multiLevelType w:val="hybridMultilevel"/>
    <w:tmpl w:val="9DD20664"/>
    <w:lvl w:ilvl="0" w:tplc="04210019">
      <w:start w:val="1"/>
      <w:numFmt w:val="lowerLetter"/>
      <w:lvlText w:val="%1."/>
      <w:lvlJc w:val="left"/>
      <w:pPr>
        <w:ind w:left="1800" w:hanging="360"/>
      </w:pPr>
    </w:lvl>
    <w:lvl w:ilvl="1" w:tplc="6DFE2F1A">
      <w:start w:val="1"/>
      <w:numFmt w:val="bullet"/>
      <w:lvlText w:val=""/>
      <w:lvlJc w:val="left"/>
      <w:pPr>
        <w:ind w:left="2520" w:hanging="360"/>
      </w:pPr>
      <w:rPr>
        <w:rFonts w:ascii="Webdings" w:hAnsi="Webdings" w:hint="default"/>
      </w:rPr>
    </w:lvl>
    <w:lvl w:ilvl="2" w:tplc="08090001">
      <w:start w:val="1"/>
      <w:numFmt w:val="bullet"/>
      <w:lvlText w:val=""/>
      <w:lvlJc w:val="left"/>
      <w:pPr>
        <w:ind w:left="3240" w:hanging="180"/>
      </w:pPr>
      <w:rPr>
        <w:rFonts w:ascii="Symbol" w:hAnsi="Symbol" w:hint="default"/>
      </w:r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BB110B5"/>
    <w:multiLevelType w:val="multilevel"/>
    <w:tmpl w:val="4BB110B5"/>
    <w:lvl w:ilvl="0">
      <w:start w:val="1"/>
      <w:numFmt w:val="decimal"/>
      <w:lvlText w:val="(%1)"/>
      <w:lvlJc w:val="left"/>
      <w:pPr>
        <w:ind w:left="720" w:hanging="360"/>
      </w:pPr>
      <w:rPr>
        <w:rFonts w:ascii="Bookman Old Style" w:hAnsi="Bookman Old Style" w:cs="Tahoma" w:hint="default"/>
        <w:b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4141EA"/>
    <w:multiLevelType w:val="hybridMultilevel"/>
    <w:tmpl w:val="C2A264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B235EE"/>
    <w:multiLevelType w:val="hybridMultilevel"/>
    <w:tmpl w:val="D1F8BC80"/>
    <w:lvl w:ilvl="0" w:tplc="A83ED7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B0B76A1"/>
    <w:multiLevelType w:val="hybridMultilevel"/>
    <w:tmpl w:val="F436562A"/>
    <w:lvl w:ilvl="0" w:tplc="721E52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0E21C7E"/>
    <w:multiLevelType w:val="multilevel"/>
    <w:tmpl w:val="60E21C7E"/>
    <w:lvl w:ilvl="0">
      <w:start w:val="1"/>
      <w:numFmt w:val="lowerLetter"/>
      <w:lvlText w:val="%1."/>
      <w:lvlJc w:val="left"/>
      <w:pPr>
        <w:ind w:left="389" w:hanging="360"/>
      </w:pPr>
      <w:rPr>
        <w:rFonts w:hint="default"/>
        <w:color w:val="000000"/>
      </w:rPr>
    </w:lvl>
    <w:lvl w:ilvl="1">
      <w:start w:val="1"/>
      <w:numFmt w:val="decimal"/>
      <w:lvlText w:val="(%2)"/>
      <w:lvlJc w:val="left"/>
      <w:pPr>
        <w:ind w:left="1139" w:hanging="39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29" w:hanging="180"/>
      </w:pPr>
    </w:lvl>
    <w:lvl w:ilvl="3">
      <w:start w:val="1"/>
      <w:numFmt w:val="decimal"/>
      <w:lvlText w:val="%4."/>
      <w:lvlJc w:val="left"/>
      <w:pPr>
        <w:ind w:left="2549" w:hanging="360"/>
      </w:pPr>
    </w:lvl>
    <w:lvl w:ilvl="4">
      <w:start w:val="1"/>
      <w:numFmt w:val="lowerLetter"/>
      <w:lvlText w:val="%5."/>
      <w:lvlJc w:val="left"/>
      <w:pPr>
        <w:ind w:left="3269" w:hanging="360"/>
      </w:pPr>
    </w:lvl>
    <w:lvl w:ilvl="5">
      <w:start w:val="1"/>
      <w:numFmt w:val="lowerRoman"/>
      <w:lvlText w:val="%6."/>
      <w:lvlJc w:val="right"/>
      <w:pPr>
        <w:ind w:left="3989" w:hanging="180"/>
      </w:pPr>
    </w:lvl>
    <w:lvl w:ilvl="6">
      <w:start w:val="1"/>
      <w:numFmt w:val="decimal"/>
      <w:lvlText w:val="%7."/>
      <w:lvlJc w:val="left"/>
      <w:pPr>
        <w:ind w:left="4709" w:hanging="360"/>
      </w:pPr>
    </w:lvl>
    <w:lvl w:ilvl="7">
      <w:start w:val="1"/>
      <w:numFmt w:val="lowerLetter"/>
      <w:lvlText w:val="%8."/>
      <w:lvlJc w:val="left"/>
      <w:pPr>
        <w:ind w:left="5429" w:hanging="360"/>
      </w:pPr>
    </w:lvl>
    <w:lvl w:ilvl="8">
      <w:start w:val="1"/>
      <w:numFmt w:val="lowerRoman"/>
      <w:lvlText w:val="%9."/>
      <w:lvlJc w:val="right"/>
      <w:pPr>
        <w:ind w:left="6149" w:hanging="180"/>
      </w:pPr>
    </w:lvl>
  </w:abstractNum>
  <w:abstractNum w:abstractNumId="31" w15:restartNumberingAfterBreak="0">
    <w:nsid w:val="65C91B3C"/>
    <w:multiLevelType w:val="hybridMultilevel"/>
    <w:tmpl w:val="569AE21C"/>
    <w:lvl w:ilvl="0" w:tplc="6DFE2F1A">
      <w:start w:val="1"/>
      <w:numFmt w:val="bullet"/>
      <w:lvlText w:val=""/>
      <w:lvlJc w:val="left"/>
      <w:pPr>
        <w:ind w:left="1429" w:hanging="360"/>
      </w:pPr>
      <w:rPr>
        <w:rFonts w:ascii="Webdings" w:hAnsi="Webdings" w:hint="default"/>
      </w:rPr>
    </w:lvl>
    <w:lvl w:ilvl="1" w:tplc="08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7C66195"/>
    <w:multiLevelType w:val="hybridMultilevel"/>
    <w:tmpl w:val="E8000E2A"/>
    <w:lvl w:ilvl="0" w:tplc="B9FA1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F241121"/>
    <w:multiLevelType w:val="multilevel"/>
    <w:tmpl w:val="6F241121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4D7E48"/>
    <w:multiLevelType w:val="multilevel"/>
    <w:tmpl w:val="22F0D602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Bookman Old Style" w:hAnsi="Bookman Old Style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F774A3"/>
    <w:multiLevelType w:val="hybridMultilevel"/>
    <w:tmpl w:val="0B481F0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BB5D00"/>
    <w:multiLevelType w:val="hybridMultilevel"/>
    <w:tmpl w:val="5F9EB06C"/>
    <w:lvl w:ilvl="0" w:tplc="B32E83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D1F5706"/>
    <w:multiLevelType w:val="hybridMultilevel"/>
    <w:tmpl w:val="C100B02E"/>
    <w:lvl w:ilvl="0" w:tplc="E3C239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074946">
    <w:abstractNumId w:val="3"/>
  </w:num>
  <w:num w:numId="2" w16cid:durableId="1247495245">
    <w:abstractNumId w:val="4"/>
  </w:num>
  <w:num w:numId="3" w16cid:durableId="113603421">
    <w:abstractNumId w:val="7"/>
  </w:num>
  <w:num w:numId="4" w16cid:durableId="2147355553">
    <w:abstractNumId w:val="37"/>
  </w:num>
  <w:num w:numId="5" w16cid:durableId="1380856589">
    <w:abstractNumId w:val="16"/>
  </w:num>
  <w:num w:numId="6" w16cid:durableId="877936673">
    <w:abstractNumId w:val="18"/>
  </w:num>
  <w:num w:numId="7" w16cid:durableId="18747851">
    <w:abstractNumId w:val="29"/>
  </w:num>
  <w:num w:numId="8" w16cid:durableId="1149252873">
    <w:abstractNumId w:val="23"/>
  </w:num>
  <w:num w:numId="9" w16cid:durableId="1252010291">
    <w:abstractNumId w:val="13"/>
  </w:num>
  <w:num w:numId="10" w16cid:durableId="1198470745">
    <w:abstractNumId w:val="5"/>
  </w:num>
  <w:num w:numId="11" w16cid:durableId="1135370166">
    <w:abstractNumId w:val="36"/>
  </w:num>
  <w:num w:numId="12" w16cid:durableId="370888550">
    <w:abstractNumId w:val="32"/>
  </w:num>
  <w:num w:numId="13" w16cid:durableId="998852336">
    <w:abstractNumId w:val="28"/>
  </w:num>
  <w:num w:numId="14" w16cid:durableId="464586034">
    <w:abstractNumId w:val="10"/>
  </w:num>
  <w:num w:numId="15" w16cid:durableId="1946034874">
    <w:abstractNumId w:val="35"/>
  </w:num>
  <w:num w:numId="16" w16cid:durableId="1994941484">
    <w:abstractNumId w:val="31"/>
  </w:num>
  <w:num w:numId="17" w16cid:durableId="796608205">
    <w:abstractNumId w:val="15"/>
  </w:num>
  <w:num w:numId="18" w16cid:durableId="1591356540">
    <w:abstractNumId w:val="20"/>
  </w:num>
  <w:num w:numId="19" w16cid:durableId="1190216907">
    <w:abstractNumId w:val="14"/>
  </w:num>
  <w:num w:numId="20" w16cid:durableId="1446345641">
    <w:abstractNumId w:val="30"/>
  </w:num>
  <w:num w:numId="21" w16cid:durableId="1351878719">
    <w:abstractNumId w:val="19"/>
  </w:num>
  <w:num w:numId="22" w16cid:durableId="2074085018">
    <w:abstractNumId w:val="11"/>
  </w:num>
  <w:num w:numId="23" w16cid:durableId="50157083">
    <w:abstractNumId w:val="34"/>
  </w:num>
  <w:num w:numId="24" w16cid:durableId="375542210">
    <w:abstractNumId w:val="25"/>
  </w:num>
  <w:num w:numId="25" w16cid:durableId="1490366191">
    <w:abstractNumId w:val="6"/>
  </w:num>
  <w:num w:numId="26" w16cid:durableId="1327828709">
    <w:abstractNumId w:val="17"/>
  </w:num>
  <w:num w:numId="27" w16cid:durableId="53669707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45331828">
    <w:abstractNumId w:val="26"/>
  </w:num>
  <w:num w:numId="29" w16cid:durableId="542792984">
    <w:abstractNumId w:val="12"/>
  </w:num>
  <w:num w:numId="30" w16cid:durableId="451169200">
    <w:abstractNumId w:val="22"/>
  </w:num>
  <w:num w:numId="31" w16cid:durableId="1421218004">
    <w:abstractNumId w:val="0"/>
  </w:num>
  <w:num w:numId="32" w16cid:durableId="1443188915">
    <w:abstractNumId w:val="1"/>
  </w:num>
  <w:num w:numId="33" w16cid:durableId="582571784">
    <w:abstractNumId w:val="2"/>
  </w:num>
  <w:num w:numId="34" w16cid:durableId="637489941">
    <w:abstractNumId w:val="27"/>
  </w:num>
  <w:num w:numId="35" w16cid:durableId="619922347">
    <w:abstractNumId w:val="24"/>
  </w:num>
  <w:num w:numId="36" w16cid:durableId="1171261094">
    <w:abstractNumId w:val="9"/>
  </w:num>
  <w:num w:numId="37" w16cid:durableId="992176509">
    <w:abstractNumId w:val="8"/>
  </w:num>
  <w:num w:numId="38" w16cid:durableId="107243528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E0"/>
    <w:rsid w:val="00007325"/>
    <w:rsid w:val="000120AA"/>
    <w:rsid w:val="00015394"/>
    <w:rsid w:val="00026006"/>
    <w:rsid w:val="000658FE"/>
    <w:rsid w:val="00077310"/>
    <w:rsid w:val="000867E5"/>
    <w:rsid w:val="000A0396"/>
    <w:rsid w:val="000C43D9"/>
    <w:rsid w:val="000E17D6"/>
    <w:rsid w:val="000F5BF3"/>
    <w:rsid w:val="00145C8F"/>
    <w:rsid w:val="001678B0"/>
    <w:rsid w:val="00172B1F"/>
    <w:rsid w:val="001751AF"/>
    <w:rsid w:val="00175C94"/>
    <w:rsid w:val="001A35E2"/>
    <w:rsid w:val="001C41C7"/>
    <w:rsid w:val="001D4925"/>
    <w:rsid w:val="001E6D96"/>
    <w:rsid w:val="002206A8"/>
    <w:rsid w:val="0023154D"/>
    <w:rsid w:val="00265AED"/>
    <w:rsid w:val="002839B6"/>
    <w:rsid w:val="00294B4F"/>
    <w:rsid w:val="002A0A03"/>
    <w:rsid w:val="002B2835"/>
    <w:rsid w:val="002B3055"/>
    <w:rsid w:val="002B6DB6"/>
    <w:rsid w:val="002C28FE"/>
    <w:rsid w:val="002E1116"/>
    <w:rsid w:val="00311424"/>
    <w:rsid w:val="0031255B"/>
    <w:rsid w:val="00327A2B"/>
    <w:rsid w:val="00331C7C"/>
    <w:rsid w:val="003620A6"/>
    <w:rsid w:val="00370AF2"/>
    <w:rsid w:val="0039137A"/>
    <w:rsid w:val="00392A4F"/>
    <w:rsid w:val="00394F87"/>
    <w:rsid w:val="003B47D0"/>
    <w:rsid w:val="003D1823"/>
    <w:rsid w:val="003E2EBA"/>
    <w:rsid w:val="00415455"/>
    <w:rsid w:val="004224B9"/>
    <w:rsid w:val="00430534"/>
    <w:rsid w:val="004366E6"/>
    <w:rsid w:val="00453E60"/>
    <w:rsid w:val="00456883"/>
    <w:rsid w:val="00462BCE"/>
    <w:rsid w:val="004700E2"/>
    <w:rsid w:val="00482074"/>
    <w:rsid w:val="00482CB7"/>
    <w:rsid w:val="004909E6"/>
    <w:rsid w:val="004B5009"/>
    <w:rsid w:val="004C0151"/>
    <w:rsid w:val="004D0ED8"/>
    <w:rsid w:val="004E09C2"/>
    <w:rsid w:val="004F5CD9"/>
    <w:rsid w:val="0050163A"/>
    <w:rsid w:val="00504339"/>
    <w:rsid w:val="0051431B"/>
    <w:rsid w:val="00515448"/>
    <w:rsid w:val="00540EAC"/>
    <w:rsid w:val="005478F1"/>
    <w:rsid w:val="00555424"/>
    <w:rsid w:val="00577EA1"/>
    <w:rsid w:val="00581941"/>
    <w:rsid w:val="00583962"/>
    <w:rsid w:val="00593CF1"/>
    <w:rsid w:val="005C439F"/>
    <w:rsid w:val="005C506D"/>
    <w:rsid w:val="005D4EFE"/>
    <w:rsid w:val="005D780F"/>
    <w:rsid w:val="005E2AEA"/>
    <w:rsid w:val="005F532A"/>
    <w:rsid w:val="00616D64"/>
    <w:rsid w:val="00635AC2"/>
    <w:rsid w:val="00640227"/>
    <w:rsid w:val="0065211B"/>
    <w:rsid w:val="006611A4"/>
    <w:rsid w:val="00674CFC"/>
    <w:rsid w:val="00681051"/>
    <w:rsid w:val="006A2FAD"/>
    <w:rsid w:val="006D4529"/>
    <w:rsid w:val="006E3333"/>
    <w:rsid w:val="006E4E4B"/>
    <w:rsid w:val="006F1BCE"/>
    <w:rsid w:val="007115CB"/>
    <w:rsid w:val="007127D8"/>
    <w:rsid w:val="0079000F"/>
    <w:rsid w:val="00793D4A"/>
    <w:rsid w:val="007A436F"/>
    <w:rsid w:val="007A6489"/>
    <w:rsid w:val="007B1416"/>
    <w:rsid w:val="007C4A40"/>
    <w:rsid w:val="007D51D8"/>
    <w:rsid w:val="007E4E08"/>
    <w:rsid w:val="007E596C"/>
    <w:rsid w:val="008064A3"/>
    <w:rsid w:val="00813D45"/>
    <w:rsid w:val="00814B8B"/>
    <w:rsid w:val="00820F30"/>
    <w:rsid w:val="00826F55"/>
    <w:rsid w:val="00850099"/>
    <w:rsid w:val="00875E36"/>
    <w:rsid w:val="00882E6C"/>
    <w:rsid w:val="008B3A71"/>
    <w:rsid w:val="008C5245"/>
    <w:rsid w:val="008D1494"/>
    <w:rsid w:val="008E3717"/>
    <w:rsid w:val="008E7A57"/>
    <w:rsid w:val="008F044E"/>
    <w:rsid w:val="0096489C"/>
    <w:rsid w:val="00965D77"/>
    <w:rsid w:val="00986316"/>
    <w:rsid w:val="009A59D4"/>
    <w:rsid w:val="009E770E"/>
    <w:rsid w:val="009F350C"/>
    <w:rsid w:val="00A066C0"/>
    <w:rsid w:val="00A0692E"/>
    <w:rsid w:val="00A11D37"/>
    <w:rsid w:val="00A43C5B"/>
    <w:rsid w:val="00A74D33"/>
    <w:rsid w:val="00A76E54"/>
    <w:rsid w:val="00A805F6"/>
    <w:rsid w:val="00A8209E"/>
    <w:rsid w:val="00A87689"/>
    <w:rsid w:val="00AA2168"/>
    <w:rsid w:val="00AB6336"/>
    <w:rsid w:val="00AD4292"/>
    <w:rsid w:val="00AD5B3B"/>
    <w:rsid w:val="00AE4AE0"/>
    <w:rsid w:val="00AE749F"/>
    <w:rsid w:val="00B202D6"/>
    <w:rsid w:val="00B2658B"/>
    <w:rsid w:val="00B35FB1"/>
    <w:rsid w:val="00B649E7"/>
    <w:rsid w:val="00B656D8"/>
    <w:rsid w:val="00B77664"/>
    <w:rsid w:val="00B84E7A"/>
    <w:rsid w:val="00B94281"/>
    <w:rsid w:val="00BB1A52"/>
    <w:rsid w:val="00BC6D50"/>
    <w:rsid w:val="00BE6AF1"/>
    <w:rsid w:val="00BF42E8"/>
    <w:rsid w:val="00C04B9D"/>
    <w:rsid w:val="00C202AC"/>
    <w:rsid w:val="00C33428"/>
    <w:rsid w:val="00C50DB4"/>
    <w:rsid w:val="00C63292"/>
    <w:rsid w:val="00C703D0"/>
    <w:rsid w:val="00C7369A"/>
    <w:rsid w:val="00C74BB9"/>
    <w:rsid w:val="00C7727B"/>
    <w:rsid w:val="00C903D4"/>
    <w:rsid w:val="00CD11DF"/>
    <w:rsid w:val="00CD1E9E"/>
    <w:rsid w:val="00CD3F63"/>
    <w:rsid w:val="00CF3EC4"/>
    <w:rsid w:val="00CF4ECD"/>
    <w:rsid w:val="00CF755A"/>
    <w:rsid w:val="00D004C8"/>
    <w:rsid w:val="00D23AAA"/>
    <w:rsid w:val="00D252E6"/>
    <w:rsid w:val="00D268FD"/>
    <w:rsid w:val="00D334B3"/>
    <w:rsid w:val="00D55614"/>
    <w:rsid w:val="00D55B37"/>
    <w:rsid w:val="00D952FF"/>
    <w:rsid w:val="00DC0D59"/>
    <w:rsid w:val="00DC34DC"/>
    <w:rsid w:val="00DC7DCF"/>
    <w:rsid w:val="00DD153D"/>
    <w:rsid w:val="00DD1625"/>
    <w:rsid w:val="00DD26C2"/>
    <w:rsid w:val="00E06760"/>
    <w:rsid w:val="00E147F3"/>
    <w:rsid w:val="00E17231"/>
    <w:rsid w:val="00E22164"/>
    <w:rsid w:val="00E4094A"/>
    <w:rsid w:val="00E41AAE"/>
    <w:rsid w:val="00E41C23"/>
    <w:rsid w:val="00E42369"/>
    <w:rsid w:val="00E438AC"/>
    <w:rsid w:val="00E51068"/>
    <w:rsid w:val="00E8266D"/>
    <w:rsid w:val="00E83B4A"/>
    <w:rsid w:val="00E872DC"/>
    <w:rsid w:val="00F104CF"/>
    <w:rsid w:val="00F14990"/>
    <w:rsid w:val="00F232BE"/>
    <w:rsid w:val="00F4219A"/>
    <w:rsid w:val="00F50AE4"/>
    <w:rsid w:val="00F62E6D"/>
    <w:rsid w:val="00F74A12"/>
    <w:rsid w:val="00F82372"/>
    <w:rsid w:val="00FA062F"/>
    <w:rsid w:val="00FB63C8"/>
    <w:rsid w:val="00FC324A"/>
    <w:rsid w:val="00FE0F5D"/>
    <w:rsid w:val="00FE750E"/>
    <w:rsid w:val="00FE75BB"/>
    <w:rsid w:val="00FE77A2"/>
    <w:rsid w:val="00FF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B18A4D"/>
  <w15:chartTrackingRefBased/>
  <w15:docId w15:val="{510C59E0-5255-4AD0-B1B5-D4EA9E6F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B3"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E4E08"/>
    <w:rPr>
      <w:sz w:val="22"/>
      <w:szCs w:val="22"/>
      <w:lang w:val="id-ID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5B2D"/>
    <w:pPr>
      <w:spacing w:after="0" w:line="240" w:lineRule="auto"/>
    </w:pPr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FF5B2D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FE77A2"/>
    <w:pPr>
      <w:ind w:left="720"/>
    </w:pPr>
  </w:style>
  <w:style w:type="table" w:styleId="TableGrid">
    <w:name w:val="Table Grid"/>
    <w:basedOn w:val="TableNormal"/>
    <w:uiPriority w:val="59"/>
    <w:rsid w:val="003D1823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BF42E8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252E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D252E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252E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D252E6"/>
    <w:rPr>
      <w:sz w:val="22"/>
      <w:szCs w:val="22"/>
      <w:lang w:eastAsia="en-US"/>
    </w:rPr>
  </w:style>
  <w:style w:type="table" w:customStyle="1" w:styleId="TableGrid1">
    <w:name w:val="Table Grid1"/>
    <w:basedOn w:val="TableNormal"/>
    <w:uiPriority w:val="59"/>
    <w:qFormat/>
    <w:rsid w:val="00AD5B3B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ListParagraphChar">
    <w:name w:val="List Paragraph Char"/>
    <w:link w:val="ListParagraph"/>
    <w:uiPriority w:val="34"/>
    <w:qFormat/>
    <w:rsid w:val="00AD5B3B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778C9-8D22-4EE0-BEF8-2D1C16A10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1368</Words>
  <Characters>7804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cp:lastModifiedBy>MUHAMMAD DZAKY</cp:lastModifiedBy>
  <cp:revision>3</cp:revision>
  <cp:lastPrinted>2023-12-20T00:29:00Z</cp:lastPrinted>
  <dcterms:created xsi:type="dcterms:W3CDTF">2024-06-19T13:35:00Z</dcterms:created>
  <dcterms:modified xsi:type="dcterms:W3CDTF">2024-06-19T13:36:00Z</dcterms:modified>
</cp:coreProperties>
</file>