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№6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«КСиС»</w:t>
      </w:r>
    </w:p>
    <w:p>
      <w:pPr>
        <w:pStyle w:val="Normal"/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>
        <w:rPr>
          <w:color w:val="000000"/>
          <w:sz w:val="26"/>
          <w:szCs w:val="26"/>
        </w:rPr>
        <w:t>Анализ сетевого трафика и протоколов на базе WIRESHARK</w:t>
      </w:r>
      <w:r>
        <w:rPr>
          <w:sz w:val="26"/>
          <w:szCs w:val="26"/>
        </w:rPr>
        <w:t>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Выполнил: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</w:t>
      </w:r>
      <w:r>
        <w:rPr>
          <w:rFonts w:cs="Times New Roman"/>
          <w:sz w:val="26"/>
          <w:szCs w:val="26"/>
        </w:rPr>
        <w:t>т</w:t>
      </w:r>
      <w:r>
        <w:rPr>
          <w:rFonts w:cs="Times New Roman"/>
          <w:sz w:val="26"/>
          <w:szCs w:val="26"/>
        </w:rPr>
        <w:t xml:space="preserve"> 2 курса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Группы ПО-6(2)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Осьмуш</w:t>
      </w:r>
      <w:r>
        <w:rPr>
          <w:rFonts w:cs="Times New Roman"/>
          <w:sz w:val="26"/>
          <w:szCs w:val="26"/>
        </w:rPr>
        <w:t>н</w:t>
      </w:r>
      <w:r>
        <w:rPr>
          <w:rFonts w:cs="Times New Roman"/>
          <w:sz w:val="26"/>
          <w:szCs w:val="26"/>
        </w:rPr>
        <w:t>иков А.Ю.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Проверил: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Бойко Д.О.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Брест, 2022</w:t>
      </w:r>
      <w:r>
        <w:br w:type="page"/>
      </w:r>
    </w:p>
    <w:p>
      <w:pPr>
        <w:pStyle w:val="Normal"/>
        <w:widowControl/>
        <w:spacing w:before="0" w:after="240"/>
        <w:contextualSpacing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№6</w:t>
      </w:r>
    </w:p>
    <w:p>
      <w:pPr>
        <w:pStyle w:val="Normal"/>
        <w:widowControl/>
        <w:spacing w:before="240" w:after="0"/>
        <w:contextualSpacing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Анализ сетевого трафика и протоколов на базе WIRESHARK</w:t>
      </w:r>
      <w:bookmarkStart w:id="0" w:name="_GoBack"/>
      <w:bookmarkEnd w:id="0"/>
    </w:p>
    <w:p>
      <w:pPr>
        <w:pStyle w:val="Normal"/>
        <w:widowControl/>
        <w:spacing w:before="24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Цель работы: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изучить типы фильтрации трафика, правила построения фильтров, приемы статистической обработки сетевого трафика в Wireshark. </w:t>
      </w:r>
    </w:p>
    <w:p>
      <w:pPr>
        <w:pStyle w:val="NormalWeb"/>
        <w:spacing w:beforeAutospacing="0" w:before="0" w:afterAutospacing="0" w:after="0"/>
        <w:jc w:val="both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widowControl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Задание: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Изучить краткие теоретические сведения по возможностям, приемам работы с программой Wireshark. 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Изучить: типы фильтрации трафика, правила построения фильтров, приемы статистической обработки сетевого трафика в Wireshark (материал приведен ниже).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Запустив Wireshark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процентное соотношение трафика разных протоколов в сети;</w:t>
      </w:r>
    </w:p>
    <w:p>
      <w:pPr>
        <w:pStyle w:val="Normal"/>
        <w:widowControl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jc w:val="center"/>
        <w:rPr>
          <w:sz w:val="26"/>
          <w:szCs w:val="26"/>
        </w:rPr>
      </w:pPr>
      <w:r>
        <w:rPr/>
        <w:drawing>
          <wp:inline distT="0" distB="0" distL="0" distR="0">
            <wp:extent cx="5516880" cy="13398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widowControl/>
        <w:numPr>
          <w:ilvl w:val="1"/>
          <w:numId w:val="1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кадров/сек и среднюю скорость байт/сек;</w:t>
      </w:r>
    </w:p>
    <w:p>
      <w:pPr>
        <w:pStyle w:val="Normal"/>
        <w:widowControl/>
        <w:jc w:val="center"/>
        <w:rPr>
          <w:sz w:val="26"/>
          <w:szCs w:val="26"/>
        </w:rPr>
      </w:pPr>
      <w:r>
        <w:rPr/>
        <w:drawing>
          <wp:inline distT="0" distB="0" distL="0" distR="0">
            <wp:extent cx="5539740" cy="77851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ind w:left="144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widowControl/>
        <w:numPr>
          <w:ilvl w:val="1"/>
          <w:numId w:val="1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>минимальный, максимальный и средний размеры пакета;</w:t>
      </w:r>
    </w:p>
    <w:p>
      <w:pPr>
        <w:pStyle w:val="Normal"/>
        <w:widowControl/>
        <w:jc w:val="center"/>
        <w:rPr>
          <w:sz w:val="26"/>
          <w:szCs w:val="26"/>
        </w:rPr>
      </w:pPr>
      <w:r>
        <w:rPr/>
        <w:drawing>
          <wp:inline distT="0" distB="0" distL="0" distR="0">
            <wp:extent cx="3421380" cy="125666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1"/>
          <w:numId w:val="1"/>
        </w:numPr>
        <w:rPr>
          <w:sz w:val="26"/>
          <w:szCs w:val="26"/>
        </w:rPr>
      </w:pPr>
      <w:r>
        <w:rPr>
          <w:color w:val="000000"/>
          <w:sz w:val="26"/>
          <w:szCs w:val="26"/>
        </w:rPr>
        <w:t>степень использования полосы пропускания канала (загрузку сети);</w:t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4320540" cy="22434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spacing w:before="240" w:after="0"/>
        <w:contextualSpacing/>
        <w:rPr>
          <w:sz w:val="26"/>
          <w:szCs w:val="26"/>
        </w:rPr>
      </w:pPr>
      <w:r>
        <w:rPr>
          <w:color w:val="000000"/>
          <w:sz w:val="26"/>
          <w:szCs w:val="26"/>
        </w:rPr>
        <w:t>Отфильтровать в захвате IP пакеты. Определить статистические данные:</w:t>
      </w:r>
    </w:p>
    <w:p>
      <w:pPr>
        <w:pStyle w:val="ListParagraph"/>
        <w:widowControl/>
        <w:numPr>
          <w:ilvl w:val="1"/>
          <w:numId w:val="1"/>
        </w:numPr>
        <w:spacing w:before="240" w:after="0"/>
        <w:contextualSpacing/>
        <w:rPr>
          <w:sz w:val="26"/>
          <w:szCs w:val="26"/>
        </w:rPr>
      </w:pPr>
      <w:r>
        <w:rPr>
          <w:color w:val="000000"/>
          <w:sz w:val="26"/>
          <w:szCs w:val="26"/>
        </w:rPr>
        <w:t>процентное соотношение трафика разных протоколов стека tcp/ip в сети;</w:t>
      </w:r>
    </w:p>
    <w:p>
      <w:pPr>
        <w:pStyle w:val="Normal"/>
        <w:widowControl/>
        <w:spacing w:before="240" w:after="0"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6645910" cy="645795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6591300" cy="322580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6645910" cy="71183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6645910" cy="3250565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istParagraph"/>
        <w:widowControl/>
        <w:numPr>
          <w:ilvl w:val="1"/>
          <w:numId w:val="1"/>
        </w:numPr>
        <w:spacing w:before="240" w:after="0"/>
        <w:contextualSpacing/>
        <w:rPr>
          <w:sz w:val="26"/>
          <w:szCs w:val="26"/>
        </w:rPr>
      </w:pPr>
      <w:r>
        <w:rPr>
          <w:color w:val="000000"/>
          <w:sz w:val="26"/>
          <w:szCs w:val="26"/>
        </w:rPr>
        <w:t>средний, минимальный, максимальный размеры пакета;</w:t>
      </w:r>
    </w:p>
    <w:p>
      <w:pPr>
        <w:pStyle w:val="Normal"/>
        <w:widowControl/>
        <w:spacing w:before="240" w:after="0"/>
        <w:jc w:val="center"/>
        <w:rPr>
          <w:sz w:val="26"/>
          <w:szCs w:val="26"/>
        </w:rPr>
      </w:pPr>
      <w:r>
        <w:rPr/>
        <w:drawing>
          <wp:inline distT="0" distB="0" distL="0" distR="0">
            <wp:extent cx="4572000" cy="2370455"/>
            <wp:effectExtent l="0" t="0" r="0" b="0"/>
            <wp:docPr id="9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jc w:val="center"/>
        <w:rPr>
          <w:sz w:val="26"/>
          <w:szCs w:val="26"/>
        </w:rPr>
      </w:pPr>
      <w:r>
        <w:rPr/>
        <w:drawing>
          <wp:inline distT="0" distB="0" distL="0" distR="0">
            <wp:extent cx="4594860" cy="2392680"/>
            <wp:effectExtent l="0" t="0" r="0" b="0"/>
            <wp:docPr id="1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ind w:left="360" w:hanging="36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На примере любого IP-пакета указать структуры протоколов Ethernet и IP. </w:t>
      </w:r>
    </w:p>
    <w:p>
      <w:pPr>
        <w:pStyle w:val="NormalWeb"/>
        <w:spacing w:beforeAutospacing="0" w:before="0" w:afterAutospacing="0" w:after="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Отметить поля заголовков и описать их и интерпретировать их значения.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i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Ethernet</w:t>
      </w:r>
    </w:p>
    <w:p>
      <w:pPr>
        <w:pStyle w:val="NormalWeb"/>
        <w:spacing w:beforeAutospacing="0" w:before="0" w:afterAutospacing="0" w:after="0"/>
        <w:rPr>
          <w:iCs/>
          <w:color w:val="000000"/>
          <w:sz w:val="26"/>
          <w:szCs w:val="26"/>
        </w:rPr>
      </w:pPr>
      <w:r>
        <w:rPr/>
        <w:drawing>
          <wp:inline distT="0" distB="0" distL="0" distR="0">
            <wp:extent cx="6645910" cy="131445"/>
            <wp:effectExtent l="0" t="0" r="0" b="0"/>
            <wp:docPr id="1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</w:r>
    </w:p>
    <w:p>
      <w:pPr>
        <w:pStyle w:val="NormalWeb"/>
        <w:spacing w:beforeAutospacing="0" w:before="0" w:afterAutospacing="0" w:after="0"/>
        <w:ind w:left="360" w:hanging="360"/>
        <w:rPr>
          <w:sz w:val="26"/>
          <w:szCs w:val="26"/>
        </w:rPr>
      </w:pPr>
      <w:r>
        <w:rPr/>
        <w:drawing>
          <wp:inline distT="0" distB="0" distL="0" distR="0">
            <wp:extent cx="6645910" cy="638810"/>
            <wp:effectExtent l="0" t="0" r="0" b="0"/>
            <wp:docPr id="1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10466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0466"/>
      </w:tblGrid>
      <w:tr>
        <w:trPr>
          <w:trHeight w:val="162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Ethernet II</w:t>
            </w:r>
            <w:r>
              <w:rPr>
                <w:color w:val="000000"/>
                <w:sz w:val="26"/>
                <w:szCs w:val="26"/>
              </w:rPr>
              <w:t xml:space="preserve"> - Это кадр протокола Ethernet. </w:t>
            </w:r>
          </w:p>
        </w:tc>
      </w:tr>
      <w:tr>
        <w:trPr>
          <w:trHeight w:val="441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Source: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HuaweiTe</w:t>
            </w:r>
            <w:r>
              <w:rPr>
                <w:i/>
                <w:color w:val="000000"/>
                <w:sz w:val="26"/>
                <w:szCs w:val="26"/>
              </w:rPr>
              <w:t>_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fa</w:t>
            </w:r>
            <w:r>
              <w:rPr>
                <w:i/>
                <w:color w:val="000000"/>
                <w:sz w:val="26"/>
                <w:szCs w:val="26"/>
              </w:rPr>
              <w:t>:9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d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ef</w:t>
            </w:r>
            <w:r>
              <w:rPr>
                <w:i/>
                <w:color w:val="000000"/>
                <w:sz w:val="26"/>
                <w:szCs w:val="26"/>
              </w:rPr>
              <w:t xml:space="preserve"> (60: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i/>
                <w:color w:val="000000"/>
                <w:sz w:val="26"/>
                <w:szCs w:val="26"/>
              </w:rPr>
              <w:t>1:8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a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fa</w:t>
            </w:r>
            <w:r>
              <w:rPr>
                <w:i/>
                <w:color w:val="000000"/>
                <w:sz w:val="26"/>
                <w:szCs w:val="26"/>
              </w:rPr>
              <w:t>:9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d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ef</w:t>
            </w:r>
            <w:r>
              <w:rPr>
                <w:i/>
                <w:color w:val="000000"/>
                <w:sz w:val="26"/>
                <w:szCs w:val="26"/>
              </w:rPr>
              <w:t>)</w:t>
            </w:r>
            <w:r>
              <w:rPr>
                <w:color w:val="000000"/>
                <w:sz w:val="26"/>
                <w:szCs w:val="26"/>
              </w:rPr>
              <w:t xml:space="preserve"> - Физический адрес устройства отправителя, </w:t>
            </w:r>
          </w:p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(60:</w:t>
            </w:r>
            <w:r>
              <w:rPr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color w:val="000000"/>
                <w:sz w:val="26"/>
                <w:szCs w:val="26"/>
              </w:rPr>
              <w:t>1:8</w:t>
            </w:r>
            <w:r>
              <w:rPr>
                <w:color w:val="000000"/>
                <w:sz w:val="26"/>
                <w:szCs w:val="26"/>
                <w:lang w:val="en-US"/>
              </w:rPr>
              <w:t>a</w:t>
            </w:r>
            <w:r>
              <w:rPr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  <w:lang w:val="en-US"/>
              </w:rPr>
              <w:t>fa</w:t>
            </w:r>
            <w:r>
              <w:rPr>
                <w:color w:val="000000"/>
                <w:sz w:val="26"/>
                <w:szCs w:val="26"/>
              </w:rPr>
              <w:t>:9</w:t>
            </w:r>
            <w:r>
              <w:rPr>
                <w:color w:val="000000"/>
                <w:sz w:val="26"/>
                <w:szCs w:val="26"/>
                <w:lang w:val="en-US"/>
              </w:rPr>
              <w:t>d</w:t>
            </w:r>
            <w:r>
              <w:rPr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  <w:lang w:val="en-US"/>
              </w:rPr>
              <w:t>ef</w:t>
            </w:r>
            <w:r>
              <w:rPr>
                <w:color w:val="000000"/>
                <w:sz w:val="26"/>
                <w:szCs w:val="26"/>
              </w:rPr>
              <w:t xml:space="preserve">), производитель сетевой карты – компания </w:t>
            </w:r>
            <w:r>
              <w:rPr>
                <w:color w:val="000000"/>
                <w:sz w:val="26"/>
                <w:szCs w:val="26"/>
                <w:lang w:val="en-US"/>
              </w:rPr>
              <w:t>Huawei</w:t>
            </w:r>
          </w:p>
        </w:tc>
      </w:tr>
      <w:tr>
        <w:trPr>
          <w:trHeight w:val="390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Destination: 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AzureWav</w:t>
            </w:r>
            <w:r>
              <w:rPr>
                <w:i/>
                <w:color w:val="000000"/>
                <w:sz w:val="26"/>
                <w:szCs w:val="26"/>
              </w:rPr>
              <w:t>_71: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b</w:t>
            </w:r>
            <w:r>
              <w:rPr>
                <w:i/>
                <w:color w:val="000000"/>
                <w:sz w:val="26"/>
                <w:szCs w:val="26"/>
              </w:rPr>
              <w:t>3: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i/>
                <w:color w:val="000000"/>
                <w:sz w:val="26"/>
                <w:szCs w:val="26"/>
              </w:rPr>
              <w:t>9 (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d</w:t>
            </w:r>
            <w:r>
              <w:rPr>
                <w:i/>
                <w:color w:val="000000"/>
                <w:sz w:val="26"/>
                <w:szCs w:val="26"/>
              </w:rPr>
              <w:t>0: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c</w:t>
            </w:r>
            <w:r>
              <w:rPr>
                <w:i/>
                <w:color w:val="000000"/>
                <w:sz w:val="26"/>
                <w:szCs w:val="26"/>
              </w:rPr>
              <w:t>5: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d</w:t>
            </w:r>
            <w:r>
              <w:rPr>
                <w:i/>
                <w:color w:val="000000"/>
                <w:sz w:val="26"/>
                <w:szCs w:val="26"/>
              </w:rPr>
              <w:t>3:71: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b</w:t>
            </w:r>
            <w:r>
              <w:rPr>
                <w:i/>
                <w:color w:val="000000"/>
                <w:sz w:val="26"/>
                <w:szCs w:val="26"/>
              </w:rPr>
              <w:t>3: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i/>
                <w:color w:val="000000"/>
                <w:sz w:val="26"/>
                <w:szCs w:val="26"/>
              </w:rPr>
              <w:t>9)</w:t>
            </w:r>
            <w:r>
              <w:rPr>
                <w:color w:val="000000"/>
                <w:sz w:val="26"/>
                <w:szCs w:val="26"/>
              </w:rPr>
              <w:t xml:space="preserve"> – Физический адрес устройства получателя </w:t>
            </w:r>
            <w:r>
              <w:rPr>
                <w:color w:val="000000"/>
                <w:sz w:val="26"/>
                <w:szCs w:val="26"/>
                <w:lang w:val="en-US"/>
              </w:rPr>
              <w:t>AzureWav</w:t>
            </w:r>
            <w:r>
              <w:rPr>
                <w:color w:val="000000"/>
                <w:sz w:val="26"/>
                <w:szCs w:val="26"/>
              </w:rPr>
              <w:t>_71:</w:t>
            </w:r>
            <w:r>
              <w:rPr>
                <w:color w:val="000000"/>
                <w:sz w:val="26"/>
                <w:szCs w:val="26"/>
                <w:lang w:val="en-US"/>
              </w:rPr>
              <w:t>b</w:t>
            </w:r>
            <w:r>
              <w:rPr>
                <w:color w:val="000000"/>
                <w:sz w:val="26"/>
                <w:szCs w:val="26"/>
              </w:rPr>
              <w:t>3:</w:t>
            </w:r>
            <w:r>
              <w:rPr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color w:val="000000"/>
                <w:sz w:val="26"/>
                <w:szCs w:val="26"/>
              </w:rPr>
              <w:t xml:space="preserve">9, DNS имя устройства - </w:t>
            </w:r>
            <w:r>
              <w:rPr>
                <w:color w:val="000000"/>
                <w:sz w:val="26"/>
                <w:szCs w:val="26"/>
                <w:lang w:val="en-US"/>
              </w:rPr>
              <w:t>d</w:t>
            </w:r>
            <w:r>
              <w:rPr>
                <w:color w:val="000000"/>
                <w:sz w:val="26"/>
                <w:szCs w:val="26"/>
              </w:rPr>
              <w:t>0:</w:t>
            </w:r>
            <w:r>
              <w:rPr>
                <w:color w:val="000000"/>
                <w:sz w:val="26"/>
                <w:szCs w:val="26"/>
                <w:lang w:val="en-US"/>
              </w:rPr>
              <w:t>c</w:t>
            </w:r>
            <w:r>
              <w:rPr>
                <w:color w:val="000000"/>
                <w:sz w:val="26"/>
                <w:szCs w:val="26"/>
              </w:rPr>
              <w:t>5:</w:t>
            </w:r>
            <w:r>
              <w:rPr>
                <w:color w:val="000000"/>
                <w:sz w:val="26"/>
                <w:szCs w:val="26"/>
                <w:lang w:val="en-US"/>
              </w:rPr>
              <w:t>d</w:t>
            </w:r>
            <w:r>
              <w:rPr>
                <w:color w:val="000000"/>
                <w:sz w:val="26"/>
                <w:szCs w:val="26"/>
              </w:rPr>
              <w:t>3:71:</w:t>
            </w:r>
            <w:r>
              <w:rPr>
                <w:color w:val="000000"/>
                <w:sz w:val="26"/>
                <w:szCs w:val="26"/>
                <w:lang w:val="en-US"/>
              </w:rPr>
              <w:t>b</w:t>
            </w:r>
            <w:r>
              <w:rPr>
                <w:color w:val="000000"/>
                <w:sz w:val="26"/>
                <w:szCs w:val="26"/>
              </w:rPr>
              <w:t>3:</w:t>
            </w:r>
            <w:r>
              <w:rPr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color w:val="000000"/>
                <w:sz w:val="26"/>
                <w:szCs w:val="26"/>
              </w:rPr>
              <w:t>9</w:t>
            </w:r>
          </w:p>
        </w:tc>
      </w:tr>
      <w:tr>
        <w:trPr>
          <w:trHeight w:val="162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Type: IP</w:t>
            </w:r>
            <w:r>
              <w:rPr>
                <w:i/>
                <w:color w:val="000000"/>
                <w:sz w:val="26"/>
                <w:szCs w:val="26"/>
                <w:lang w:val="en-US"/>
              </w:rPr>
              <w:t>v</w:t>
            </w:r>
            <w:r>
              <w:rPr>
                <w:i/>
                <w:color w:val="000000"/>
                <w:sz w:val="26"/>
                <w:szCs w:val="26"/>
              </w:rPr>
              <w:t>4 (0x0800)</w:t>
            </w:r>
            <w:r>
              <w:rPr>
                <w:color w:val="000000"/>
                <w:sz w:val="26"/>
                <w:szCs w:val="26"/>
              </w:rPr>
              <w:t xml:space="preserve"> – На сетевом уровне используется протокол IPv4. </w:t>
            </w:r>
          </w:p>
        </w:tc>
      </w:tr>
    </w:tbl>
    <w:p>
      <w:pPr>
        <w:pStyle w:val="NormalWeb"/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IP</w:t>
      </w:r>
    </w:p>
    <w:p>
      <w:pPr>
        <w:pStyle w:val="Normal"/>
        <w:widowControl/>
        <w:spacing w:before="240" w:after="0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4030980" cy="1789430"/>
            <wp:effectExtent l="0" t="0" r="0" b="0"/>
            <wp:docPr id="13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10466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0466"/>
      </w:tblGrid>
      <w:tr>
        <w:trPr>
          <w:trHeight w:val="131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Internet Protocol Version 4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- </w:t>
            </w:r>
            <w:r>
              <w:rPr>
                <w:color w:val="000000"/>
                <w:sz w:val="26"/>
                <w:szCs w:val="26"/>
              </w:rPr>
              <w:t>Это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пакет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протокола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IPv4.</w:t>
            </w:r>
          </w:p>
        </w:tc>
      </w:tr>
      <w:tr>
        <w:trPr>
          <w:trHeight w:val="258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Src: 77.234.45.61 (77.234.45.61)</w:t>
            </w:r>
            <w:r>
              <w:rPr>
                <w:color w:val="000000"/>
                <w:sz w:val="26"/>
                <w:szCs w:val="26"/>
              </w:rPr>
              <w:t xml:space="preserve"> - Сетевой адрес устройства отправителя 77.234.45.61, DNS имя устройства отправителя 77.234.45.61.</w:t>
            </w:r>
          </w:p>
        </w:tc>
      </w:tr>
      <w:tr>
        <w:trPr>
          <w:trHeight w:val="131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Dst: (192.168.100.14)</w:t>
            </w:r>
            <w:r>
              <w:rPr>
                <w:color w:val="000000"/>
                <w:sz w:val="26"/>
                <w:szCs w:val="26"/>
              </w:rPr>
              <w:t xml:space="preserve"> – Сетевой адрес устройства получателя, 192.168.100.14.</w:t>
            </w:r>
          </w:p>
        </w:tc>
      </w:tr>
      <w:tr>
        <w:trPr>
          <w:trHeight w:val="258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Time to live: 50</w:t>
            </w:r>
            <w:r>
              <w:rPr>
                <w:color w:val="000000"/>
                <w:sz w:val="26"/>
                <w:szCs w:val="26"/>
              </w:rPr>
              <w:t xml:space="preserve"> – Максимально возможное количество сетевых устройств, которые могут обработать и передать пакет дальше по сети.</w:t>
            </w:r>
          </w:p>
        </w:tc>
      </w:tr>
      <w:tr>
        <w:trPr>
          <w:trHeight w:val="391" w:hRule="atLeast"/>
        </w:trPr>
        <w:tc>
          <w:tcPr>
            <w:tcW w:w="10466" w:type="dxa"/>
            <w:tcBorders/>
          </w:tcPr>
          <w:p>
            <w:pPr>
              <w:pStyle w:val="Normal"/>
              <w:widowControl w:val="false"/>
              <w:ind w:left="36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Protocol: TCP (6)</w:t>
            </w:r>
            <w:r>
              <w:rPr>
                <w:color w:val="000000"/>
                <w:sz w:val="26"/>
                <w:szCs w:val="26"/>
              </w:rPr>
              <w:t xml:space="preserve"> – На транспортном уровне используется протокол TCP. Значение, этого поля позволяет устройству определить, какому протоколу транспортного уровня следует дальше передать полученное PDU. </w:t>
            </w:r>
          </w:p>
          <w:p>
            <w:pPr>
              <w:pStyle w:val="Normal"/>
              <w:widowControl w:val="false"/>
              <w:ind w:left="36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360" w:hanging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ListParagraph"/>
        <w:widowControl/>
        <w:numPr>
          <w:ilvl w:val="0"/>
          <w:numId w:val="1"/>
        </w:numPr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Запустив Wireshark на захват, выполнить команду ping для IP адреса соседней рабочей станции в лаборатории (предварительно определив ее адрес с помощью ipconfig). Сохранить результат. Сформировав нужный фильтр, отфильтровать пакеты, относящиеся к выполнению команды ping. На базе полученных пакетов и значений их полей интерпретировать результат работы утилиты ping. Описать все протоколы, используемые утилитой. Составить диаграмму взаимодействия машин при работе утилиты </w:t>
      </w:r>
      <w:r>
        <w:rPr>
          <w:i/>
          <w:iCs/>
          <w:color w:val="000000"/>
          <w:sz w:val="26"/>
          <w:szCs w:val="26"/>
        </w:rPr>
        <w:t>ping</w:t>
      </w:r>
      <w:r>
        <w:rPr>
          <w:color w:val="000000"/>
          <w:sz w:val="26"/>
          <w:szCs w:val="26"/>
        </w:rPr>
        <w:t>. Примечание. Данная утилита использует протокол ICMP (RFC 792 и RFC 960).</w:t>
      </w:r>
    </w:p>
    <w:p>
      <w:pPr>
        <w:pStyle w:val="Normal"/>
        <w:widowControl/>
        <w:ind w:left="360" w:firstLine="34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ListParagraph"/>
        <w:widowControl/>
        <w:numPr>
          <w:ilvl w:val="1"/>
          <w:numId w:val="1"/>
        </w:num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Фильтр перехваченных пакетов:</w:t>
      </w:r>
    </w:p>
    <w:p>
      <w:pPr>
        <w:pStyle w:val="Normal"/>
        <w:widowControl/>
        <w:ind w:left="360" w:firstLine="34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rPr>
          <w:sz w:val="26"/>
          <w:szCs w:val="26"/>
          <w:lang w:val="en-US"/>
        </w:rPr>
      </w:pPr>
      <w:r>
        <w:rPr/>
        <w:drawing>
          <wp:inline distT="0" distB="0" distL="0" distR="0">
            <wp:extent cx="6645910" cy="1597660"/>
            <wp:effectExtent l="0" t="0" r="0" b="0"/>
            <wp:docPr id="1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1"/>
          <w:numId w:val="1"/>
        </w:numPr>
        <w:spacing w:before="240" w:after="0"/>
        <w:contextualSpacing/>
        <w:rPr>
          <w:b/>
          <w:b/>
          <w:sz w:val="26"/>
          <w:szCs w:val="26"/>
        </w:rPr>
      </w:pPr>
      <w:r>
        <w:rPr>
          <w:color w:val="000000"/>
          <w:sz w:val="26"/>
          <w:szCs w:val="26"/>
        </w:rPr>
        <w:t>Интерпретация основных полей протокола ICMP:</w:t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2994660" cy="1020445"/>
            <wp:effectExtent l="0" t="0" r="0" b="0"/>
            <wp:docPr id="15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360" w:hanging="36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</w:rPr>
        <w:tab/>
      </w:r>
      <w:r>
        <w:rPr>
          <w:i/>
          <w:sz w:val="26"/>
          <w:szCs w:val="26"/>
          <w:lang w:val="en-US"/>
        </w:rPr>
        <w:t>Type: 3 (Destination unreachable)</w:t>
      </w:r>
      <w:r>
        <w:rPr>
          <w:sz w:val="26"/>
          <w:szCs w:val="26"/>
          <w:lang w:val="en-US"/>
        </w:rPr>
        <w:t xml:space="preserve"> - </w:t>
      </w:r>
      <w:r>
        <w:rPr>
          <w:sz w:val="26"/>
          <w:szCs w:val="26"/>
        </w:rPr>
        <w:t>тип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сообщения</w:t>
      </w:r>
      <w:r>
        <w:rPr>
          <w:sz w:val="26"/>
          <w:szCs w:val="26"/>
          <w:lang w:val="en-US"/>
        </w:rPr>
        <w:t xml:space="preserve"> ICMP. </w:t>
      </w:r>
    </w:p>
    <w:p>
      <w:pPr>
        <w:pStyle w:val="NormalWeb"/>
        <w:spacing w:beforeAutospacing="0" w:before="0" w:afterAutospacing="0" w:after="0"/>
        <w:ind w:left="360" w:hanging="0"/>
        <w:jc w:val="both"/>
        <w:rPr>
          <w:sz w:val="26"/>
          <w:szCs w:val="26"/>
        </w:rPr>
      </w:pPr>
      <w:r>
        <w:rPr>
          <w:rStyle w:val="Emphasis"/>
          <w:sz w:val="26"/>
          <w:szCs w:val="26"/>
          <w:shd w:fill="FFFFFF" w:val="clear"/>
        </w:rPr>
        <w:t>Code</w:t>
      </w:r>
      <w:r>
        <w:rPr>
          <w:sz w:val="26"/>
          <w:szCs w:val="26"/>
          <w:shd w:fill="FFFFFF" w:val="clear"/>
        </w:rPr>
        <w:t> отражает причину отправки сообщения (1 - хост не достижим)</w:t>
      </w:r>
      <w:r>
        <w:rPr>
          <w:sz w:val="26"/>
          <w:szCs w:val="26"/>
        </w:rPr>
        <w:t>;</w:t>
      </w:r>
      <w:r>
        <w:rPr>
          <w:color w:val="000000"/>
          <w:sz w:val="26"/>
          <w:szCs w:val="26"/>
        </w:rPr>
        <w:t>3 –запрос , 1 – ответ.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Checksum: 0x9280 [correct]</w:t>
      </w:r>
      <w:r>
        <w:rPr>
          <w:color w:val="000000"/>
          <w:sz w:val="26"/>
          <w:szCs w:val="26"/>
        </w:rPr>
        <w:t xml:space="preserve"> - контрольная сумма, вычисляется из части ICMP пакета.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sz w:val="26"/>
          <w:szCs w:val="26"/>
          <w:lang w:val="en-US"/>
        </w:rPr>
      </w:pPr>
      <w:r>
        <w:rPr>
          <w:i/>
          <w:color w:val="000000"/>
          <w:sz w:val="26"/>
          <w:szCs w:val="26"/>
        </w:rPr>
        <w:t>Data (103 bytes)</w:t>
      </w:r>
      <w:r>
        <w:rPr>
          <w:color w:val="000000"/>
          <w:sz w:val="26"/>
          <w:szCs w:val="26"/>
        </w:rPr>
        <w:t xml:space="preserve"> – поле данных</w:t>
      </w:r>
      <w:r>
        <w:rPr>
          <w:color w:val="000000"/>
          <w:sz w:val="26"/>
          <w:szCs w:val="26"/>
          <w:lang w:val="en-US"/>
        </w:rPr>
        <w:t>.</w:t>
      </w:r>
    </w:p>
    <w:p>
      <w:pPr>
        <w:pStyle w:val="ListParagraph"/>
        <w:widowControl/>
        <w:numPr>
          <w:ilvl w:val="1"/>
          <w:numId w:val="1"/>
        </w:numPr>
        <w:spacing w:before="240" w:after="0"/>
        <w:contextualSpacing/>
        <w:rPr>
          <w:b/>
          <w:b/>
          <w:sz w:val="26"/>
          <w:szCs w:val="26"/>
        </w:rPr>
      </w:pPr>
      <w:r>
        <w:rPr>
          <w:color w:val="000000"/>
          <w:sz w:val="26"/>
          <w:szCs w:val="26"/>
        </w:rPr>
        <w:t>Диаграмма взаимодействия:</w:t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</w:rPr>
      </w:pPr>
      <w:r>
        <w:rPr/>
        <w:drawing>
          <wp:inline distT="0" distB="0" distL="0" distR="0">
            <wp:extent cx="6645910" cy="1061085"/>
            <wp:effectExtent l="0" t="0" r="0" b="0"/>
            <wp:docPr id="16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spacing w:before="240" w:after="0"/>
        <w:contextualSpacing/>
        <w:rPr>
          <w:b/>
          <w:b/>
          <w:sz w:val="26"/>
          <w:szCs w:val="26"/>
        </w:rPr>
      </w:pPr>
      <w:r>
        <w:rPr>
          <w:color w:val="000000"/>
          <w:sz w:val="26"/>
          <w:szCs w:val="26"/>
        </w:rPr>
        <w:t>Выполнить анализ ARP-протокола по примеру из методических указаний.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Для успешного эксперимента предварительно очистим arp-кэш командой: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rFonts w:cs="Courier New" w:ascii="Courier New" w:hAnsi="Courier New"/>
          <w:color w:val="000000"/>
          <w:sz w:val="26"/>
          <w:szCs w:val="26"/>
        </w:rPr>
        <w:t>arp -d 192.168.1.5</w:t>
      </w:r>
    </w:p>
    <w:p>
      <w:pPr>
        <w:pStyle w:val="Normal"/>
        <w:widowControl/>
        <w:spacing w:before="240" w:after="0"/>
        <w:jc w:val="center"/>
        <w:rPr>
          <w:b/>
          <w:b/>
          <w:sz w:val="26"/>
          <w:szCs w:val="26"/>
          <w:lang w:val="en-US"/>
        </w:rPr>
      </w:pPr>
      <w:r>
        <w:rPr/>
        <w:drawing>
          <wp:inline distT="0" distB="0" distL="0" distR="0">
            <wp:extent cx="6645910" cy="1393825"/>
            <wp:effectExtent l="0" t="0" r="0" b="0"/>
            <wp:docPr id="1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rPr>
          <w:sz w:val="26"/>
          <w:szCs w:val="26"/>
        </w:rPr>
      </w:pPr>
      <w:r>
        <w:rPr>
          <w:sz w:val="26"/>
          <w:szCs w:val="26"/>
          <w:lang w:val="en-US"/>
        </w:rPr>
        <w:t>ARP-</w:t>
      </w:r>
      <w:r>
        <w:rPr>
          <w:sz w:val="26"/>
          <w:szCs w:val="26"/>
        </w:rPr>
        <w:t>запрос:</w:t>
      </w:r>
    </w:p>
    <w:p>
      <w:pPr>
        <w:pStyle w:val="NormalWeb"/>
        <w:spacing w:beforeAutospacing="0" w:before="240" w:afterAutospacing="0" w:after="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3444240" cy="1351280"/>
            <wp:effectExtent l="0" t="0" r="0" b="0"/>
            <wp:docPr id="18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0"/>
        <w:rPr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Sender MAC address: </w:t>
      </w:r>
      <w:r>
        <w:rPr/>
        <w:drawing>
          <wp:inline distT="0" distB="0" distL="0" distR="0">
            <wp:extent cx="1912620" cy="158750"/>
            <wp:effectExtent l="0" t="0" r="0" b="0"/>
            <wp:docPr id="19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  <w:lang w:val="en-US"/>
        </w:rPr>
        <w:t xml:space="preserve"> – MAC-</w:t>
      </w:r>
      <w:r>
        <w:rPr>
          <w:color w:val="000000"/>
          <w:sz w:val="26"/>
          <w:szCs w:val="26"/>
        </w:rPr>
        <w:t>адрес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отправителя</w:t>
      </w:r>
      <w:r>
        <w:rPr>
          <w:color w:val="000000"/>
          <w:sz w:val="26"/>
          <w:szCs w:val="26"/>
          <w:lang w:val="en-US"/>
        </w:rPr>
        <w:t>.</w:t>
        <w:br/>
        <w:t>Sender IP address: 192.168.100.14 (192.168.100.14) – IP-</w:t>
      </w:r>
      <w:r>
        <w:rPr>
          <w:color w:val="000000"/>
          <w:sz w:val="26"/>
          <w:szCs w:val="26"/>
        </w:rPr>
        <w:t>адрес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отправителя</w:t>
      </w:r>
      <w:r>
        <w:rPr>
          <w:color w:val="000000"/>
          <w:sz w:val="26"/>
          <w:szCs w:val="26"/>
          <w:lang w:val="en-US"/>
        </w:rPr>
        <w:t>.</w:t>
        <w:br/>
        <w:t>Target MAC address:</w:t>
      </w:r>
      <w:r>
        <w:rPr>
          <w:sz w:val="26"/>
          <w:szCs w:val="26"/>
          <w:lang w:val="en-US"/>
        </w:rPr>
        <w:t xml:space="preserve"> </w:t>
      </w:r>
      <w:r>
        <w:rPr/>
        <w:drawing>
          <wp:inline distT="0" distB="0" distL="0" distR="0">
            <wp:extent cx="1470660" cy="149225"/>
            <wp:effectExtent l="0" t="0" r="0" b="0"/>
            <wp:docPr id="20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  <w:lang w:val="en-US"/>
        </w:rPr>
        <w:t xml:space="preserve"> – MAC-</w:t>
      </w:r>
      <w:r>
        <w:rPr>
          <w:color w:val="000000"/>
          <w:sz w:val="26"/>
          <w:szCs w:val="26"/>
        </w:rPr>
        <w:t>адрес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получателя</w:t>
      </w:r>
      <w:r>
        <w:rPr>
          <w:color w:val="000000"/>
          <w:sz w:val="26"/>
          <w:szCs w:val="26"/>
          <w:lang w:val="en-US"/>
        </w:rPr>
        <w:t>.</w:t>
        <w:br/>
        <w:t>Target IP address: 192.168.100.1 (192.168.100.1) – IP-</w:t>
      </w:r>
      <w:r>
        <w:rPr>
          <w:color w:val="000000"/>
          <w:sz w:val="26"/>
          <w:szCs w:val="26"/>
        </w:rPr>
        <w:t>адрес</w:t>
      </w:r>
      <w:r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получателя</w:t>
      </w:r>
      <w:r>
        <w:rPr>
          <w:color w:val="000000"/>
          <w:sz w:val="26"/>
          <w:szCs w:val="26"/>
          <w:lang w:val="en-US"/>
        </w:rPr>
        <w:t>.</w:t>
      </w:r>
    </w:p>
    <w:p>
      <w:pPr>
        <w:pStyle w:val="Normal"/>
        <w:widowControl/>
        <w:spacing w:before="240" w:after="0"/>
        <w:rPr>
          <w:sz w:val="26"/>
          <w:szCs w:val="26"/>
        </w:rPr>
      </w:pPr>
      <w:r>
        <w:rPr>
          <w:sz w:val="26"/>
          <w:szCs w:val="26"/>
          <w:lang w:val="en-US"/>
        </w:rPr>
        <w:t>ARP-</w:t>
      </w:r>
      <w:r>
        <w:rPr>
          <w:sz w:val="26"/>
          <w:szCs w:val="26"/>
        </w:rPr>
        <w:t>ответ:</w:t>
      </w:r>
    </w:p>
    <w:p>
      <w:pPr>
        <w:pStyle w:val="Normal"/>
        <w:widowControl/>
        <w:spacing w:before="240" w:after="0"/>
        <w:rPr>
          <w:sz w:val="26"/>
          <w:szCs w:val="26"/>
        </w:rPr>
      </w:pPr>
      <w:r>
        <w:rPr/>
        <w:drawing>
          <wp:inline distT="0" distB="0" distL="0" distR="0">
            <wp:extent cx="3246120" cy="1395095"/>
            <wp:effectExtent l="0" t="0" r="0" b="0"/>
            <wp:docPr id="21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0"/>
        <w:rPr>
          <w:color w:val="000000"/>
          <w:sz w:val="26"/>
          <w:szCs w:val="26"/>
        </w:rPr>
      </w:pPr>
      <w:r>
        <w:drawing>
          <wp:anchor behindDoc="0" distT="0" distB="0" distL="114300" distR="114300" simplePos="0" locked="0" layoutInCell="0" allowOverlap="1" relativeHeight="26">
            <wp:simplePos x="0" y="0"/>
            <wp:positionH relativeFrom="column">
              <wp:posOffset>1455420</wp:posOffset>
            </wp:positionH>
            <wp:positionV relativeFrom="paragraph">
              <wp:posOffset>549910</wp:posOffset>
            </wp:positionV>
            <wp:extent cx="2278380" cy="160020"/>
            <wp:effectExtent l="0" t="0" r="0" b="0"/>
            <wp:wrapTight wrapText="bothSides">
              <wp:wrapPolygon edited="0">
                <wp:start x="-53" y="0"/>
                <wp:lineTo x="-53" y="17853"/>
                <wp:lineTo x="21438" y="17853"/>
                <wp:lineTo x="21438" y="0"/>
                <wp:lineTo x="-53" y="0"/>
              </wp:wrapPolygon>
            </wp:wrapTight>
            <wp:docPr id="22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6"/>
          <w:szCs w:val="26"/>
        </w:rPr>
        <w:t>Sender MAC address:</w:t>
      </w:r>
      <w:r>
        <w:rPr>
          <w:sz w:val="26"/>
          <w:szCs w:val="26"/>
        </w:rPr>
        <w:t xml:space="preserve"> </w:t>
      </w:r>
      <w:r>
        <w:rPr/>
        <w:drawing>
          <wp:inline distT="0" distB="0" distL="0" distR="0">
            <wp:extent cx="1965960" cy="175895"/>
            <wp:effectExtent l="0" t="0" r="0" b="0"/>
            <wp:docPr id="23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 xml:space="preserve">  - целевое поле MAC-адреса получателя.</w:t>
        <w:br/>
        <w:t>Sender IP address: 192.168.100.1 (192.168.100.1) – IP-адрес получателя</w:t>
        <w:br/>
        <w:t>Target MAC address: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- MAC-адрес исходного отправителя.</w:t>
        <w:br/>
        <w:t>Target IP address: 192.168.100.128 (192.168.100.128) - IP-адрес исходного отправителя.</w:t>
        <w:br/>
      </w:r>
    </w:p>
    <w:p>
      <w:pPr>
        <w:pStyle w:val="NormalWeb"/>
        <w:spacing w:beforeAutospacing="0" w:before="240" w:afterAutospacing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Просмотрим ARP-кэш и сверим данные в нем с данными, которые мы узнали из анализа пакетов ARP-запрос/ответа:</w:t>
      </w:r>
    </w:p>
    <w:p>
      <w:pPr>
        <w:pStyle w:val="NormalWeb"/>
        <w:spacing w:beforeAutospacing="0" w:before="240" w:afterAutospacing="0" w:after="0"/>
        <w:rPr>
          <w:sz w:val="26"/>
          <w:szCs w:val="26"/>
        </w:rPr>
      </w:pPr>
      <w:r>
        <w:rPr/>
        <w:drawing>
          <wp:inline distT="0" distB="0" distL="0" distR="0">
            <wp:extent cx="1615440" cy="250825"/>
            <wp:effectExtent l="0" t="0" r="0" b="0"/>
            <wp:docPr id="24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 </w:t>
      </w:r>
    </w:p>
    <w:p>
      <w:pPr>
        <w:pStyle w:val="Normal"/>
        <w:widowControl/>
        <w:spacing w:before="240" w:after="0"/>
        <w:rPr>
          <w:sz w:val="26"/>
          <w:szCs w:val="26"/>
        </w:rPr>
      </w:pPr>
      <w:r>
        <w:rPr/>
        <w:drawing>
          <wp:inline distT="0" distB="0" distL="0" distR="0">
            <wp:extent cx="3665220" cy="1282700"/>
            <wp:effectExtent l="0" t="0" r="0" b="0"/>
            <wp:docPr id="25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40" w:after="0"/>
        <w:rPr/>
      </w:pPr>
      <w:r>
        <w:rPr>
          <w:b/>
          <w:color w:val="000000"/>
          <w:sz w:val="26"/>
          <w:szCs w:val="26"/>
        </w:rPr>
        <w:t>Вывод:</w:t>
      </w:r>
      <w:r>
        <w:rPr>
          <w:color w:val="000000"/>
          <w:sz w:val="26"/>
          <w:szCs w:val="26"/>
        </w:rPr>
        <w:t xml:space="preserve"> изучили типы фильтрации трафика, правила построения фильтров, приемы статистической обработки сетевого трафика в Wireshark</w:t>
      </w:r>
      <w:r>
        <w:rPr>
          <w:color w:val="000000"/>
        </w:rPr>
        <w:t>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false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927" w:hanging="360"/>
      </w:pPr>
      <w:rPr>
        <w:b w:val="fals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3d7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e62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735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3c3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14ad2"/>
    <w:pPr>
      <w:widowControl/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7359-EDDC-4F2B-903F-9BB30C03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LibreOffice/7.2.7.2$Linux_X86_64 LibreOffice_project/20$Build-2</Application>
  <AppVersion>15.0000</AppVersion>
  <Pages>7</Pages>
  <Words>556</Words>
  <Characters>3966</Characters>
  <CharactersWithSpaces>4474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2022-04-20T07:57:00Z</dcterms:created>
  <dc:creator>Рената ッ</dc:creator>
  <dc:description/>
  <dc:language>ru-RU</dc:language>
  <cp:lastModifiedBy/>
  <dcterms:modified xsi:type="dcterms:W3CDTF">2022-06-24T13:03:38Z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