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ПЗ №7 — Оценка стойкости парольной защиты данных (Вариант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Практическая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Задание 1 — минимальные требования для варианта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Условия: P=10⁻⁶; V=11000 пар./мин (≈183.3 пар./с); T=1 месяц (30 суток). Требуемое пространство паролей: S_min = V·T/P = 475 200 000 000 000 ≈ 4.75e+14.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Алфавит (A)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Минимальная длина L_min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Цифры (0–9)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Латиница, строчные (a–z)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Русский алфавит, строчные (а–я, ё)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a–z + 0–9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Латиница разного регистра (a–z, A–Z)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Буквенно-цифровой (a–z, A–Z, 0–9)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ASCII печатные (буквы, цифры, символы)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Рекомендация: A=95 (ASCII печатные (буквы, цифры, символы)), L=8 — минимальная длина среди рассмотренных. Компромисс по удобству: A=62 (a–z, A–Z, 0–9) с L=9.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Задание 2 — время подбора для паролей длиной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4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tblGridChange w:id="0">
          <w:tblGrid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2ip.ru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8 малых латинских букв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qpgtnxrz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52 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8 одинаковых латинских букв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aaaaaaaa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52 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8 малых русских букв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йцукенгш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352 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 одинаковых русских букв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аааааааа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352 с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2.3. Задание 3 — минимальная длина для стойкости ≥ 1 года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Алфавит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L_min (≥ 1 год)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Латиница, строчные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Русский, строчные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2.4. Задание 4 — более короткий пароль с той же стойкостью (≥ 1 года)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Увеличение мощности алфавита позволяет уменьшить длину при той же стойкости.</w:t>
      </w:r>
      <w:r w:rsidDel="00000000" w:rsidR="00000000" w:rsidRPr="00000000">
        <w:rPr>
          <w:rtl w:val="0"/>
        </w:rPr>
      </w:r>
    </w:p>
    <w:tbl>
      <w:tblPr>
        <w:tblStyle w:val="Table4"/>
        <w:tblW w:w="64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tblGridChange w:id="0">
          <w:tblGrid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Основа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Минимальная длина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Латиница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L= 9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~+Q7#mZ-/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Русский алфавит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L= 9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Ё-1-вЙ?ф"</w:t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