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E05" w:rsidRDefault="00685E05" w:rsidP="00685E05">
      <w:pPr>
        <w:keepNext/>
        <w:spacing w:after="0"/>
        <w:ind w:firstLine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12"/>
          <w:szCs w:val="12"/>
        </w:rPr>
      </w:pPr>
    </w:p>
    <w:tbl>
      <w:tblPr>
        <w:tblW w:w="9923" w:type="dxa"/>
        <w:tblLook w:val="0000" w:firstRow="0" w:lastRow="0" w:firstColumn="0" w:lastColumn="0" w:noHBand="0" w:noVBand="0"/>
      </w:tblPr>
      <w:tblGrid>
        <w:gridCol w:w="1699"/>
        <w:gridCol w:w="6523"/>
        <w:gridCol w:w="1701"/>
      </w:tblGrid>
      <w:tr w:rsidR="00685E05" w:rsidTr="00D2216C">
        <w:trPr>
          <w:trHeight w:val="1700"/>
        </w:trPr>
        <w:tc>
          <w:tcPr>
            <w:tcW w:w="1699" w:type="dxa"/>
            <w:shd w:val="clear" w:color="auto" w:fill="auto"/>
          </w:tcPr>
          <w:p w:rsidR="00685E05" w:rsidRDefault="00685E05" w:rsidP="00D2216C">
            <w:pPr>
              <w:spacing w:before="240"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FC84BF" wp14:editId="147D38A1">
                  <wp:extent cx="810260" cy="809625"/>
                  <wp:effectExtent l="0" t="0" r="0" b="0"/>
                  <wp:docPr id="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260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3" w:type="dxa"/>
            <w:shd w:val="clear" w:color="auto" w:fill="auto"/>
            <w:vAlign w:val="center"/>
          </w:tcPr>
          <w:p w:rsidR="00685E05" w:rsidRDefault="00685E05" w:rsidP="00D2216C">
            <w:pPr>
              <w:keepNext/>
              <w:spacing w:after="0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32"/>
                <w:szCs w:val="32"/>
                <w:shd w:val="clear" w:color="auto" w:fill="FFFFFF"/>
              </w:rPr>
              <w:t>УНИВЕРЗИТЕТ У НОВОМ САДУ</w:t>
            </w:r>
          </w:p>
          <w:p w:rsidR="00685E05" w:rsidRDefault="00685E05" w:rsidP="00D2216C">
            <w:pPr>
              <w:keepNext/>
              <w:spacing w:before="120" w:after="0"/>
              <w:jc w:val="center"/>
              <w:rPr>
                <w:rFonts w:ascii="Arial" w:eastAsia="Arial" w:hAnsi="Arial" w:cs="Arial"/>
                <w:color w:val="000000"/>
                <w:sz w:val="32"/>
                <w:szCs w:val="32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000000"/>
                <w:sz w:val="32"/>
                <w:szCs w:val="32"/>
                <w:shd w:val="clear" w:color="auto" w:fill="FFFFFF"/>
              </w:rPr>
              <w:t>ФАКУЛТЕТ ТЕХНИЧКИХ НАУКА У НОВОМ САДУ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685E05" w:rsidRDefault="00685E05" w:rsidP="00D2216C">
            <w:pPr>
              <w:keepNext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highlight w:val="white"/>
              </w:rPr>
            </w:pPr>
            <w:r>
              <w:rPr>
                <w:noProof/>
              </w:rPr>
              <w:drawing>
                <wp:inline distT="0" distB="0" distL="0" distR="0" wp14:anchorId="1320531B" wp14:editId="5A20E695">
                  <wp:extent cx="779780" cy="861060"/>
                  <wp:effectExtent l="0" t="0" r="0" b="0"/>
                  <wp:docPr id="2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78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Pr="00867A7F" w:rsidRDefault="00685E05" w:rsidP="00685E05">
      <w:pPr>
        <w:spacing w:before="60" w:after="0"/>
        <w:ind w:left="993"/>
        <w:rPr>
          <w:rFonts w:ascii="Arial" w:eastAsia="Arial" w:hAnsi="Arial" w:cs="Arial"/>
          <w:color w:val="000000" w:themeColor="text1"/>
          <w:sz w:val="40"/>
          <w:szCs w:val="40"/>
          <w:lang w:val="sr-Cyrl-RS"/>
        </w:rPr>
      </w:pPr>
      <w:r>
        <w:rPr>
          <w:rFonts w:ascii="Arial" w:eastAsia="Arial" w:hAnsi="Arial" w:cs="Arial"/>
          <w:color w:val="000000" w:themeColor="text1"/>
          <w:sz w:val="40"/>
          <w:szCs w:val="40"/>
        </w:rPr>
        <w:t xml:space="preserve">Nikola </w:t>
      </w:r>
      <w:proofErr w:type="spellStart"/>
      <w:r>
        <w:rPr>
          <w:rFonts w:ascii="Arial" w:eastAsia="Arial" w:hAnsi="Arial" w:cs="Arial"/>
          <w:color w:val="000000" w:themeColor="text1"/>
          <w:sz w:val="40"/>
          <w:szCs w:val="40"/>
        </w:rPr>
        <w:t>Bogdanović</w:t>
      </w:r>
      <w:proofErr w:type="spellEnd"/>
      <w:r w:rsidRPr="00867A7F">
        <w:rPr>
          <w:rFonts w:ascii="Arial" w:eastAsia="Arial" w:hAnsi="Arial" w:cs="Arial"/>
          <w:color w:val="000000" w:themeColor="text1"/>
          <w:sz w:val="40"/>
          <w:szCs w:val="40"/>
        </w:rPr>
        <w:t xml:space="preserve">, </w:t>
      </w:r>
      <w:r w:rsidR="00E51302">
        <w:rPr>
          <w:rFonts w:ascii="Arial" w:eastAsia="Arial" w:hAnsi="Arial" w:cs="Arial"/>
          <w:color w:val="000000" w:themeColor="text1"/>
          <w:sz w:val="40"/>
          <w:szCs w:val="40"/>
        </w:rPr>
        <w:t>PR114-2018</w:t>
      </w:r>
    </w:p>
    <w:p w:rsidR="00685E05" w:rsidRPr="00867A7F" w:rsidRDefault="00685E05" w:rsidP="00685E05">
      <w:pPr>
        <w:spacing w:before="60" w:after="0"/>
        <w:ind w:left="993"/>
        <w:rPr>
          <w:rFonts w:ascii="Arial" w:eastAsia="Arial" w:hAnsi="Arial" w:cs="Arial"/>
          <w:color w:val="000000" w:themeColor="text1"/>
          <w:sz w:val="40"/>
          <w:szCs w:val="40"/>
        </w:rPr>
      </w:pPr>
      <w:r>
        <w:rPr>
          <w:rFonts w:ascii="Arial" w:eastAsia="Arial" w:hAnsi="Arial" w:cs="Arial"/>
          <w:color w:val="000000" w:themeColor="text1"/>
          <w:sz w:val="40"/>
          <w:szCs w:val="40"/>
        </w:rPr>
        <w:t xml:space="preserve">Nikola </w:t>
      </w:r>
      <w:proofErr w:type="spellStart"/>
      <w:r>
        <w:rPr>
          <w:rFonts w:ascii="Arial" w:eastAsia="Arial" w:hAnsi="Arial" w:cs="Arial"/>
          <w:color w:val="000000" w:themeColor="text1"/>
          <w:sz w:val="40"/>
          <w:szCs w:val="40"/>
        </w:rPr>
        <w:t>Jovin</w:t>
      </w:r>
      <w:proofErr w:type="spellEnd"/>
      <w:r w:rsidR="00E51302">
        <w:rPr>
          <w:rFonts w:ascii="Arial" w:eastAsia="Arial" w:hAnsi="Arial" w:cs="Arial"/>
          <w:color w:val="000000" w:themeColor="text1"/>
          <w:sz w:val="40"/>
          <w:szCs w:val="40"/>
        </w:rPr>
        <w:t>, PR75-2016</w:t>
      </w: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Pr="00E51302" w:rsidRDefault="00E51302" w:rsidP="00685E05">
      <w:pPr>
        <w:spacing w:before="60" w:after="0"/>
        <w:jc w:val="center"/>
        <w:rPr>
          <w:rFonts w:ascii="Arial" w:eastAsia="Arial" w:hAnsi="Arial" w:cs="Arial"/>
          <w:color w:val="000000" w:themeColor="text1"/>
          <w:sz w:val="40"/>
          <w:szCs w:val="40"/>
          <w:lang w:val="sr-Cyrl-RS"/>
        </w:rPr>
      </w:pPr>
      <w:proofErr w:type="spellStart"/>
      <w:r w:rsidRPr="00E51302">
        <w:rPr>
          <w:rFonts w:ascii="Arial" w:eastAsia="Arial" w:hAnsi="Arial" w:cs="Arial"/>
          <w:b/>
          <w:color w:val="000000" w:themeColor="text1"/>
          <w:sz w:val="40"/>
          <w:szCs w:val="40"/>
        </w:rPr>
        <w:t>Replikator</w:t>
      </w:r>
      <w:proofErr w:type="spellEnd"/>
      <w:r>
        <w:rPr>
          <w:rFonts w:ascii="Arial" w:eastAsia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 w:themeColor="text1"/>
          <w:sz w:val="40"/>
          <w:szCs w:val="40"/>
        </w:rPr>
        <w:t>servis</w:t>
      </w:r>
      <w:proofErr w:type="spellEnd"/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Pr="00536F2E" w:rsidRDefault="00B64C62" w:rsidP="00685E05">
      <w:pPr>
        <w:spacing w:before="60" w:after="0"/>
        <w:jc w:val="center"/>
        <w:rPr>
          <w:rFonts w:ascii="Arial" w:eastAsia="Arial" w:hAnsi="Arial" w:cs="Arial"/>
          <w:sz w:val="40"/>
          <w:szCs w:val="40"/>
          <w:lang w:val="sr-Cyrl-RS"/>
        </w:rPr>
      </w:pPr>
      <w:r>
        <w:rPr>
          <w:rFonts w:ascii="Arial" w:eastAsia="Arial" w:hAnsi="Arial" w:cs="Arial"/>
          <w:sz w:val="40"/>
          <w:szCs w:val="40"/>
          <w:lang w:val="sr-Latn-RS"/>
        </w:rPr>
        <w:t>Razvoj elektroenergetskog softvera</w:t>
      </w:r>
    </w:p>
    <w:p w:rsidR="00685E05" w:rsidRDefault="00685E05" w:rsidP="00685E05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 xml:space="preserve">- </w:t>
      </w:r>
      <w:proofErr w:type="spellStart"/>
      <w:r w:rsidR="00B64C62">
        <w:rPr>
          <w:rFonts w:ascii="Arial" w:eastAsia="Arial" w:hAnsi="Arial" w:cs="Arial"/>
          <w:sz w:val="40"/>
          <w:szCs w:val="40"/>
        </w:rPr>
        <w:t>Primenjeno</w:t>
      </w:r>
      <w:proofErr w:type="spellEnd"/>
      <w:r w:rsidR="00B64C62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="00B64C62">
        <w:rPr>
          <w:rFonts w:ascii="Arial" w:eastAsia="Arial" w:hAnsi="Arial" w:cs="Arial"/>
          <w:sz w:val="40"/>
          <w:szCs w:val="40"/>
        </w:rPr>
        <w:t>softversko</w:t>
      </w:r>
      <w:proofErr w:type="spellEnd"/>
      <w:r w:rsidR="00B64C62">
        <w:rPr>
          <w:rFonts w:ascii="Arial" w:eastAsia="Arial" w:hAnsi="Arial" w:cs="Arial"/>
          <w:sz w:val="40"/>
          <w:szCs w:val="40"/>
        </w:rPr>
        <w:t xml:space="preserve"> </w:t>
      </w:r>
      <w:proofErr w:type="spellStart"/>
      <w:r w:rsidR="00B64C62">
        <w:rPr>
          <w:rFonts w:ascii="Arial" w:eastAsia="Arial" w:hAnsi="Arial" w:cs="Arial"/>
          <w:sz w:val="40"/>
          <w:szCs w:val="40"/>
        </w:rPr>
        <w:t>inženjerstvo</w:t>
      </w:r>
      <w:proofErr w:type="spellEnd"/>
      <w:r>
        <w:rPr>
          <w:rFonts w:ascii="Arial" w:eastAsia="Arial" w:hAnsi="Arial" w:cs="Arial"/>
          <w:sz w:val="40"/>
          <w:szCs w:val="40"/>
        </w:rPr>
        <w:t xml:space="preserve"> </w:t>
      </w:r>
      <w:r w:rsidR="00B64C62">
        <w:rPr>
          <w:rFonts w:ascii="Arial" w:eastAsia="Arial" w:hAnsi="Arial" w:cs="Arial"/>
          <w:sz w:val="40"/>
          <w:szCs w:val="40"/>
        </w:rPr>
        <w:t>(OAS</w:t>
      </w:r>
      <w:r>
        <w:rPr>
          <w:rFonts w:ascii="Arial" w:eastAsia="Arial" w:hAnsi="Arial" w:cs="Arial"/>
          <w:sz w:val="40"/>
          <w:szCs w:val="40"/>
        </w:rPr>
        <w:t>) -</w:t>
      </w:r>
    </w:p>
    <w:p w:rsidR="00685E05" w:rsidRDefault="00685E05" w:rsidP="00685E05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jc w:val="center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before="60" w:after="0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after="0"/>
        <w:jc w:val="center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after="0"/>
        <w:jc w:val="center"/>
        <w:rPr>
          <w:rFonts w:ascii="Arial" w:eastAsia="Arial" w:hAnsi="Arial" w:cs="Arial"/>
          <w:sz w:val="40"/>
          <w:szCs w:val="40"/>
        </w:rPr>
      </w:pPr>
    </w:p>
    <w:p w:rsidR="00685E05" w:rsidRDefault="00685E05" w:rsidP="00685E05">
      <w:pPr>
        <w:spacing w:after="0"/>
        <w:jc w:val="center"/>
        <w:rPr>
          <w:rFonts w:ascii="Arial" w:eastAsia="Arial" w:hAnsi="Arial" w:cs="Arial"/>
          <w:sz w:val="32"/>
          <w:szCs w:val="32"/>
        </w:rPr>
      </w:pPr>
    </w:p>
    <w:p w:rsidR="00685E05" w:rsidRPr="00FE4B49" w:rsidRDefault="00B64C62" w:rsidP="00685E05">
      <w:pPr>
        <w:spacing w:after="0"/>
        <w:jc w:val="center"/>
        <w:rPr>
          <w:rFonts w:ascii="Arial" w:eastAsia="Arial" w:hAnsi="Arial" w:cs="Arial"/>
          <w:sz w:val="40"/>
          <w:szCs w:val="40"/>
          <w:lang w:val="sr-Cyrl-RS"/>
        </w:rPr>
      </w:pPr>
      <w:proofErr w:type="gramStart"/>
      <w:r>
        <w:rPr>
          <w:rFonts w:ascii="Arial" w:eastAsia="Arial" w:hAnsi="Arial" w:cs="Arial"/>
          <w:sz w:val="32"/>
          <w:szCs w:val="32"/>
        </w:rPr>
        <w:t>Novi Sad</w:t>
      </w:r>
      <w:r w:rsidR="00685E05">
        <w:rPr>
          <w:rFonts w:ascii="Arial" w:eastAsia="Arial" w:hAnsi="Arial" w:cs="Arial"/>
          <w:sz w:val="32"/>
          <w:szCs w:val="32"/>
        </w:rPr>
        <w:t xml:space="preserve">, </w:t>
      </w:r>
      <w:r>
        <w:rPr>
          <w:rFonts w:ascii="Arial" w:eastAsia="Arial" w:hAnsi="Arial" w:cs="Arial"/>
          <w:color w:val="000000" w:themeColor="text1"/>
          <w:sz w:val="32"/>
          <w:szCs w:val="32"/>
        </w:rPr>
        <w:t>16</w:t>
      </w:r>
      <w:r>
        <w:rPr>
          <w:rFonts w:ascii="Arial" w:eastAsia="Arial" w:hAnsi="Arial" w:cs="Arial"/>
          <w:color w:val="000000" w:themeColor="text1"/>
          <w:sz w:val="32"/>
          <w:szCs w:val="32"/>
          <w:lang w:val="sr-Cyrl-RS"/>
        </w:rPr>
        <w:t>.0</w:t>
      </w:r>
      <w:r>
        <w:rPr>
          <w:rFonts w:ascii="Arial" w:eastAsia="Arial" w:hAnsi="Arial" w:cs="Arial"/>
          <w:color w:val="000000" w:themeColor="text1"/>
          <w:sz w:val="32"/>
          <w:szCs w:val="32"/>
          <w:lang w:val="sr-Latn-RS"/>
        </w:rPr>
        <w:t>5</w:t>
      </w:r>
      <w:r w:rsidR="00685E05" w:rsidRPr="00110494">
        <w:rPr>
          <w:rFonts w:ascii="Arial" w:eastAsia="Arial" w:hAnsi="Arial" w:cs="Arial"/>
          <w:color w:val="000000" w:themeColor="text1"/>
          <w:sz w:val="32"/>
          <w:szCs w:val="32"/>
          <w:lang w:val="sr-Cyrl-RS"/>
        </w:rPr>
        <w:t>.2021.</w:t>
      </w:r>
      <w:proofErr w:type="gramEnd"/>
    </w:p>
    <w:p w:rsidR="00685E05" w:rsidRPr="00B64C62" w:rsidRDefault="00B64C62" w:rsidP="00685E05">
      <w:pPr>
        <w:keepNext/>
        <w:spacing w:before="100" w:after="0"/>
        <w:rPr>
          <w:rFonts w:ascii="Times New Roman" w:hAnsi="Times New Roman" w:cs="Times New Roman"/>
          <w:lang w:val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SADRŽAJ</w:t>
      </w:r>
    </w:p>
    <w:p w:rsidR="00685E05" w:rsidRPr="007D468B" w:rsidRDefault="00685E05" w:rsidP="00685E05">
      <w:pPr>
        <w:spacing w:before="100" w:after="0"/>
        <w:ind w:firstLine="648"/>
        <w:rPr>
          <w:rFonts w:ascii="Times New Roman" w:hAnsi="Times New Roman" w:cs="Times New Roman"/>
        </w:rPr>
      </w:pPr>
    </w:p>
    <w:p w:rsidR="00685E05" w:rsidRPr="007D468B" w:rsidRDefault="00B64C62" w:rsidP="00685E05">
      <w:pPr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UVOD</w:t>
      </w:r>
    </w:p>
    <w:p w:rsidR="00685E05" w:rsidRPr="007D468B" w:rsidRDefault="00B64C62" w:rsidP="00685E05">
      <w:pPr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DIZAJN</w:t>
      </w:r>
    </w:p>
    <w:p w:rsidR="00685E05" w:rsidRPr="007D468B" w:rsidRDefault="00F90E04" w:rsidP="00685E05">
      <w:pPr>
        <w:keepNext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SCENARIO RADA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70C0"/>
          <w:shd w:val="clear" w:color="auto" w:fill="FFFFFF"/>
        </w:rPr>
      </w:pP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</w:pPr>
      <w:r w:rsidRPr="007D468B">
        <w:rPr>
          <w:rFonts w:ascii="Times New Roman" w:hAnsi="Times New Roman" w:cs="Times New Roman"/>
        </w:rPr>
        <w:br w:type="page"/>
      </w:r>
    </w:p>
    <w:p w:rsidR="00685E05" w:rsidRPr="007D468B" w:rsidRDefault="00F90E04" w:rsidP="00685E05">
      <w:pPr>
        <w:pStyle w:val="Head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lastRenderedPageBreak/>
        <w:t>Uvod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685E05" w:rsidRPr="001B2D0E" w:rsidRDefault="001B2D0E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predstavlja servis</w:t>
      </w:r>
      <w:r w:rsidR="001578B9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 za komu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nikaciju između dve softverske komponente,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writer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i </w:t>
      </w:r>
      <w:r w:rsidR="001578B9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reader. 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685E05" w:rsidRPr="007D468B" w:rsidRDefault="0005795D" w:rsidP="00685E05">
      <w:pPr>
        <w:keepNext/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2E6702" wp14:editId="04583843">
            <wp:extent cx="5943600" cy="30905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E05" w:rsidRPr="00A43128" w:rsidRDefault="00A43128" w:rsidP="00685E05">
      <w:pPr>
        <w:pStyle w:val="Caption"/>
        <w:jc w:val="center"/>
        <w:rPr>
          <w:rFonts w:ascii="Times New Roman" w:eastAsia="Times New Roman" w:hAnsi="Times New Roman" w:cs="Times New Roman"/>
          <w:i w:val="0"/>
          <w:color w:val="000000"/>
          <w:shd w:val="clear" w:color="auto" w:fill="FFFFFF"/>
          <w:lang w:val="sr-Latn-RS"/>
        </w:rPr>
      </w:pPr>
      <w:r>
        <w:rPr>
          <w:rFonts w:ascii="Times New Roman" w:hAnsi="Times New Roman" w:cs="Times New Roman"/>
          <w:i w:val="0"/>
          <w:lang w:val="sr-Latn-RS"/>
        </w:rPr>
        <w:t xml:space="preserve">Slika 1. Arhitektura </w:t>
      </w:r>
      <w:r>
        <w:rPr>
          <w:rFonts w:ascii="Times New Roman" w:hAnsi="Times New Roman" w:cs="Times New Roman"/>
          <w:lang w:val="sr-Latn-RS"/>
        </w:rPr>
        <w:t xml:space="preserve">replicator </w:t>
      </w:r>
      <w:r>
        <w:rPr>
          <w:rFonts w:ascii="Times New Roman" w:hAnsi="Times New Roman" w:cs="Times New Roman"/>
          <w:i w:val="0"/>
          <w:lang w:val="sr-Latn-RS"/>
        </w:rPr>
        <w:t>servisa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7D468B">
        <w:rPr>
          <w:rFonts w:ascii="Times New Roman" w:hAnsi="Times New Roman" w:cs="Times New Roman"/>
        </w:rPr>
        <w:br w:type="page"/>
      </w:r>
    </w:p>
    <w:p w:rsidR="00685E05" w:rsidRPr="007D468B" w:rsidRDefault="00F90E04" w:rsidP="00685E05">
      <w:pPr>
        <w:pStyle w:val="Head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sr-Latn-RS"/>
        </w:rPr>
        <w:lastRenderedPageBreak/>
        <w:t>Dizajn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:rsidR="00685E05" w:rsidRPr="00C15577" w:rsidRDefault="00C15577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U aplikaciji su definisane četiri ključne komponente: </w:t>
      </w:r>
    </w:p>
    <w:p w:rsidR="00685E05" w:rsidRPr="007D468B" w:rsidRDefault="00C15577" w:rsidP="00685E05">
      <w:pPr>
        <w:pStyle w:val="ListParagraph"/>
        <w:keepNext/>
        <w:widowControl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Writer</w:t>
      </w:r>
    </w:p>
    <w:p w:rsidR="00685E05" w:rsidRPr="007D468B" w:rsidRDefault="00C15577" w:rsidP="00685E05">
      <w:pPr>
        <w:pStyle w:val="ListParagraph"/>
        <w:keepNext/>
        <w:widowControl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Reader</w:t>
      </w:r>
    </w:p>
    <w:p w:rsidR="00685E05" w:rsidRPr="00C15577" w:rsidRDefault="00C15577" w:rsidP="00685E05">
      <w:pPr>
        <w:pStyle w:val="ListParagraph"/>
        <w:keepNext/>
        <w:widowControl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Replicator sender</w:t>
      </w:r>
    </w:p>
    <w:p w:rsidR="00C15577" w:rsidRPr="007D468B" w:rsidRDefault="00C15577" w:rsidP="00685E05">
      <w:pPr>
        <w:pStyle w:val="ListParagraph"/>
        <w:keepNext/>
        <w:widowControl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</w:rPr>
        <w:t>Replicator receiver</w:t>
      </w:r>
    </w:p>
    <w:p w:rsidR="00685E05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  <w:r w:rsidRPr="007D468B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  <w:t xml:space="preserve"> </w:t>
      </w:r>
    </w:p>
    <w:p w:rsidR="00FB7960" w:rsidRDefault="00424CBF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  <w:r w:rsidRPr="00424CBF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Writer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predsta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vlja softversku komponentu koja šalje nove podatke. </w:t>
      </w:r>
      <w:r w:rsidR="00FB796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Writer 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upisuje podatke u </w:t>
      </w:r>
      <w:r w:rsidR="00FB796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sender 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komponentu svake dve sekunde. Podaci koji se upisuju mogu biti: </w:t>
      </w:r>
      <w:r w:rsidR="00FB796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code 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i </w:t>
      </w:r>
      <w:r w:rsidR="00FB796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value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. U sistemu može postojati veći broj </w:t>
      </w:r>
      <w:r w:rsidR="00FB7960"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writer </w:t>
      </w:r>
      <w:r w:rsidR="00FB7960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komponenti.</w:t>
      </w:r>
    </w:p>
    <w:p w:rsidR="00FB7960" w:rsidRDefault="00FB7960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</w:p>
    <w:p w:rsidR="00424CBF" w:rsidRDefault="00FB7960" w:rsidP="00685E05">
      <w:pPr>
        <w:keepNext/>
        <w:spacing w:after="0"/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čine dve softverske komponente: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sender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Replicator receiver.</w:t>
      </w:r>
    </w:p>
    <w:p w:rsidR="00FB7960" w:rsidRDefault="00FB7960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prima podatke od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writer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komponente, zatim ih interno smešta 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sender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komponentu, koja će te podatke proslediti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receiver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 komponenti.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Replicator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primljene podatke privremeno čuva kod sebe pre slanja. Replicator receiver komponenta radi sa svojom internom strukturom –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CollectionDescription (CD)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. U zavisnosti od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-a,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receiver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komponenta prosleđuje te podatke odgovarajućoj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reader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komponenti.</w:t>
      </w:r>
    </w:p>
    <w:p w:rsidR="004C5626" w:rsidRDefault="004C5626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</w:pPr>
    </w:p>
    <w:p w:rsidR="00685E05" w:rsidRPr="007D468B" w:rsidRDefault="00FE498E" w:rsidP="00F72553">
      <w:pPr>
        <w:keepNext/>
        <w:spacing w:after="0"/>
        <w:rPr>
          <w:rFonts w:ascii="Times New Roman" w:eastAsia="Times New Roman" w:hAnsi="Times New Roman" w:cs="Times New Roman"/>
          <w:i/>
          <w:color w:val="000000"/>
          <w:shd w:val="clear" w:color="auto" w:fill="FFFFFF"/>
          <w:lang w:val="sr-Cyrl-RS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Reader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jeste komponenta koja služi za skladištenje pristiglih podataka u određenu bazu. Postoji ukupno četiri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reader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komponente u sistemu koje rade sa svojim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>dataset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 xml:space="preserve">-om.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shd w:val="clear" w:color="auto" w:fill="FFFFFF"/>
          <w:lang w:val="sr-Latn-RS"/>
        </w:rPr>
        <w:t xml:space="preserve">Reader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pored toga služi za čit</w:t>
      </w:r>
      <w:r w:rsidR="00F7255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Latn-RS"/>
        </w:rPr>
        <w:t>anje podataka iz baze.</w:t>
      </w: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</w:p>
    <w:p w:rsidR="00685E05" w:rsidRPr="007D468B" w:rsidRDefault="00685E05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  <w:lang w:val="sr-Cyrl-RS"/>
        </w:rPr>
      </w:pPr>
      <w:r w:rsidRPr="007D468B">
        <w:rPr>
          <w:rFonts w:ascii="Times New Roman" w:hAnsi="Times New Roman" w:cs="Times New Roman"/>
        </w:rPr>
        <w:br w:type="page"/>
      </w:r>
    </w:p>
    <w:p w:rsidR="00685E05" w:rsidRDefault="00F90E04" w:rsidP="00685E05">
      <w:pPr>
        <w:pStyle w:val="Heading"/>
        <w:numPr>
          <w:ilvl w:val="0"/>
          <w:numId w:val="2"/>
        </w:numPr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lastRenderedPageBreak/>
        <w:t>Scenario rada</w:t>
      </w:r>
    </w:p>
    <w:p w:rsidR="002B6EB8" w:rsidRPr="002B6EB8" w:rsidRDefault="002B6EB8" w:rsidP="002B6EB8">
      <w:pPr>
        <w:pStyle w:val="BodyText"/>
        <w:rPr>
          <w:lang w:val="sr-Latn-RS" w:eastAsia="zh-CN" w:bidi="hi-IN"/>
        </w:rPr>
      </w:pPr>
    </w:p>
    <w:p w:rsidR="0086127E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Writer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šalje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svake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2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sekunde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Load  Balancer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može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inicira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paljenje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novih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Writerai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gašenje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postojećih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6127E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Replicator sender prima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</w:t>
      </w:r>
      <w:proofErr w:type="spellEnd"/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Writera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smešta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ih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bafer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Podaci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bafera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skidaju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šalju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Replicator receiver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na</w:t>
      </w:r>
      <w:proofErr w:type="spellEnd"/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obradu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6127E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Replicator receiver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prima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sadržaj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</w:t>
      </w:r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Replicator sender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pakuje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taj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sadržaj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svoju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internu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strukturu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–CD. </w:t>
      </w:r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Replicator receiver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vodi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računa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 dataset-u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prilikom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obrade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podaci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pakuju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određeni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dataset.</w:t>
      </w:r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Replicator receiver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inicira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slanje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Reader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samo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dataset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popunjen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strukturi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snimanja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</w:p>
    <w:p w:rsidR="0086127E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Reader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proveri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li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dobijeni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podaci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budu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upisanu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Uslov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podatak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upiše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je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izlazi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Deadband-a.Deadband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predstavlja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uslov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da  li  je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potrebno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podatak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bazu.Deadband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iznosi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2%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to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znači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pristigli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podatak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već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postoji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u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je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njegova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različita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više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od 2%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tada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upisana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Ukoliko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izlazi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okvira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od 2%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stare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tada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nova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bude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upisana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bazu.Jedini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izuzetakiz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Deadband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-a  je  Code –CODE_DIGITAL,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ovaj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uvek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upisuje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prosleđena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ne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proverava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Deadband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6127E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Prilikom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Reader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će</w:t>
      </w:r>
      <w:proofErr w:type="spellEnd"/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generisati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timestamp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vremenom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tog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timestamp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takođe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bude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upisan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bazu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zajedno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podatkom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koji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upisuje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85E05" w:rsidRPr="00CB577A" w:rsidRDefault="003D2038" w:rsidP="00685E05">
      <w:pPr>
        <w:keepNext/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  <w:bookmarkEnd w:id="0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Reader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radi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dobavljanje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poslednjih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izabranih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Code-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ova.Reader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treba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iščita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istorijske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vrednosti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po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vremenskom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intervalu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za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traženi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Code.Implementirati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Logger,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koji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će</w:t>
      </w:r>
      <w:proofErr w:type="spellEnd"/>
      <w:proofErr w:type="gram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beležiti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sve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aktivnosti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koje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se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dešavaju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 </w:t>
      </w:r>
      <w:proofErr w:type="spellStart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komponentama</w:t>
      </w:r>
      <w:proofErr w:type="spellEnd"/>
      <w:r w:rsidRPr="00CB577A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9D62E7" w:rsidRPr="002B6EB8" w:rsidRDefault="009D62E7" w:rsidP="002B6EB8">
      <w:pPr>
        <w:pStyle w:val="Caption"/>
        <w:jc w:val="center"/>
        <w:rPr>
          <w:rFonts w:ascii="Times New Roman" w:hAnsi="Times New Roman" w:cs="Times New Roman"/>
          <w:i w:val="0"/>
          <w:lang w:val="sr-Latn-RS"/>
        </w:rPr>
      </w:pPr>
    </w:p>
    <w:sectPr w:rsidR="009D62E7" w:rsidRPr="002B6EB8">
      <w:headerReference w:type="default" r:id="rId11"/>
      <w:headerReference w:type="first" r:id="rId12"/>
      <w:pgSz w:w="11906" w:h="16838"/>
      <w:pgMar w:top="567" w:right="567" w:bottom="567" w:left="1418" w:header="0" w:footer="0" w:gutter="0"/>
      <w:pgNumType w:start="54"/>
      <w:cols w:space="720"/>
      <w:formProt w:val="0"/>
      <w:titlePg/>
      <w:docGrid w:linePitch="240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15A" w:rsidRDefault="002C315A">
      <w:pPr>
        <w:spacing w:after="0" w:line="240" w:lineRule="auto"/>
      </w:pPr>
      <w:r>
        <w:separator/>
      </w:r>
    </w:p>
  </w:endnote>
  <w:endnote w:type="continuationSeparator" w:id="0">
    <w:p w:rsidR="002C315A" w:rsidRDefault="002C3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15A" w:rsidRDefault="002C315A">
      <w:pPr>
        <w:spacing w:after="0" w:line="240" w:lineRule="auto"/>
      </w:pPr>
      <w:r>
        <w:separator/>
      </w:r>
    </w:p>
  </w:footnote>
  <w:footnote w:type="continuationSeparator" w:id="0">
    <w:p w:rsidR="002C315A" w:rsidRDefault="002C3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5C" w:rsidRDefault="002C315A">
    <w:pPr>
      <w:spacing w:before="567" w:after="0"/>
      <w:jc w:val="center"/>
      <w:rPr>
        <w:rFonts w:ascii="Times New Roman" w:eastAsia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4D5C" w:rsidRDefault="002C315A">
    <w:pPr>
      <w:spacing w:before="567" w:after="60"/>
      <w:jc w:val="right"/>
      <w:rPr>
        <w:rFonts w:ascii="Arial" w:eastAsia="Arial" w:hAnsi="Arial" w:cs="Arial"/>
        <w:sz w:val="24"/>
        <w:szCs w:val="24"/>
      </w:rPr>
    </w:pPr>
  </w:p>
  <w:p w:rsidR="00304D5C" w:rsidRDefault="002C315A">
    <w:pPr>
      <w:spacing w:after="0"/>
      <w:rPr>
        <w:rFonts w:ascii="Arial" w:eastAsia="Arial" w:hAnsi="Arial" w:cs="Arial"/>
        <w:sz w:val="8"/>
        <w:szCs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14591"/>
    <w:multiLevelType w:val="hybridMultilevel"/>
    <w:tmpl w:val="22A0B8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ED04F9"/>
    <w:multiLevelType w:val="hybridMultilevel"/>
    <w:tmpl w:val="F4C2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F4CC0"/>
    <w:multiLevelType w:val="hybridMultilevel"/>
    <w:tmpl w:val="0584D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5E05"/>
    <w:rsid w:val="0005795D"/>
    <w:rsid w:val="001578B9"/>
    <w:rsid w:val="001B2D0E"/>
    <w:rsid w:val="002B6EB8"/>
    <w:rsid w:val="002C315A"/>
    <w:rsid w:val="003D2038"/>
    <w:rsid w:val="00424CBF"/>
    <w:rsid w:val="004C5626"/>
    <w:rsid w:val="005E71FD"/>
    <w:rsid w:val="00685E05"/>
    <w:rsid w:val="0086127E"/>
    <w:rsid w:val="009D62E7"/>
    <w:rsid w:val="00A43128"/>
    <w:rsid w:val="00B64C62"/>
    <w:rsid w:val="00C15577"/>
    <w:rsid w:val="00CB577A"/>
    <w:rsid w:val="00E51302"/>
    <w:rsid w:val="00F72553"/>
    <w:rsid w:val="00F90E04"/>
    <w:rsid w:val="00FB7960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685E05"/>
    <w:pPr>
      <w:keepNext/>
      <w:keepLines/>
      <w:widowControl w:val="0"/>
      <w:spacing w:before="360" w:after="0" w:line="240" w:lineRule="auto"/>
      <w:ind w:left="482" w:right="142" w:hanging="340"/>
      <w:jc w:val="both"/>
      <w:outlineLvl w:val="0"/>
    </w:pPr>
    <w:rPr>
      <w:rFonts w:ascii="Helvetica Neue" w:eastAsia="Helvetica Neue" w:hAnsi="Helvetica Neue" w:cs="Helvetica Neue"/>
      <w:b/>
      <w:smallCaps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E05"/>
    <w:rPr>
      <w:rFonts w:ascii="Helvetica Neue" w:eastAsia="Helvetica Neue" w:hAnsi="Helvetica Neue" w:cs="Helvetica Neue"/>
      <w:b/>
      <w:smallCap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685E05"/>
    <w:pPr>
      <w:keepNext/>
      <w:widowControl w:val="0"/>
      <w:spacing w:before="240" w:after="120" w:line="240" w:lineRule="auto"/>
      <w:jc w:val="both"/>
    </w:pPr>
    <w:rPr>
      <w:rFonts w:ascii="Liberation Sans" w:eastAsia="Microsoft YaHei" w:hAnsi="Liberation Sans" w:cs="Lucida Sans"/>
      <w:color w:val="00000A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685E05"/>
    <w:pPr>
      <w:widowControl w:val="0"/>
      <w:suppressLineNumbers/>
      <w:spacing w:before="120" w:after="120" w:line="240" w:lineRule="auto"/>
      <w:jc w:val="both"/>
    </w:pPr>
    <w:rPr>
      <w:rFonts w:ascii="Times" w:eastAsia="Times" w:hAnsi="Times" w:cs="Lucida Sans"/>
      <w:i/>
      <w:iCs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85E05"/>
    <w:pPr>
      <w:widowControl w:val="0"/>
      <w:spacing w:after="120" w:line="240" w:lineRule="auto"/>
      <w:ind w:left="720"/>
      <w:contextualSpacing/>
      <w:jc w:val="both"/>
    </w:pPr>
    <w:rPr>
      <w:rFonts w:ascii="Times" w:eastAsia="Times" w:hAnsi="Times" w:cs="Mangal"/>
      <w:color w:val="00000A"/>
      <w:sz w:val="28"/>
      <w:szCs w:val="25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85E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5E05"/>
  </w:style>
  <w:style w:type="paragraph" w:styleId="BalloonText">
    <w:name w:val="Balloon Text"/>
    <w:basedOn w:val="Normal"/>
    <w:link w:val="BalloonTextChar"/>
    <w:uiPriority w:val="99"/>
    <w:semiHidden/>
    <w:unhideWhenUsed/>
    <w:rsid w:val="0068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0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685E05"/>
    <w:pPr>
      <w:keepNext/>
      <w:keepLines/>
      <w:widowControl w:val="0"/>
      <w:spacing w:before="360" w:after="0" w:line="240" w:lineRule="auto"/>
      <w:ind w:left="482" w:right="142" w:hanging="340"/>
      <w:jc w:val="both"/>
      <w:outlineLvl w:val="0"/>
    </w:pPr>
    <w:rPr>
      <w:rFonts w:ascii="Helvetica Neue" w:eastAsia="Helvetica Neue" w:hAnsi="Helvetica Neue" w:cs="Helvetica Neue"/>
      <w:b/>
      <w:smallCaps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5E05"/>
    <w:rPr>
      <w:rFonts w:ascii="Helvetica Neue" w:eastAsia="Helvetica Neue" w:hAnsi="Helvetica Neue" w:cs="Helvetica Neue"/>
      <w:b/>
      <w:smallCaps/>
      <w:sz w:val="28"/>
      <w:szCs w:val="28"/>
      <w:lang w:eastAsia="zh-CN" w:bidi="hi-IN"/>
    </w:rPr>
  </w:style>
  <w:style w:type="paragraph" w:customStyle="1" w:styleId="Heading">
    <w:name w:val="Heading"/>
    <w:basedOn w:val="Normal"/>
    <w:next w:val="BodyText"/>
    <w:qFormat/>
    <w:rsid w:val="00685E05"/>
    <w:pPr>
      <w:keepNext/>
      <w:widowControl w:val="0"/>
      <w:spacing w:before="240" w:after="120" w:line="240" w:lineRule="auto"/>
      <w:jc w:val="both"/>
    </w:pPr>
    <w:rPr>
      <w:rFonts w:ascii="Liberation Sans" w:eastAsia="Microsoft YaHei" w:hAnsi="Liberation Sans" w:cs="Lucida Sans"/>
      <w:color w:val="00000A"/>
      <w:sz w:val="28"/>
      <w:szCs w:val="28"/>
      <w:lang w:eastAsia="zh-CN" w:bidi="hi-IN"/>
    </w:rPr>
  </w:style>
  <w:style w:type="paragraph" w:styleId="Caption">
    <w:name w:val="caption"/>
    <w:basedOn w:val="Normal"/>
    <w:qFormat/>
    <w:rsid w:val="00685E05"/>
    <w:pPr>
      <w:widowControl w:val="0"/>
      <w:suppressLineNumbers/>
      <w:spacing w:before="120" w:after="120" w:line="240" w:lineRule="auto"/>
      <w:jc w:val="both"/>
    </w:pPr>
    <w:rPr>
      <w:rFonts w:ascii="Times" w:eastAsia="Times" w:hAnsi="Times" w:cs="Lucida Sans"/>
      <w:i/>
      <w:iCs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685E05"/>
    <w:pPr>
      <w:widowControl w:val="0"/>
      <w:spacing w:after="120" w:line="240" w:lineRule="auto"/>
      <w:ind w:left="720"/>
      <w:contextualSpacing/>
      <w:jc w:val="both"/>
    </w:pPr>
    <w:rPr>
      <w:rFonts w:ascii="Times" w:eastAsia="Times" w:hAnsi="Times" w:cs="Mangal"/>
      <w:color w:val="00000A"/>
      <w:sz w:val="28"/>
      <w:szCs w:val="25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85E0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5E05"/>
  </w:style>
  <w:style w:type="paragraph" w:styleId="BalloonText">
    <w:name w:val="Balloon Text"/>
    <w:basedOn w:val="Normal"/>
    <w:link w:val="BalloonTextChar"/>
    <w:uiPriority w:val="99"/>
    <w:semiHidden/>
    <w:unhideWhenUsed/>
    <w:rsid w:val="00685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 Bogdanovic</dc:creator>
  <cp:lastModifiedBy>Nikola Bogdanovic</cp:lastModifiedBy>
  <cp:revision>17</cp:revision>
  <dcterms:created xsi:type="dcterms:W3CDTF">2021-05-16T15:09:00Z</dcterms:created>
  <dcterms:modified xsi:type="dcterms:W3CDTF">2021-05-16T15:52:00Z</dcterms:modified>
</cp:coreProperties>
</file>