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19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UDP-</w:t>
      </w:r>
      <w:r w:rsidRPr="007F7005">
        <w:rPr>
          <w:b/>
          <w:sz w:val="22"/>
          <w:szCs w:val="22"/>
          <w:u w:val="single"/>
        </w:rPr>
        <w:t>сервера.</w:t>
      </w: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-клиента.</w:t>
      </w:r>
    </w:p>
    <w:p w:rsidR="00C55719" w:rsidRPr="007F7005" w:rsidRDefault="00004ADA" w:rsidP="005655D7">
      <w:pPr>
        <w:jc w:val="both"/>
        <w:rPr>
          <w:sz w:val="22"/>
          <w:szCs w:val="22"/>
        </w:rPr>
      </w:pPr>
      <w:r w:rsidRPr="007F7005">
        <w:rPr>
          <w:noProof/>
          <w:sz w:val="22"/>
          <w:szCs w:val="22"/>
        </w:rPr>
        <w:drawing>
          <wp:inline distT="0" distB="0" distL="0" distR="0" wp14:anchorId="5C778CAC" wp14:editId="715C79EC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DA" w:rsidRPr="007F7005" w:rsidRDefault="00004ADA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Первы</w:t>
      </w:r>
      <w:r w:rsidR="005655D7" w:rsidRPr="007F7005">
        <w:rPr>
          <w:sz w:val="22"/>
          <w:szCs w:val="22"/>
        </w:rPr>
        <w:t xml:space="preserve">е блоки обеих программ одинаковые и предназначены для инициализации библиотеки </w:t>
      </w:r>
      <w:r w:rsidR="005655D7" w:rsidRPr="007F7005">
        <w:rPr>
          <w:sz w:val="22"/>
          <w:szCs w:val="22"/>
          <w:lang w:val="en-US"/>
        </w:rPr>
        <w:t>WS</w:t>
      </w:r>
      <w:r w:rsidR="005655D7" w:rsidRPr="007F7005">
        <w:rPr>
          <w:sz w:val="22"/>
          <w:szCs w:val="22"/>
        </w:rPr>
        <w:t>2_32.</w:t>
      </w:r>
      <w:proofErr w:type="spellStart"/>
      <w:r w:rsidR="005655D7" w:rsidRPr="007F7005">
        <w:rPr>
          <w:sz w:val="22"/>
          <w:szCs w:val="22"/>
          <w:lang w:val="en-US"/>
        </w:rPr>
        <w:t>dll</w:t>
      </w:r>
      <w:proofErr w:type="spellEnd"/>
      <w:r w:rsidR="005655D7" w:rsidRPr="007F7005">
        <w:rPr>
          <w:sz w:val="22"/>
          <w:szCs w:val="22"/>
        </w:rPr>
        <w:t xml:space="preserve">. Второй блок программы-сервера создает сокет (функция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) и устанавливает его параметры. Следует обратить внимание на параметр </w:t>
      </w:r>
      <w:r w:rsidR="005655D7" w:rsidRPr="007F7005">
        <w:rPr>
          <w:sz w:val="22"/>
          <w:szCs w:val="22"/>
          <w:lang w:val="en-US"/>
        </w:rPr>
        <w:t>SOCK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DGRAM</w:t>
      </w:r>
      <w:r w:rsidR="005655D7" w:rsidRPr="007F7005">
        <w:rPr>
          <w:sz w:val="22"/>
          <w:szCs w:val="22"/>
        </w:rPr>
        <w:t xml:space="preserve"> функции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="005655D7" w:rsidRPr="007F7005">
        <w:rPr>
          <w:sz w:val="22"/>
          <w:szCs w:val="22"/>
        </w:rPr>
        <w:t>bind</w:t>
      </w:r>
      <w:proofErr w:type="spellEnd"/>
      <w:r w:rsidR="005655D7" w:rsidRPr="007F7005">
        <w:rPr>
          <w:sz w:val="22"/>
          <w:szCs w:val="22"/>
        </w:rPr>
        <w:t xml:space="preserve">. При этом говорят, что сокеты связывают параметрами. Для хранения параметров сокета в </w:t>
      </w:r>
      <w:r w:rsidR="005655D7" w:rsidRPr="007F7005">
        <w:rPr>
          <w:sz w:val="22"/>
          <w:szCs w:val="22"/>
          <w:lang w:val="en-US"/>
        </w:rPr>
        <w:t>Winsock</w:t>
      </w:r>
      <w:r w:rsidR="005655D7" w:rsidRPr="007F7005">
        <w:rPr>
          <w:sz w:val="22"/>
          <w:szCs w:val="22"/>
        </w:rPr>
        <w:t xml:space="preserve">2 предусмотрена специальная структура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. перед выполнением функции </w:t>
      </w:r>
      <w:r w:rsidR="005655D7" w:rsidRPr="007F7005">
        <w:rPr>
          <w:sz w:val="22"/>
          <w:szCs w:val="22"/>
          <w:lang w:val="en-US"/>
        </w:rPr>
        <w:t>bind</w:t>
      </w:r>
      <w:r w:rsidR="005655D7" w:rsidRPr="007F7005">
        <w:rPr>
          <w:sz w:val="22"/>
          <w:szCs w:val="22"/>
        </w:rPr>
        <w:t xml:space="preserve">, которая использует эту структуру в качестве параметра, необходимо ее заполнить данными. В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 хранится </w:t>
      </w:r>
      <w:r w:rsidR="005655D7" w:rsidRPr="007F7005">
        <w:rPr>
          <w:sz w:val="22"/>
          <w:szCs w:val="22"/>
          <w:lang w:val="en-US"/>
        </w:rPr>
        <w:t>IP</w:t>
      </w:r>
      <w:r w:rsidR="005655D7" w:rsidRPr="007F7005">
        <w:rPr>
          <w:sz w:val="22"/>
          <w:szCs w:val="22"/>
        </w:rPr>
        <w:t>-адрес и номер порта сервера.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 третьем блоке программы сервера выполняется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).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тоже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. В нее автоматически помещаются параметры сокета клиента после приема от него сообщения. Данные поступают </w:t>
      </w:r>
      <w:r w:rsidRPr="007F7005">
        <w:rPr>
          <w:sz w:val="22"/>
          <w:szCs w:val="22"/>
        </w:rPr>
        <w:lastRenderedPageBreak/>
        <w:t xml:space="preserve">в буфер, который обеспечивает принимающая сторона (на рисунке символьный массив </w:t>
      </w:r>
      <w:proofErr w:type="spellStart"/>
      <w:r w:rsidRPr="007F7005">
        <w:rPr>
          <w:sz w:val="22"/>
          <w:szCs w:val="22"/>
          <w:lang w:val="en-US"/>
        </w:rPr>
        <w:t>bfrom</w:t>
      </w:r>
      <w:proofErr w:type="spellEnd"/>
      <w:r w:rsidRPr="007F7005">
        <w:rPr>
          <w:sz w:val="22"/>
          <w:szCs w:val="22"/>
        </w:rPr>
        <w:t xml:space="preserve">). Следует отметить, что в качестве параметра функции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используется связанный сокет и именно через него осуществляется передача данных.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. В качестве параметров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 с параметрами сокета принимающей стороны (в данном случае клиента) и заполненный буфер с данными.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7F7005">
        <w:rPr>
          <w:sz w:val="22"/>
          <w:szCs w:val="22"/>
          <w:lang w:val="en-US"/>
        </w:rPr>
        <w:t>WS</w:t>
      </w:r>
      <w:r w:rsidRPr="007F7005">
        <w:rPr>
          <w:sz w:val="22"/>
          <w:szCs w:val="22"/>
        </w:rPr>
        <w:t>2_32.</w:t>
      </w:r>
      <w:proofErr w:type="spellStart"/>
      <w:r w:rsidRPr="007F7005">
        <w:rPr>
          <w:sz w:val="22"/>
          <w:szCs w:val="22"/>
          <w:lang w:val="en-US"/>
        </w:rPr>
        <w:t>dll</w:t>
      </w:r>
      <w:proofErr w:type="spellEnd"/>
      <w:r w:rsidRPr="007F7005">
        <w:rPr>
          <w:sz w:val="22"/>
          <w:szCs w:val="22"/>
        </w:rPr>
        <w:t>.</w:t>
      </w:r>
    </w:p>
    <w:p w:rsidR="00835804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Всем блокам программы клиента, кроме второго, есть аналог в программе сервера. </w:t>
      </w:r>
      <w:r w:rsidR="00CE1AD5" w:rsidRPr="007F7005">
        <w:rPr>
          <w:sz w:val="22"/>
          <w:szCs w:val="22"/>
        </w:rPr>
        <w:t xml:space="preserve">Второй блок по сравнению с сервером не использует команду </w:t>
      </w:r>
      <w:r w:rsidR="00CE1AD5" w:rsidRPr="007F7005">
        <w:rPr>
          <w:sz w:val="22"/>
          <w:szCs w:val="22"/>
          <w:lang w:val="en-US"/>
        </w:rPr>
        <w:t>bind</w:t>
      </w:r>
      <w:r w:rsidR="00CE1AD5" w:rsidRPr="007F7005">
        <w:rPr>
          <w:sz w:val="22"/>
          <w:szCs w:val="22"/>
        </w:rPr>
        <w:t>. Здесь проявляется основное отличие между сервером и клиентом. Если сервер должен использовать однозначно определенные параметры (</w:t>
      </w:r>
      <w:r w:rsidR="00CE1AD5" w:rsidRPr="007F7005">
        <w:rPr>
          <w:sz w:val="22"/>
          <w:szCs w:val="22"/>
          <w:lang w:val="en-US"/>
        </w:rPr>
        <w:t>IP</w:t>
      </w:r>
      <w:r w:rsidR="00CE1AD5" w:rsidRPr="007F7005">
        <w:rPr>
          <w:sz w:val="22"/>
          <w:szCs w:val="22"/>
        </w:rPr>
        <w:t xml:space="preserve">-адрес и номер порта), то для клиента это не обязательно – ему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и сообщит их вместе с переданным пакетом серверу.</w:t>
      </w:r>
    </w:p>
    <w:p w:rsidR="007F7005" w:rsidRPr="007F7005" w:rsidRDefault="007F7005" w:rsidP="005655D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-сервера.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-клиента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-клиента.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такое канал связи с точки зрения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?</w:t>
      </w:r>
      <w:r w:rsidR="006A6157" w:rsidRPr="006A6157">
        <w:rPr>
          <w:b/>
          <w:sz w:val="22"/>
          <w:szCs w:val="22"/>
          <w:u w:val="single"/>
        </w:rPr>
        <w:t xml:space="preserve"> С</w:t>
      </w:r>
      <w:r w:rsidR="006A6157">
        <w:rPr>
          <w:b/>
          <w:sz w:val="22"/>
          <w:szCs w:val="22"/>
          <w:u w:val="single"/>
        </w:rPr>
        <w:t>окет, ориентированный на передачу данных потока</w:t>
      </w:r>
    </w:p>
    <w:p w:rsidR="00C55719" w:rsidRPr="007F7005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7F7005">
        <w:rPr>
          <w:sz w:val="22"/>
          <w:szCs w:val="22"/>
          <w:lang w:val="en-US"/>
        </w:rPr>
        <w:t>bind</w:t>
      </w:r>
      <w:r w:rsidRPr="007F7005">
        <w:rPr>
          <w:sz w:val="22"/>
          <w:szCs w:val="22"/>
        </w:rPr>
        <w:t xml:space="preserve">) и переключенный в режим прослушивания (функция </w:t>
      </w:r>
      <w:r w:rsidRPr="007F7005">
        <w:rPr>
          <w:sz w:val="22"/>
          <w:szCs w:val="22"/>
          <w:lang w:val="en-US"/>
        </w:rPr>
        <w:t>listen</w:t>
      </w:r>
      <w:r w:rsidRPr="007F7005">
        <w:rPr>
          <w:sz w:val="22"/>
          <w:szCs w:val="22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7F7005">
        <w:rPr>
          <w:sz w:val="22"/>
          <w:szCs w:val="22"/>
          <w:lang w:val="en-US"/>
        </w:rPr>
        <w:t>socket</w:t>
      </w:r>
      <w:r w:rsidRPr="007F7005">
        <w:rPr>
          <w:sz w:val="22"/>
          <w:szCs w:val="22"/>
        </w:rPr>
        <w:t>).</w:t>
      </w:r>
    </w:p>
    <w:p w:rsidR="0050455E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создается в результате взаимодействия функция </w:t>
      </w:r>
      <w:r w:rsidRPr="007F7005">
        <w:rPr>
          <w:sz w:val="22"/>
          <w:szCs w:val="22"/>
          <w:lang w:val="en-US"/>
        </w:rPr>
        <w:t>accept</w:t>
      </w:r>
      <w:r w:rsidRPr="007F7005">
        <w:rPr>
          <w:sz w:val="22"/>
          <w:szCs w:val="22"/>
        </w:rPr>
        <w:t xml:space="preserve"> (на стороне сервера) и </w:t>
      </w:r>
      <w:r w:rsidRPr="007F7005">
        <w:rPr>
          <w:sz w:val="22"/>
          <w:szCs w:val="22"/>
          <w:lang w:val="en-US"/>
        </w:rPr>
        <w:t>connect</w:t>
      </w:r>
      <w:r w:rsidRPr="007F7005">
        <w:rPr>
          <w:sz w:val="22"/>
          <w:szCs w:val="22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:rsidR="007F7005" w:rsidRPr="007F7005" w:rsidRDefault="007F7005" w:rsidP="0050455E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>Что значит: обмен без соединения (ориентированный на сообщения)?</w:t>
      </w:r>
    </w:p>
    <w:p w:rsidR="00C55719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</w:t>
      </w:r>
      <w:r w:rsidRPr="007F7005">
        <w:rPr>
          <w:sz w:val="22"/>
          <w:szCs w:val="22"/>
        </w:rPr>
        <w:lastRenderedPageBreak/>
        <w:t>для пересылки коротких сообщений, последовательность получения которых не имеет значения.</w:t>
      </w:r>
    </w:p>
    <w:p w:rsidR="007F7005" w:rsidRPr="007F7005" w:rsidRDefault="007F7005" w:rsidP="00BE3C6E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ненадежный протокол?</w:t>
      </w:r>
    </w:p>
    <w:p w:rsidR="00C55719" w:rsidRPr="007F7005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Ненадежный протокол – это такой протокол, который обладает следующими свойствами: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механическое обеспечение надежности: пакеты не упорядочиваются, и их прием не подтверждается;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гарантия доставки;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отсутствует </w:t>
      </w:r>
      <w:r w:rsidR="00091633" w:rsidRPr="007F7005">
        <w:rPr>
          <w:sz w:val="22"/>
          <w:szCs w:val="22"/>
        </w:rPr>
        <w:t>обработка соединений</w:t>
      </w:r>
    </w:p>
    <w:p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невозможно вычислить контрольную сумму для пакета данных</w:t>
      </w:r>
    </w:p>
    <w:p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отсутствие буферизации</w:t>
      </w:r>
    </w:p>
    <w:p w:rsidR="00091633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нельзя разбивать сообщения на несколько пакетов</w:t>
      </w:r>
    </w:p>
    <w:p w:rsidR="007F7005" w:rsidRPr="007F7005" w:rsidRDefault="007F7005" w:rsidP="007F7005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В каких случаях следует выбирать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-протокол для обмена данными?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значит: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 буферизирует соединения?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 Можно ли одновременно задействовать один номер порта для двух серверов: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? если возможно, то продемонстрируйте.</w:t>
      </w:r>
    </w:p>
    <w:p w:rsidR="00C55719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</w:t>
      </w:r>
      <w:bookmarkStart w:id="0" w:name="_GoBack"/>
      <w:bookmarkEnd w:id="0"/>
      <w:r w:rsidRPr="007F7005">
        <w:rPr>
          <w:sz w:val="22"/>
          <w:szCs w:val="22"/>
        </w:rPr>
        <w:t>он не сможет.</w:t>
      </w:r>
    </w:p>
    <w:p w:rsidR="00EB0837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нельзя (сразу же срабатывает ошибка).</w:t>
      </w:r>
    </w:p>
    <w:p w:rsidR="00EB0837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:rsidR="007F7005" w:rsidRPr="007F7005" w:rsidRDefault="007F7005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Определите порт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с помощью утилиты </w:t>
      </w:r>
      <w:r w:rsidRPr="007F7005">
        <w:rPr>
          <w:b/>
          <w:sz w:val="22"/>
          <w:szCs w:val="22"/>
          <w:u w:val="single"/>
          <w:lang w:val="en-US"/>
        </w:rPr>
        <w:t>NETSTAT</w:t>
      </w:r>
      <w:r w:rsidRPr="007F7005">
        <w:rPr>
          <w:b/>
          <w:sz w:val="22"/>
          <w:szCs w:val="22"/>
          <w:u w:val="single"/>
        </w:rPr>
        <w:t>.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0.0.0.0</w:t>
      </w:r>
      <w:r w:rsidRPr="007F7005">
        <w:rPr>
          <w:sz w:val="22"/>
          <w:szCs w:val="22"/>
          <w:lang w:val="en-US"/>
        </w:rPr>
        <w:t>:2000</w:t>
      </w:r>
      <w:r w:rsidRPr="007F7005">
        <w:rPr>
          <w:sz w:val="22"/>
          <w:szCs w:val="22"/>
        </w:rPr>
        <w:t xml:space="preserve"> (порт 2000)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Продемонстрируйте потерю сообщений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-сервером. Используйте функцию </w:t>
      </w:r>
      <w:r w:rsidRPr="007F7005">
        <w:rPr>
          <w:b/>
          <w:sz w:val="22"/>
          <w:szCs w:val="22"/>
          <w:u w:val="single"/>
          <w:lang w:val="en-US"/>
        </w:rPr>
        <w:t>Sleep</w:t>
      </w:r>
      <w:r w:rsidRPr="007F7005">
        <w:rPr>
          <w:b/>
          <w:sz w:val="22"/>
          <w:szCs w:val="22"/>
          <w:u w:val="single"/>
        </w:rPr>
        <w:t>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sectPr w:rsidR="00C55719" w:rsidRPr="007F7005" w:rsidSect="009B6959">
      <w:pgSz w:w="8419" w:h="11906" w:orient="landscape"/>
      <w:pgMar w:top="284" w:right="567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F61"/>
    <w:multiLevelType w:val="hybridMultilevel"/>
    <w:tmpl w:val="79E6F472"/>
    <w:lvl w:ilvl="0" w:tplc="685E3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2AA5"/>
    <w:multiLevelType w:val="hybridMultilevel"/>
    <w:tmpl w:val="69DEF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477F11"/>
    <w:multiLevelType w:val="hybridMultilevel"/>
    <w:tmpl w:val="53AA0D8A"/>
    <w:lvl w:ilvl="0" w:tplc="B6BCC732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EF34D2"/>
    <w:multiLevelType w:val="hybridMultilevel"/>
    <w:tmpl w:val="502E8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53EBA"/>
    <w:multiLevelType w:val="hybridMultilevel"/>
    <w:tmpl w:val="4B3A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91F91"/>
    <w:multiLevelType w:val="hybridMultilevel"/>
    <w:tmpl w:val="7A1E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B"/>
    <w:rsid w:val="00004ADA"/>
    <w:rsid w:val="0001363A"/>
    <w:rsid w:val="00091633"/>
    <w:rsid w:val="00135CD7"/>
    <w:rsid w:val="001B6754"/>
    <w:rsid w:val="001F568A"/>
    <w:rsid w:val="0025252A"/>
    <w:rsid w:val="002912C6"/>
    <w:rsid w:val="002D2E87"/>
    <w:rsid w:val="003E5E9C"/>
    <w:rsid w:val="004326E1"/>
    <w:rsid w:val="00467CD4"/>
    <w:rsid w:val="004A3412"/>
    <w:rsid w:val="0050455E"/>
    <w:rsid w:val="00506872"/>
    <w:rsid w:val="005655D7"/>
    <w:rsid w:val="00614ED9"/>
    <w:rsid w:val="0068058B"/>
    <w:rsid w:val="006A42C2"/>
    <w:rsid w:val="006A6157"/>
    <w:rsid w:val="006B0D02"/>
    <w:rsid w:val="006F5C35"/>
    <w:rsid w:val="00773525"/>
    <w:rsid w:val="007E41EC"/>
    <w:rsid w:val="007F7005"/>
    <w:rsid w:val="00835804"/>
    <w:rsid w:val="00870DD7"/>
    <w:rsid w:val="00966376"/>
    <w:rsid w:val="00995319"/>
    <w:rsid w:val="009B6959"/>
    <w:rsid w:val="00B947AF"/>
    <w:rsid w:val="00BE3C6E"/>
    <w:rsid w:val="00C056AD"/>
    <w:rsid w:val="00C24C9B"/>
    <w:rsid w:val="00C55719"/>
    <w:rsid w:val="00C756E5"/>
    <w:rsid w:val="00CA2836"/>
    <w:rsid w:val="00CA3845"/>
    <w:rsid w:val="00CA793F"/>
    <w:rsid w:val="00CE1AD5"/>
    <w:rsid w:val="00D06305"/>
    <w:rsid w:val="00D9594B"/>
    <w:rsid w:val="00E35CB7"/>
    <w:rsid w:val="00E508D3"/>
    <w:rsid w:val="00EA65C5"/>
    <w:rsid w:val="00E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FD5A"/>
  <w15:chartTrackingRefBased/>
  <w15:docId w15:val="{6E175AD1-C05A-44F0-AEA5-5725914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C9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24C9B"/>
    <w:rPr>
      <w:color w:val="0000FF"/>
      <w:u w:val="single"/>
    </w:rPr>
  </w:style>
  <w:style w:type="character" w:customStyle="1" w:styleId="apple-converted-space">
    <w:name w:val="apple-converted-space"/>
    <w:rsid w:val="00C24C9B"/>
  </w:style>
  <w:style w:type="character" w:customStyle="1" w:styleId="fontstyle128">
    <w:name w:val="fontstyle128"/>
    <w:rsid w:val="00C24C9B"/>
  </w:style>
  <w:style w:type="character" w:styleId="a4">
    <w:name w:val="Emphasis"/>
    <w:basedOn w:val="a0"/>
    <w:qFormat/>
    <w:rsid w:val="00C24C9B"/>
    <w:rPr>
      <w:i/>
      <w:iCs/>
    </w:rPr>
  </w:style>
  <w:style w:type="paragraph" w:styleId="a5">
    <w:name w:val="List Paragraph"/>
    <w:basedOn w:val="a"/>
    <w:uiPriority w:val="34"/>
    <w:qFormat/>
    <w:rsid w:val="0068058B"/>
    <w:pPr>
      <w:ind w:left="720"/>
      <w:contextualSpacing/>
    </w:pPr>
  </w:style>
  <w:style w:type="table" w:styleId="a6">
    <w:name w:val="Table Grid"/>
    <w:basedOn w:val="a1"/>
    <w:uiPriority w:val="39"/>
    <w:rsid w:val="006B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B6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95">
          <w:marLeft w:val="3150"/>
          <w:marRight w:val="3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Дмитрий Каминский</cp:lastModifiedBy>
  <cp:revision>6</cp:revision>
  <cp:lastPrinted>2016-09-16T19:10:00Z</cp:lastPrinted>
  <dcterms:created xsi:type="dcterms:W3CDTF">2016-10-10T15:17:00Z</dcterms:created>
  <dcterms:modified xsi:type="dcterms:W3CDTF">2021-11-05T07:31:00Z</dcterms:modified>
</cp:coreProperties>
</file>