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34EE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66885AD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</w:pPr>
      <w:bookmarkStart w:id="0" w:name="_Toc6705"/>
      <w:bookmarkStart w:id="1" w:name="_Toc11265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  <w:t>云南省企业就业失业数据采集系统</w:t>
      </w:r>
      <w:bookmarkEnd w:id="0"/>
      <w:bookmarkEnd w:id="1"/>
    </w:p>
    <w:p w14:paraId="00A916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</w:pPr>
      <w:bookmarkStart w:id="2" w:name="_Toc18631"/>
      <w:bookmarkStart w:id="3" w:name="_Toc30040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hd w:val="clear" w:fill="FFFFFF"/>
          <w:lang w:val="en-US" w:eastAsia="zh-CN"/>
          <w:woUserID w:val="1"/>
        </w:rPr>
        <w:t>项目计划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t>书</w:t>
      </w:r>
      <w:bookmarkEnd w:id="2"/>
      <w:bookmarkEnd w:id="3"/>
    </w:p>
    <w:p w14:paraId="377D64C2">
      <w:pPr>
        <w:rPr>
          <w:rFonts w:hint="eastAsia"/>
          <w:lang w:eastAsia="zh"/>
        </w:rPr>
      </w:pPr>
    </w:p>
    <w:p w14:paraId="760656B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</w:rPr>
      </w:pPr>
      <w:bookmarkStart w:id="4" w:name="_Toc12900"/>
      <w:bookmarkStart w:id="5" w:name="_Toc26985"/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drawing>
          <wp:inline distT="0" distB="0" distL="114300" distR="114300">
            <wp:extent cx="2602230" cy="260223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56C30414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5EC77780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28B66E23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74735EAA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项目名称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：云南省企业就业失业数据采集系统</w:t>
      </w:r>
    </w:p>
    <w:p w14:paraId="2D6104B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文档版本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6.0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 xml:space="preserve">   </w:t>
      </w:r>
    </w:p>
    <w:p w14:paraId="4E5D2A4C">
      <w:pPr>
        <w:keepNext w:val="0"/>
        <w:keepLines w:val="0"/>
        <w:widowControl/>
        <w:suppressLineNumbers w:val="0"/>
        <w:jc w:val="center"/>
        <w:rPr>
          <w:rFonts w:hint="eastAsia" w:eastAsia="宋体"/>
          <w:sz w:val="32"/>
          <w:szCs w:val="32"/>
          <w:lang w:eastAsia="zh-CN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撰写单位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“彩云智汇”系统开发团队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（软件项目管理4组）</w:t>
      </w:r>
    </w:p>
    <w:p w14:paraId="7FE6DE4D">
      <w:pPr>
        <w:keepNext w:val="0"/>
        <w:keepLines w:val="0"/>
        <w:widowControl/>
        <w:suppressLineNumbers w:val="0"/>
        <w:jc w:val="center"/>
        <w:rPr>
          <w:rFonts w:hint="default" w:ascii="宋体" w:hAnsi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发布日期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2025.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4.25</w:t>
      </w:r>
    </w:p>
    <w:p w14:paraId="4AF72411">
      <w:p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09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sdtEndPr>
      <w:sdtContent>
        <w:p w14:paraId="1BA4FB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黑体" w:hAnsi="黑体" w:eastAsia="黑体" w:cs="黑体"/>
              <w:sz w:val="28"/>
              <w:szCs w:val="28"/>
            </w:rPr>
            <w:t>目</w:t>
          </w:r>
          <w:bookmarkStart w:id="76" w:name="_GoBack"/>
          <w:bookmarkEnd w:id="76"/>
          <w:r>
            <w:rPr>
              <w:rFonts w:hint="eastAsia" w:ascii="黑体" w:hAnsi="黑体" w:eastAsia="黑体" w:cs="黑体"/>
              <w:sz w:val="28"/>
              <w:szCs w:val="28"/>
            </w:rPr>
            <w:t>录</w:t>
          </w:r>
        </w:p>
        <w:p w14:paraId="27389542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"1-2" \h \u </w:instrText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_Toc5109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_Toc5109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D130F46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_Toc22981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_Toc22981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201C293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_Toc18683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_Toc18683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01EAC29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_Toc734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_Toc734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F26D1DE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_Toc8788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 目标与范围</w:t>
          </w:r>
          <w:r>
            <w:tab/>
          </w:r>
          <w:r>
            <w:fldChar w:fldCharType="begin"/>
          </w:r>
          <w:r>
            <w:instrText xml:space="preserve"> PAGEREF _Toc8788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19165EF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_Toc29056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 产品描述</w:t>
          </w:r>
          <w:r>
            <w:tab/>
          </w:r>
          <w:r>
            <w:fldChar w:fldCharType="begin"/>
          </w:r>
          <w:r>
            <w:instrText xml:space="preserve"> PAGEREF _Toc29056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D51676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_Toc31872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 约束条件</w:t>
          </w:r>
          <w:r>
            <w:tab/>
          </w:r>
          <w:r>
            <w:fldChar w:fldCharType="begin"/>
          </w:r>
          <w:r>
            <w:instrText xml:space="preserve"> PAGEREF _Toc31872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6A2B3B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_Toc11876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t>三、</w:t>
          </w:r>
          <w:r>
            <w:rPr>
              <w:rFonts w:hint="eastAsia"/>
              <w:lang w:val="en-US" w:eastAsia="zh-CN"/>
            </w:rPr>
            <w:t>团队计划</w:t>
          </w:r>
          <w:r>
            <w:tab/>
          </w:r>
          <w:r>
            <w:fldChar w:fldCharType="begin"/>
          </w:r>
          <w:r>
            <w:instrText xml:space="preserve"> PAGEREF _Toc11876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B3F20D6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_Toc10943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 组织架构</w:t>
          </w:r>
          <w:r>
            <w:tab/>
          </w:r>
          <w:r>
            <w:fldChar w:fldCharType="begin"/>
          </w:r>
          <w:r>
            <w:instrText xml:space="preserve"> PAGEREF _Toc10943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BC488AC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_Toc8072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 项目成员</w:t>
          </w:r>
          <w:r>
            <w:tab/>
          </w:r>
          <w:r>
            <w:fldChar w:fldCharType="begin"/>
          </w:r>
          <w:r>
            <w:instrText xml:space="preserve"> PAGEREF _Toc8072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A90E3CC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_Toc25551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 沟通机制</w:t>
          </w:r>
          <w:r>
            <w:tab/>
          </w:r>
          <w:r>
            <w:fldChar w:fldCharType="begin"/>
          </w:r>
          <w:r>
            <w:instrText xml:space="preserve"> PAGEREF _Toc25551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D3FBE0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_Toc20102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 干系人计划</w:t>
          </w:r>
          <w:r>
            <w:tab/>
          </w:r>
          <w:r>
            <w:fldChar w:fldCharType="begin"/>
          </w:r>
          <w:r>
            <w:instrText xml:space="preserve"> PAGEREF _Toc20102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5D333BE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_Toc18795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四、实施计划</w:t>
          </w:r>
          <w:r>
            <w:tab/>
          </w:r>
          <w:r>
            <w:fldChar w:fldCharType="begin"/>
          </w:r>
          <w:r>
            <w:instrText xml:space="preserve"> PAGEREF _Toc18795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2B4FE8D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_Toc17037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 开发计划</w:t>
          </w:r>
          <w:r>
            <w:tab/>
          </w:r>
          <w:r>
            <w:fldChar w:fldCharType="begin"/>
          </w:r>
          <w:r>
            <w:instrText xml:space="preserve"> PAGEREF _Toc17037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A577EC6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_Toc2273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 需求管理</w:t>
          </w:r>
          <w:r>
            <w:tab/>
          </w:r>
          <w:r>
            <w:fldChar w:fldCharType="begin"/>
          </w:r>
          <w:r>
            <w:instrText xml:space="preserve"> PAGEREF _Toc2273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1B98DF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_Toc4904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4.3 质量管理</w:t>
          </w:r>
          <w:r>
            <w:tab/>
          </w:r>
          <w:r>
            <w:fldChar w:fldCharType="begin"/>
          </w:r>
          <w:r>
            <w:instrText xml:space="preserve"> PAGEREF _Toc4904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3220DD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_Toc17723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4.4 成本管理</w:t>
          </w:r>
          <w:r>
            <w:tab/>
          </w:r>
          <w:r>
            <w:fldChar w:fldCharType="begin"/>
          </w:r>
          <w:r>
            <w:instrText xml:space="preserve"> PAGEREF _Toc17723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9501F9C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_Toc16952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五、 任务分解与进度安排</w:t>
          </w:r>
          <w:r>
            <w:tab/>
          </w:r>
          <w:r>
            <w:fldChar w:fldCharType="begin"/>
          </w:r>
          <w:r>
            <w:instrText xml:space="preserve"> PAGEREF _Toc16952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9263C2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_Toc16335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5.1  Sprint 0（第1周）</w:t>
          </w:r>
          <w:r>
            <w:tab/>
          </w:r>
          <w:r>
            <w:fldChar w:fldCharType="begin"/>
          </w:r>
          <w:r>
            <w:instrText xml:space="preserve"> PAGEREF _Toc16335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2B0E95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_Toc7887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5.2  Sprint 1（第2-3周）</w:t>
          </w:r>
          <w:r>
            <w:tab/>
          </w:r>
          <w:r>
            <w:fldChar w:fldCharType="begin"/>
          </w:r>
          <w:r>
            <w:instrText xml:space="preserve"> PAGEREF _Toc7887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A3D42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_Toc6708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5.3  Sprint 2（第4-6周）</w:t>
          </w:r>
          <w:r>
            <w:tab/>
          </w:r>
          <w:r>
            <w:fldChar w:fldCharType="begin"/>
          </w:r>
          <w:r>
            <w:instrText xml:space="preserve"> PAGEREF _Toc6708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0264FFA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_Toc16330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5.4  Sprint 3 （第7-8周）</w:t>
          </w:r>
          <w:r>
            <w:tab/>
          </w:r>
          <w:r>
            <w:fldChar w:fldCharType="begin"/>
          </w:r>
          <w:r>
            <w:instrText xml:space="preserve"> PAGEREF _Toc16330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0316E89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_Toc9448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5.5  收尾阶段（第9周）</w:t>
          </w:r>
          <w:r>
            <w:tab/>
          </w:r>
          <w:r>
            <w:fldChar w:fldCharType="begin"/>
          </w:r>
          <w:r>
            <w:instrText xml:space="preserve"> PAGEREF _Toc9448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F8AB2D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_Toc23648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5.6  Scrum工作项</w:t>
          </w:r>
          <w:r>
            <w:tab/>
          </w:r>
          <w:r>
            <w:fldChar w:fldCharType="begin"/>
          </w:r>
          <w:r>
            <w:instrText xml:space="preserve"> PAGEREF _Toc23648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8E9F551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_Toc2097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六、 配置管理</w:t>
          </w:r>
          <w:r>
            <w:tab/>
          </w:r>
          <w:r>
            <w:fldChar w:fldCharType="begin"/>
          </w:r>
          <w:r>
            <w:instrText xml:space="preserve"> PAGEREF _Toc2097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3A715FB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_Toc14848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6.1 </w:t>
          </w:r>
          <w:r>
            <w:t>配置管理目标</w:t>
          </w:r>
          <w:r>
            <w:tab/>
          </w:r>
          <w:r>
            <w:fldChar w:fldCharType="begin"/>
          </w:r>
          <w:r>
            <w:instrText xml:space="preserve"> PAGEREF _Toc14848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111C0E5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_Toc16640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t>.2 配置项识别</w:t>
          </w:r>
          <w:r>
            <w:tab/>
          </w:r>
          <w:r>
            <w:fldChar w:fldCharType="begin"/>
          </w:r>
          <w:r>
            <w:instrText xml:space="preserve"> PAGEREF _Toc16640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98BC3EC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_Toc25131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t>.3 版本控制策略</w:t>
          </w:r>
          <w:r>
            <w:tab/>
          </w:r>
          <w:r>
            <w:fldChar w:fldCharType="begin"/>
          </w:r>
          <w:r>
            <w:instrText xml:space="preserve"> PAGEREF _Toc25131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5504C3B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_Toc31192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t>.4 配置变更控制</w:t>
          </w:r>
          <w:r>
            <w:tab/>
          </w:r>
          <w:r>
            <w:fldChar w:fldCharType="begin"/>
          </w:r>
          <w:r>
            <w:instrText xml:space="preserve"> PAGEREF _Toc31192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BECE533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_Toc10297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6.5 </w:t>
          </w:r>
          <w:r>
            <w:t>审计与基线管理</w:t>
          </w:r>
          <w:r>
            <w:tab/>
          </w:r>
          <w:r>
            <w:fldChar w:fldCharType="begin"/>
          </w:r>
          <w:r>
            <w:instrText xml:space="preserve"> PAGEREF _Toc10297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DC782AE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_Toc18442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6.6 </w:t>
          </w:r>
          <w:r>
            <w:t>配置管理责任分工</w:t>
          </w:r>
          <w:r>
            <w:tab/>
          </w:r>
          <w:r>
            <w:fldChar w:fldCharType="begin"/>
          </w:r>
          <w:r>
            <w:instrText xml:space="preserve"> PAGEREF _Toc18442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C265C77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_Toc1575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七、 风险管理</w:t>
          </w:r>
          <w:r>
            <w:tab/>
          </w:r>
          <w:r>
            <w:fldChar w:fldCharType="begin"/>
          </w:r>
          <w:r>
            <w:instrText xml:space="preserve"> PAGEREF _Toc1575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9B208C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_Toc22476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7.1 专项风险管理</w:t>
          </w:r>
          <w:r>
            <w:tab/>
          </w:r>
          <w:r>
            <w:fldChar w:fldCharType="begin"/>
          </w:r>
          <w:r>
            <w:instrText xml:space="preserve"> PAGEREF _Toc22476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356BCA9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_Toc20698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7.2 合同风险管理</w:t>
          </w:r>
          <w:r>
            <w:tab/>
          </w:r>
          <w:r>
            <w:fldChar w:fldCharType="begin"/>
          </w:r>
          <w:r>
            <w:instrText xml:space="preserve"> PAGEREF _Toc20698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78D723C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_Toc9706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7.3 风险监控与沟通</w:t>
          </w:r>
          <w:r>
            <w:tab/>
          </w:r>
          <w:r>
            <w:fldChar w:fldCharType="begin"/>
          </w:r>
          <w:r>
            <w:instrText xml:space="preserve"> PAGEREF _Toc9706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C44655C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_Toc1919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7.4 争议解决机制</w:t>
          </w:r>
          <w:r>
            <w:tab/>
          </w:r>
          <w:r>
            <w:fldChar w:fldCharType="begin"/>
          </w:r>
          <w:r>
            <w:instrText xml:space="preserve"> PAGEREF _Toc1919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C347071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_Toc7204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八、 交付与验收</w:t>
          </w:r>
          <w:r>
            <w:tab/>
          </w:r>
          <w:r>
            <w:fldChar w:fldCharType="begin"/>
          </w:r>
          <w:r>
            <w:instrText xml:space="preserve"> PAGEREF _Toc7204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859740A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_Toc24306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8.1 交付管理策略</w:t>
          </w:r>
          <w:r>
            <w:tab/>
          </w:r>
          <w:r>
            <w:fldChar w:fldCharType="begin"/>
          </w:r>
          <w:r>
            <w:instrText xml:space="preserve"> PAGEREF _Toc24306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5AA41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_Toc19844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8.2 交付物清单与分类</w:t>
          </w:r>
          <w:r>
            <w:tab/>
          </w:r>
          <w:r>
            <w:fldChar w:fldCharType="begin"/>
          </w:r>
          <w:r>
            <w:instrText xml:space="preserve"> PAGEREF _Toc19844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C2F43D3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_Toc29006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8.3 UAT验收计划</w:t>
          </w:r>
          <w:r>
            <w:tab/>
          </w:r>
          <w:r>
            <w:fldChar w:fldCharType="begin"/>
          </w:r>
          <w:r>
            <w:instrText xml:space="preserve"> PAGEREF _Toc29006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7F7086E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_Toc14877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8.4 验收流程</w:t>
          </w:r>
          <w:r>
            <w:tab/>
          </w:r>
          <w:r>
            <w:fldChar w:fldCharType="begin"/>
          </w:r>
          <w:r>
            <w:instrText xml:space="preserve"> PAGEREF _Toc14877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FF5D00A">
          <w:pPr>
            <w:ind w:left="0" w:leftChars="0" w:firstLine="0" w:firstLineChars="0"/>
            <w:rPr>
              <w:rFonts w:hint="default" w:asciiTheme="minorHAnsi" w:hAnsiTheme="minorHAnsi" w:eastAsiaTheme="minorEastAsia" w:cstheme="minorBidi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0DCC824E">
      <w:p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 w14:paraId="5D5ACC8D">
      <w:pPr>
        <w:rPr>
          <w:rFonts w:hint="eastAsia"/>
          <w:lang w:val="en-US" w:eastAsia="zh-CN"/>
        </w:rPr>
      </w:pPr>
    </w:p>
    <w:p w14:paraId="05DAC56A">
      <w:pPr>
        <w:rPr>
          <w:rFonts w:hint="eastAsia"/>
          <w:lang w:val="en-US" w:eastAsia="zh-CN"/>
        </w:rPr>
      </w:pPr>
    </w:p>
    <w:p w14:paraId="2D8F4F40">
      <w:pPr>
        <w:rPr>
          <w:rFonts w:hint="eastAsia"/>
          <w:lang w:val="en-US" w:eastAsia="zh-CN"/>
        </w:rPr>
      </w:pPr>
    </w:p>
    <w:p w14:paraId="006E2E78">
      <w:pPr>
        <w:rPr>
          <w:rFonts w:hint="eastAsia"/>
          <w:lang w:val="en-US" w:eastAsia="zh-CN"/>
        </w:rPr>
      </w:pPr>
    </w:p>
    <w:p w14:paraId="49092C67">
      <w:pPr>
        <w:rPr>
          <w:rFonts w:hint="eastAsia"/>
          <w:lang w:val="en-US" w:eastAsia="zh-CN"/>
        </w:rPr>
      </w:pPr>
    </w:p>
    <w:p w14:paraId="61028221">
      <w:pPr>
        <w:rPr>
          <w:rFonts w:hint="eastAsia"/>
          <w:lang w:val="en-US" w:eastAsia="zh-CN"/>
        </w:rPr>
      </w:pPr>
    </w:p>
    <w:p w14:paraId="5CDCA51D">
      <w:pPr>
        <w:rPr>
          <w:rFonts w:hint="eastAsia"/>
          <w:lang w:val="en-US" w:eastAsia="zh-CN"/>
        </w:rPr>
      </w:pPr>
    </w:p>
    <w:p w14:paraId="55EAB7F8">
      <w:pPr>
        <w:rPr>
          <w:rFonts w:hint="eastAsia"/>
          <w:lang w:val="en-US" w:eastAsia="zh-CN"/>
        </w:rPr>
      </w:pPr>
    </w:p>
    <w:p w14:paraId="6DA670E6">
      <w:pPr>
        <w:rPr>
          <w:rFonts w:hint="eastAsia"/>
          <w:lang w:val="en-US" w:eastAsia="zh-CN"/>
        </w:rPr>
      </w:pPr>
    </w:p>
    <w:p w14:paraId="5A901C3A">
      <w:pPr>
        <w:rPr>
          <w:rFonts w:hint="eastAsia"/>
          <w:lang w:val="en-US" w:eastAsia="zh-CN"/>
        </w:rPr>
      </w:pPr>
    </w:p>
    <w:p w14:paraId="015F0925">
      <w:pPr>
        <w:pStyle w:val="2"/>
        <w:bidi w:val="0"/>
        <w:rPr>
          <w:rFonts w:hint="default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 w14:paraId="78FD2400">
      <w:pPr>
        <w:pStyle w:val="2"/>
        <w:bidi w:val="0"/>
        <w:rPr>
          <w:rFonts w:hint="default"/>
          <w:lang w:val="en-US" w:eastAsia="zh-CN"/>
        </w:rPr>
      </w:pPr>
      <w:bookmarkStart w:id="6" w:name="_Toc15716"/>
      <w:bookmarkStart w:id="7" w:name="_Toc5109"/>
      <w:r>
        <w:rPr>
          <w:rFonts w:hint="default"/>
          <w:lang w:val="en-US" w:eastAsia="zh-CN"/>
        </w:rPr>
        <w:t>一、引言</w:t>
      </w:r>
      <w:bookmarkEnd w:id="6"/>
      <w:bookmarkEnd w:id="7"/>
    </w:p>
    <w:p w14:paraId="58ABFD03">
      <w:pPr>
        <w:pStyle w:val="3"/>
        <w:bidi w:val="0"/>
        <w:rPr>
          <w:rFonts w:hint="default"/>
          <w:lang w:val="en-US" w:eastAsia="zh-CN"/>
        </w:rPr>
      </w:pPr>
      <w:bookmarkStart w:id="8" w:name="_Toc14413"/>
      <w:bookmarkStart w:id="9" w:name="_Toc22981"/>
      <w:r>
        <w:rPr>
          <w:rFonts w:hint="default"/>
          <w:lang w:val="en-US" w:eastAsia="zh-CN"/>
        </w:rPr>
        <w:t>1.1 编写目的</w:t>
      </w:r>
      <w:bookmarkEnd w:id="8"/>
      <w:bookmarkEnd w:id="9"/>
    </w:p>
    <w:p w14:paraId="77AEB7B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明确《云南省企业就业失业数据采集系统》项目计划的适用范围与指导意义，为项目开发、测试、部署及验收提供统一标准与执行依据。通过定义项目背景、目标范围、技术架构及约束条件，确保开发团队、监管单位及用户方对项目需求与实施路径达成一致，保障项目按期高质量交付。</w:t>
      </w:r>
    </w:p>
    <w:p w14:paraId="00140BAA">
      <w:pPr>
        <w:pStyle w:val="3"/>
        <w:bidi w:val="0"/>
        <w:rPr>
          <w:rFonts w:hint="default"/>
          <w:lang w:val="en-US" w:eastAsia="zh-CN"/>
        </w:rPr>
      </w:pPr>
      <w:bookmarkStart w:id="10" w:name="_Toc27233"/>
      <w:bookmarkStart w:id="11" w:name="_Toc18683"/>
      <w:r>
        <w:rPr>
          <w:rFonts w:hint="default"/>
          <w:lang w:val="en-US" w:eastAsia="zh-CN"/>
        </w:rPr>
        <w:t>1.2 项目背景</w:t>
      </w:r>
      <w:bookmarkEnd w:id="10"/>
      <w:bookmarkEnd w:id="11"/>
    </w:p>
    <w:p w14:paraId="0883344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发起单位</w:t>
      </w:r>
      <w:r>
        <w:rPr>
          <w:rFonts w:hint="default"/>
          <w:lang w:val="en-US" w:eastAsia="zh-CN"/>
        </w:rPr>
        <w:t>：云南省人力资源和社会保障厅</w:t>
      </w:r>
    </w:p>
    <w:p w14:paraId="21583C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核心需求</w:t>
      </w:r>
      <w:r>
        <w:rPr>
          <w:rFonts w:hint="default"/>
          <w:lang w:val="en-US" w:eastAsia="zh-CN"/>
        </w:rPr>
        <w:t>：</w:t>
      </w:r>
    </w:p>
    <w:p w14:paraId="12D7DCC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解决传统人工统计方式效率低、数据滞后、监管困难等问题，实现企业就业失业数据的实时采集与分析。</w:t>
      </w:r>
    </w:p>
    <w:p w14:paraId="12CD8E3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响应《云南省人力资源和社会保障事业发展“十四五”规划》，健全就业失业统计监测体系，支撑政府精准施策。</w:t>
      </w:r>
    </w:p>
    <w:p w14:paraId="57B879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政策与系统背景：</w:t>
      </w:r>
    </w:p>
    <w:p w14:paraId="5F6BA82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政策依据：</w:t>
      </w:r>
    </w:p>
    <w:p w14:paraId="5109D8B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《中华人民共和国数据安全法》《</w:t>
      </w:r>
      <w:r>
        <w:rPr>
          <w:rFonts w:hint="eastAsia"/>
          <w:lang w:val="en-US" w:eastAsia="zh-CN"/>
        </w:rPr>
        <w:t>中华人民共和国网络安全法</w:t>
      </w:r>
      <w:r>
        <w:rPr>
          <w:rFonts w:hint="default"/>
          <w:lang w:val="en-US" w:eastAsia="zh-CN"/>
        </w:rPr>
        <w:t>》：确保数据安全与隐私合规。</w:t>
      </w:r>
    </w:p>
    <w:p w14:paraId="6E1F24AA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《全国就业监测数据交换标准V3.2》：规范数据接口与交换格式。</w:t>
      </w:r>
    </w:p>
    <w:p w14:paraId="459876A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关联系统：</w:t>
      </w:r>
    </w:p>
    <w:p w14:paraId="0F841C82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国家失业监测平台：每日同步核心指标数据。</w:t>
      </w:r>
    </w:p>
    <w:p w14:paraId="6065A15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云南省政务云平台：依托其基础设施部署系统，保障数据互通。</w:t>
      </w:r>
    </w:p>
    <w:p w14:paraId="7C6A4965">
      <w:pPr>
        <w:ind w:left="420" w:leftChars="0" w:firstLine="420" w:firstLineChars="0"/>
        <w:rPr>
          <w:rFonts w:hint="default"/>
          <w:lang w:val="en-US" w:eastAsia="zh-CN"/>
        </w:rPr>
      </w:pPr>
    </w:p>
    <w:p w14:paraId="5A8BDE72">
      <w:pPr>
        <w:pStyle w:val="2"/>
        <w:bidi w:val="0"/>
        <w:rPr>
          <w:rFonts w:hint="default"/>
          <w:lang w:val="en-US" w:eastAsia="zh-CN"/>
        </w:rPr>
      </w:pPr>
      <w:bookmarkStart w:id="12" w:name="_Toc32555"/>
      <w:bookmarkStart w:id="13" w:name="_Toc734"/>
      <w:r>
        <w:rPr>
          <w:rFonts w:hint="default"/>
          <w:lang w:val="en-US" w:eastAsia="zh-CN"/>
        </w:rPr>
        <w:t>二、项目概述</w:t>
      </w:r>
      <w:bookmarkEnd w:id="12"/>
      <w:bookmarkEnd w:id="13"/>
    </w:p>
    <w:p w14:paraId="6A0E388C">
      <w:pPr>
        <w:pStyle w:val="3"/>
        <w:bidi w:val="0"/>
        <w:rPr>
          <w:rFonts w:hint="default"/>
          <w:lang w:val="en-US" w:eastAsia="zh-CN"/>
        </w:rPr>
      </w:pPr>
      <w:bookmarkStart w:id="14" w:name="_Toc17771"/>
      <w:bookmarkStart w:id="15" w:name="_Toc8788"/>
      <w:r>
        <w:rPr>
          <w:rFonts w:hint="default"/>
          <w:lang w:val="en-US" w:eastAsia="zh-CN"/>
        </w:rPr>
        <w:t>2.1 目标与范围</w:t>
      </w:r>
      <w:bookmarkEnd w:id="14"/>
      <w:bookmarkEnd w:id="15"/>
    </w:p>
    <w:p w14:paraId="75E73F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 项目时间：2025年2月24日（周一）——2025年4月27日（周日）（原定4月20日）</w:t>
      </w:r>
    </w:p>
    <w:p w14:paraId="1F3FEE7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 项目</w:t>
      </w:r>
      <w:r>
        <w:rPr>
          <w:rFonts w:hint="default"/>
          <w:lang w:val="en-US" w:eastAsia="zh-CN"/>
        </w:rPr>
        <w:t>目标（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周内交付）：</w:t>
      </w:r>
    </w:p>
    <w:p w14:paraId="6BB8A52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“云南省企业就业失业数据采集系统”，实现企业就业失业数据的在线填报、审核、汇总及分析闭环，支撑政府精准决策、优化监管机制，提升数据采集效率30%以上，单日处理能力达10万条级。通过大数据分析和可视化技术，为政策调整提供量化依据。</w:t>
      </w:r>
    </w:p>
    <w:p w14:paraId="6AD45973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项目范围：</w:t>
      </w:r>
    </w:p>
    <w:p w14:paraId="37A9E4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功能范围：</w:t>
      </w:r>
      <w:r>
        <w:rPr>
          <w:rFonts w:hint="default"/>
          <w:lang w:val="en-US" w:eastAsia="zh-CN"/>
        </w:rPr>
        <w:t>涵盖企业备案、数据填报、多级审核（市/省）、数据汇总分析（多维分析、图表可视化）、系统管理（权限、日志、监控）等功能模块。</w:t>
      </w:r>
    </w:p>
    <w:p w14:paraId="1E70B7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系统边界：</w:t>
      </w:r>
      <w:r>
        <w:rPr>
          <w:rFonts w:hint="default"/>
          <w:lang w:val="en-US" w:eastAsia="zh-CN"/>
        </w:rPr>
        <w:t>不包含移动端适配、第三方支付接口、非就业管理领域的外部系统对接，不涉及甲方服务器硬件运维服务。</w:t>
      </w:r>
    </w:p>
    <w:p w14:paraId="1CD3B9CF">
      <w:pPr>
        <w:pStyle w:val="3"/>
        <w:bidi w:val="0"/>
        <w:rPr>
          <w:rFonts w:hint="default"/>
          <w:lang w:val="en-US" w:eastAsia="zh-CN"/>
        </w:rPr>
      </w:pPr>
      <w:bookmarkStart w:id="16" w:name="_Toc5054"/>
      <w:bookmarkStart w:id="17" w:name="_Toc29056"/>
      <w:r>
        <w:rPr>
          <w:rFonts w:hint="default"/>
          <w:lang w:val="en-US" w:eastAsia="zh-CN"/>
        </w:rPr>
        <w:t>2.2 产品描述</w:t>
      </w:r>
      <w:bookmarkEnd w:id="16"/>
      <w:bookmarkEnd w:id="17"/>
    </w:p>
    <w:p w14:paraId="3905C555">
      <w:pPr>
        <w:ind w:firstLine="420" w:firstLineChars="0"/>
        <w:rPr>
          <w:rStyle w:val="1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这里只对要点进行描述，详细内容及更多细节参考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"../需求规格说明书/云南省企业就业失业数据采集系统软件需求规格说明书.docx"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《云南省企业就业失业数据采集系统</w:t>
      </w:r>
    </w:p>
    <w:p w14:paraId="06DEFD41">
      <w:pPr>
        <w:rPr>
          <w:rFonts w:hint="default"/>
          <w:lang w:val="en-US" w:eastAsia="zh-CN"/>
        </w:rPr>
      </w:pPr>
      <w:r>
        <w:rPr>
          <w:rStyle w:val="16"/>
          <w:rFonts w:hint="eastAsia"/>
          <w:lang w:val="en-US" w:eastAsia="zh-CN"/>
        </w:rPr>
        <w:t>软件需求规格说明书》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664B348"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核心功能：</w:t>
      </w:r>
    </w:p>
    <w:p w14:paraId="747077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企业端：</w:t>
      </w:r>
      <w:r>
        <w:rPr>
          <w:rFonts w:hint="default"/>
          <w:lang w:val="en-US" w:eastAsia="zh-CN"/>
        </w:rPr>
        <w:t>备案信息填报（组织机构代码、行业分类等）。月度就业数据录入（自动校验逻辑关系）。历史数据查询与审核状态跟踪。</w:t>
      </w:r>
    </w:p>
    <w:p w14:paraId="29134C8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政府端：</w:t>
      </w:r>
      <w:r>
        <w:rPr>
          <w:rFonts w:hint="default"/>
          <w:lang w:val="en-US" w:eastAsia="zh-CN"/>
        </w:rPr>
        <w:t>多级审核流程（市初审→省复审）、数据退回与修改留痕。多维分析（地区/行业维度）、图表化展示（趋势图、柱状图）。系统监控（CPU/内存使用率、操作审计日志）。</w:t>
      </w:r>
    </w:p>
    <w:p w14:paraId="6004209B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技术架构：</w:t>
      </w:r>
    </w:p>
    <w:p w14:paraId="6CB0108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72560" cy="3439795"/>
            <wp:effectExtent l="0" t="0" r="2540" b="190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8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用户层：</w:t>
      </w:r>
      <w:r>
        <w:rPr>
          <w:rFonts w:hint="default"/>
          <w:lang w:val="en-US" w:eastAsia="zh-CN"/>
        </w:rPr>
        <w:t>Vue3框架</w:t>
      </w:r>
      <w:r>
        <w:rPr>
          <w:rFonts w:hint="eastAsia"/>
          <w:lang w:val="en-US" w:eastAsia="zh-CN"/>
        </w:rPr>
        <w:t xml:space="preserve"> + React 框架</w:t>
      </w:r>
      <w:r>
        <w:rPr>
          <w:rFonts w:hint="default"/>
          <w:lang w:val="en-US" w:eastAsia="zh-CN"/>
        </w:rPr>
        <w:t>（Web端）</w:t>
      </w:r>
      <w:r>
        <w:rPr>
          <w:rFonts w:hint="eastAsia"/>
          <w:lang w:val="en-US" w:eastAsia="zh-CN"/>
        </w:rPr>
        <w:t>+微信小程序端</w:t>
      </w:r>
      <w:r>
        <w:rPr>
          <w:rFonts w:hint="default"/>
          <w:lang w:val="en-US" w:eastAsia="zh-CN"/>
        </w:rPr>
        <w:t>。</w:t>
      </w:r>
    </w:p>
    <w:p w14:paraId="0D17C16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服务层：</w:t>
      </w:r>
      <w:r>
        <w:rPr>
          <w:rFonts w:hint="default"/>
          <w:lang w:val="en-US" w:eastAsia="zh-CN"/>
        </w:rPr>
        <w:t>Spring Cloud微服务集群（用户管理、数据清洗、审核引擎）。</w:t>
      </w:r>
    </w:p>
    <w:p w14:paraId="6095A4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数据层：</w:t>
      </w:r>
      <w:r>
        <w:rPr>
          <w:rFonts w:hint="default"/>
          <w:lang w:val="en-US" w:eastAsia="zh-CN"/>
        </w:rPr>
        <w:t>达梦数据库（主业务数据）+ Redis（热点缓存）。</w:t>
      </w:r>
    </w:p>
    <w:p w14:paraId="7FF699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安全架构：</w:t>
      </w:r>
      <w:r>
        <w:rPr>
          <w:rFonts w:hint="default"/>
          <w:lang w:val="en-US" w:eastAsia="zh-CN"/>
        </w:rPr>
        <w:t>SM4加密传输、双因素认证、敏感数据脱敏。</w:t>
      </w:r>
    </w:p>
    <w:p w14:paraId="480A9C3E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开发语言/框架：</w:t>
      </w:r>
    </w:p>
    <w:p w14:paraId="54A109F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8+（Spring Cloud）、Vue3/React、达梦数据库、Redis。</w:t>
      </w:r>
    </w:p>
    <w:p w14:paraId="63E5E21F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运行环境要求：</w:t>
      </w:r>
    </w:p>
    <w:p w14:paraId="5FF22C3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硬件：</w:t>
      </w:r>
    </w:p>
    <w:p w14:paraId="6B9916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服务器：8核CPU/32GB内存/1TB SSD，支持负载均衡。</w:t>
      </w:r>
    </w:p>
    <w:p w14:paraId="5FD78EB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客户端：4GB内存/100GB硬盘，兼容主流浏览器（Chrome/Firefox）。</w:t>
      </w:r>
    </w:p>
    <w:p w14:paraId="6674F8B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软件：</w:t>
      </w:r>
    </w:p>
    <w:p w14:paraId="31D5C52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服务端：CentOS 7+/JDK 8+/Tomcat 8+。</w:t>
      </w:r>
    </w:p>
    <w:p w14:paraId="4D42758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数据库：</w:t>
      </w:r>
      <w:r>
        <w:rPr>
          <w:rFonts w:hint="default"/>
          <w:lang w:val="en-US" w:eastAsia="zh-CN"/>
        </w:rPr>
        <w:t>达梦数据库V8.0+。</w:t>
      </w:r>
    </w:p>
    <w:p w14:paraId="310EDA4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网络：</w:t>
      </w:r>
      <w:r>
        <w:rPr>
          <w:rFonts w:hint="default"/>
          <w:lang w:val="en-US" w:eastAsia="zh-CN"/>
        </w:rPr>
        <w:t>100Mbps带宽，HTTPS协议，防火墙限制非授权端口访问。</w:t>
      </w:r>
    </w:p>
    <w:p w14:paraId="2576BC67">
      <w:pPr>
        <w:pStyle w:val="3"/>
        <w:bidi w:val="0"/>
        <w:rPr>
          <w:rFonts w:hint="default"/>
          <w:lang w:val="en-US" w:eastAsia="zh-CN"/>
        </w:rPr>
      </w:pPr>
      <w:bookmarkStart w:id="18" w:name="_Toc30909"/>
      <w:bookmarkStart w:id="19" w:name="_Toc31872"/>
      <w:r>
        <w:rPr>
          <w:rFonts w:hint="default"/>
          <w:lang w:val="en-US" w:eastAsia="zh-CN"/>
        </w:rPr>
        <w:t>2.3 约束条件</w:t>
      </w:r>
      <w:bookmarkEnd w:id="18"/>
      <w:bookmarkEnd w:id="19"/>
    </w:p>
    <w:p w14:paraId="4FE571DD"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预算限制：</w:t>
      </w:r>
    </w:p>
    <w:p w14:paraId="339A890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总预算≤300万元，涵盖开发、测试、部署及培训费用。</w:t>
      </w:r>
    </w:p>
    <w:p w14:paraId="519A67F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时间节点：</w:t>
      </w:r>
    </w:p>
    <w:p w14:paraId="456597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需求冻结：第1周</w:t>
      </w:r>
    </w:p>
    <w:p w14:paraId="3C9BB41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核心功能开发完成：第5周</w:t>
      </w:r>
    </w:p>
    <w:p w14:paraId="13A8321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系统上线：第8周</w:t>
      </w:r>
    </w:p>
    <w:p w14:paraId="31E8D52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合规性要求：</w:t>
      </w:r>
    </w:p>
    <w:p w14:paraId="166C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数据存储与传输符合《</w:t>
      </w:r>
      <w:r>
        <w:rPr>
          <w:rFonts w:hint="eastAsia"/>
          <w:lang w:val="en-US" w:eastAsia="zh-CN"/>
        </w:rPr>
        <w:t>中华人民共和国网络安全法</w:t>
      </w:r>
      <w:r>
        <w:rPr>
          <w:rFonts w:hint="default"/>
          <w:lang w:val="en-US" w:eastAsia="zh-CN"/>
        </w:rPr>
        <w:t>》《</w:t>
      </w:r>
      <w:r>
        <w:rPr>
          <w:rFonts w:hint="eastAsia"/>
          <w:lang w:val="en-US" w:eastAsia="zh-CN"/>
        </w:rPr>
        <w:t>中华人民共和国数据安全法</w:t>
      </w:r>
      <w:r>
        <w:rPr>
          <w:rFonts w:hint="default"/>
          <w:lang w:val="en-US" w:eastAsia="zh-CN"/>
        </w:rPr>
        <w:t>》。</w:t>
      </w:r>
    </w:p>
    <w:p w14:paraId="45E2675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敏感字段（如身份证号）按国家标准脱敏显示。</w:t>
      </w:r>
    </w:p>
    <w:p w14:paraId="1DAAABA6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资源依赖关系：</w:t>
      </w:r>
    </w:p>
    <w:p w14:paraId="3CCF439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人力资源：11人团队。</w:t>
      </w:r>
    </w:p>
    <w:p w14:paraId="5BE31B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外部依赖：国家失业监测平台接口联调、云南省政务云资源分配。</w:t>
      </w:r>
    </w:p>
    <w:p w14:paraId="43B97D31"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20" w:name="_Toc74"/>
      <w:bookmarkStart w:id="21" w:name="_Toc11876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三、</w:t>
      </w:r>
      <w:bookmarkEnd w:id="20"/>
      <w:r>
        <w:rPr>
          <w:rFonts w:hint="eastAsia"/>
          <w:lang w:val="en-US" w:eastAsia="zh-CN"/>
        </w:rPr>
        <w:t>团队计划</w:t>
      </w:r>
      <w:bookmarkEnd w:id="21"/>
    </w:p>
    <w:p w14:paraId="1DD846F7">
      <w:pPr>
        <w:pStyle w:val="3"/>
        <w:bidi w:val="0"/>
        <w:rPr>
          <w:rFonts w:hint="eastAsia"/>
          <w:lang w:val="en-US" w:eastAsia="zh-CN"/>
        </w:rPr>
      </w:pPr>
      <w:bookmarkStart w:id="22" w:name="_Toc14916"/>
      <w:bookmarkStart w:id="23" w:name="_Toc10943"/>
      <w:r>
        <w:rPr>
          <w:rFonts w:hint="eastAsia"/>
          <w:lang w:val="en-US" w:eastAsia="zh-CN"/>
        </w:rPr>
        <w:t>3.1 组织架构</w:t>
      </w:r>
      <w:bookmarkEnd w:id="22"/>
      <w:bookmarkEnd w:id="23"/>
    </w:p>
    <w:p w14:paraId="061C7FA2">
      <w:pPr>
        <w:rPr>
          <w:rFonts w:hint="eastAsia"/>
          <w:lang w:val="en-US" w:eastAsia="zh-CN"/>
        </w:rPr>
      </w:pPr>
    </w:p>
    <w:p w14:paraId="5DFF80CB">
      <w:pPr>
        <w:rPr>
          <w:rFonts w:hint="eastAsia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892"/>
        <w:tblOverlap w:val="never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518"/>
        <w:gridCol w:w="4781"/>
        <w:gridCol w:w="2042"/>
      </w:tblGrid>
      <w:tr w14:paraId="41F84A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E95924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角色</w:t>
            </w:r>
          </w:p>
        </w:tc>
        <w:tc>
          <w:tcPr>
            <w:tcW w:w="3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CBBC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人数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BD292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职责</w:t>
            </w:r>
          </w:p>
        </w:tc>
        <w:tc>
          <w:tcPr>
            <w:tcW w:w="11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B874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混合模型阶段适配</w:t>
            </w:r>
          </w:p>
        </w:tc>
      </w:tr>
      <w:tr w14:paraId="7E1E78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8603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402A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58BC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瀑布阶段：主导需求确认与基线计划制定，协调资源，组织架构评审。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B0B06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贯穿全程，衔接瀑布规划与敏捷执行。</w:t>
            </w:r>
          </w:p>
        </w:tc>
      </w:tr>
      <w:tr w14:paraId="261A0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84992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A229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5FE4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阶段：担任</w:t>
            </w:r>
            <w:r>
              <w:rPr>
                <w:rFonts w:hint="default"/>
                <w:lang w:val="en-US" w:eastAsia="zh-CN"/>
              </w:rPr>
              <w:t>Scrum Master</w:t>
            </w:r>
            <w:r>
              <w:rPr>
                <w:rFonts w:hint="eastAsia"/>
                <w:lang w:val="en-US" w:eastAsia="zh-CN"/>
              </w:rPr>
              <w:t>，主持迭代会议，跟踪</w:t>
            </w:r>
            <w:r>
              <w:rPr>
                <w:rFonts w:hint="default"/>
                <w:lang w:val="en-US" w:eastAsia="zh-CN"/>
              </w:rPr>
              <w:t>Sprint</w:t>
            </w:r>
            <w:r>
              <w:rPr>
                <w:rFonts w:hint="eastAsia"/>
                <w:lang w:val="en-US" w:eastAsia="zh-CN"/>
              </w:rPr>
              <w:t>进度与风险，确保交付节奏。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B2E6E3">
            <w:pPr>
              <w:pStyle w:val="24"/>
              <w:bidi w:val="0"/>
              <w:rPr>
                <w:rFonts w:hint="default"/>
              </w:rPr>
            </w:pPr>
          </w:p>
        </w:tc>
      </w:tr>
      <w:tr w14:paraId="09C36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2060A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B3B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D0506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瀑布阶段：设计系统技术架构（微服务、数据流、安全协议），输出《架构设计说明书》。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B0321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前期固化架构，后期支持技术落地。</w:t>
            </w:r>
          </w:p>
        </w:tc>
      </w:tr>
      <w:tr w14:paraId="48859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74908A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274459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A08D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阶段：指导关键技术实现，审核代码与数据模型一致性。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5253BF">
            <w:pPr>
              <w:pStyle w:val="24"/>
              <w:bidi w:val="0"/>
              <w:rPr>
                <w:rFonts w:hint="default"/>
              </w:rPr>
            </w:pPr>
          </w:p>
        </w:tc>
      </w:tr>
      <w:tr w14:paraId="45008C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382EE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435AE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A07A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负责人：统筹前端任务分配，确保</w:t>
            </w:r>
            <w:r>
              <w:rPr>
                <w:rFonts w:hint="default"/>
                <w:lang w:val="en-US" w:eastAsia="zh-CN"/>
              </w:rPr>
              <w:t>Vue3/React</w:t>
            </w:r>
            <w:r>
              <w:rPr>
                <w:rFonts w:hint="eastAsia"/>
                <w:lang w:val="en-US" w:eastAsia="zh-CN"/>
              </w:rPr>
              <w:t>模块开发与联调。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682C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瀑布阶段参与UI规范设计，Scrum阶段按迭代交付功能模块。</w:t>
            </w:r>
          </w:p>
        </w:tc>
      </w:tr>
      <w:tr w14:paraId="2125B6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A6BC72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1B8F3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719B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成员：实现数据填报、审核界面及可视化图表（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集成）。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6BE16">
            <w:pPr>
              <w:pStyle w:val="24"/>
              <w:bidi w:val="0"/>
              <w:rPr>
                <w:rFonts w:hint="default"/>
              </w:rPr>
            </w:pPr>
          </w:p>
        </w:tc>
      </w:tr>
      <w:tr w14:paraId="155459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76AED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9C219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B8FF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负责人：管理</w:t>
            </w:r>
            <w:r>
              <w:rPr>
                <w:rFonts w:hint="default"/>
                <w:lang w:val="en-US" w:eastAsia="zh-CN"/>
              </w:rPr>
              <w:t>Spring Cloud</w:t>
            </w:r>
            <w:r>
              <w:rPr>
                <w:rFonts w:hint="eastAsia"/>
                <w:lang w:val="en-US" w:eastAsia="zh-CN"/>
              </w:rPr>
              <w:t>微服务开发，协调接口联调与性能优化。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6EDC1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瀑布阶段定义接口契约，Scrum阶段分迭代完成服务开发。</w:t>
            </w:r>
          </w:p>
        </w:tc>
      </w:tr>
      <w:tr w14:paraId="3FAD6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D82C6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195DF4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6CF2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成员：实现业务逻辑（审核、汇总）、接口开发（对接部委平台）、数据清洗引擎。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05FB79">
            <w:pPr>
              <w:pStyle w:val="24"/>
              <w:bidi w:val="0"/>
              <w:rPr>
                <w:rFonts w:hint="default"/>
              </w:rPr>
            </w:pPr>
          </w:p>
        </w:tc>
      </w:tr>
      <w:tr w14:paraId="607E8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4248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41A7D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0D8E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瀑布阶段：参与数据清洗规则与分析模型设计（如失业风险预警模型）。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D98AF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前期规划分析模型，后期嵌入迭代实现，与前后端协作验证结果。</w:t>
            </w:r>
          </w:p>
        </w:tc>
      </w:tr>
      <w:tr w14:paraId="33E61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BF4E8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CEA21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B64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阶段：开发</w:t>
            </w:r>
            <w:r>
              <w:rPr>
                <w:rFonts w:hint="default"/>
                <w:lang w:val="en-US" w:eastAsia="zh-CN"/>
              </w:rPr>
              <w:t>OLAP</w:t>
            </w:r>
            <w:r>
              <w:rPr>
                <w:rFonts w:hint="eastAsia"/>
                <w:lang w:val="en-US" w:eastAsia="zh-CN"/>
              </w:rPr>
              <w:t>分析逻辑、模型预测算法，支持图表可视化数据加工。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05CE5C">
            <w:pPr>
              <w:pStyle w:val="24"/>
              <w:bidi w:val="0"/>
              <w:rPr>
                <w:rFonts w:hint="default"/>
              </w:rPr>
            </w:pPr>
          </w:p>
        </w:tc>
      </w:tr>
      <w:tr w14:paraId="34A7B4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D48F9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B522F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04432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瀑布阶段：设计达梦数据库表结构、索引策略，制定Redis缓存方案。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471D9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前期完成数据模型，后期按需支持迭代。</w:t>
            </w:r>
          </w:p>
        </w:tc>
      </w:tr>
      <w:tr w14:paraId="6D7CA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00B48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11D28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95060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阶段：支持数据层开发（</w:t>
            </w:r>
            <w:r>
              <w:rPr>
                <w:rFonts w:hint="default"/>
                <w:lang w:val="en-US" w:eastAsia="zh-CN"/>
              </w:rPr>
              <w:t>SQL</w:t>
            </w:r>
            <w:r>
              <w:rPr>
                <w:rFonts w:hint="eastAsia"/>
                <w:lang w:val="en-US" w:eastAsia="zh-CN"/>
              </w:rPr>
              <w:t>优化、备份方案），配合数据科学家优化查询性能。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82BDC0">
            <w:pPr>
              <w:pStyle w:val="24"/>
              <w:bidi w:val="0"/>
              <w:rPr>
                <w:rFonts w:hint="default"/>
              </w:rPr>
            </w:pPr>
          </w:p>
        </w:tc>
      </w:tr>
      <w:tr w14:paraId="59BB27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3E9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66B8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2E7E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瀑布阶段：制定测试计划，设计功能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性能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安全测试用例。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E62C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全程保障质量，前期覆盖测试策略，后期聚焦迭代验收。</w:t>
            </w:r>
          </w:p>
        </w:tc>
      </w:tr>
      <w:tr w14:paraId="3863C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3FFED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A9CF99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381E7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阶段：执行迭代测试（自动化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手动），跟踪缺陷闭环，输出测试报告。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828F52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1F109333">
      <w:pPr>
        <w:pStyle w:val="3"/>
        <w:bidi w:val="0"/>
        <w:rPr>
          <w:rFonts w:hint="default"/>
          <w:lang w:val="en-US" w:eastAsia="zh-CN"/>
        </w:rPr>
      </w:pPr>
      <w:bookmarkStart w:id="24" w:name="_Toc8072"/>
      <w:r>
        <w:rPr>
          <w:rFonts w:hint="eastAsia"/>
          <w:lang w:val="en-US" w:eastAsia="zh-CN"/>
        </w:rPr>
        <w:t>3.2 项目成员</w:t>
      </w:r>
      <w:bookmarkEnd w:id="24"/>
    </w:p>
    <w:tbl>
      <w:tblPr>
        <w:tblStyle w:val="12"/>
        <w:tblW w:w="65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60"/>
        <w:gridCol w:w="1675"/>
        <w:gridCol w:w="2736"/>
      </w:tblGrid>
      <w:tr w14:paraId="1487C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A79D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4DE0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7D00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C822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 w14:paraId="3130A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6EF24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6E858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董壮志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7B1B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4E8E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"mailto:1120221602@bit.edu.cn"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1120221602@bit.edu.cn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4084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707FB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DC888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DE6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B606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"mailto:1120221565@bit.edu.cn"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1120221565@bit.edu.cn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64C3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578095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1120221594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4ACC3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89D9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CDF1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"mailto:1120221594@bit.edu.cn"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1120221594@bit.edu.cn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4D2D4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9D736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1120221576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9167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90C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29B40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"mailto:1120221576@bit.edu.cn"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1120221576@bit.edu.cn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81FC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34413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70E662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1189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6959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"mailto:1120221587@bit.edu.cn"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1120221587@bit.edu.cn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09E3A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8C07B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698880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00BA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625E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980C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D9861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1120222001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49347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34EA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391F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"mailto:1920220001@bit.edu.cn"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1920220001@bit.edu.cn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7026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D9BF68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EB103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0113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B581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AA6A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74CBC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1120221726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3569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5F76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51E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"mailto:1120221726@bit.edu.cn"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1120221726@bit.edu.cn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7BC7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AEBB7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1120221901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87CA71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847B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300C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"mailto:1120221901@bit.edu.cn"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1120221901@bit.edu.cn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5417F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61091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1820221070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6B8FE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4F6A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2F0B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"mailto:1820221070@bit.edu.cn"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1820221070@bit.edu.cn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 w14:paraId="639EF67B">
      <w:pPr>
        <w:pStyle w:val="3"/>
        <w:bidi w:val="0"/>
        <w:rPr>
          <w:rFonts w:hint="eastAsia"/>
          <w:lang w:val="en-US" w:eastAsia="zh-CN"/>
        </w:rPr>
      </w:pPr>
      <w:bookmarkStart w:id="25" w:name="_Toc25551"/>
      <w:r>
        <w:rPr>
          <w:rFonts w:hint="eastAsia"/>
          <w:lang w:val="en-US" w:eastAsia="zh-CN"/>
        </w:rPr>
        <w:t>3.3 沟通机制</w:t>
      </w:r>
      <w:bookmarkEnd w:id="25"/>
    </w:p>
    <w:p w14:paraId="575C9B6B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瀑布阶段沟通（第1周）</w:t>
      </w:r>
    </w:p>
    <w:tbl>
      <w:tblPr>
        <w:tblStyle w:val="12"/>
        <w:tblW w:w="71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0"/>
        <w:gridCol w:w="2170"/>
        <w:gridCol w:w="2490"/>
      </w:tblGrid>
      <w:tr w14:paraId="5432F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F06063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2D66C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ABCC4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74D0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64D52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89C3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A229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3F0E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项目经理、架构师、数据科学家、甲方代表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18EB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确认核心需求（如数据分析模型、接口规范），输出《需求基线文档》。</w:t>
            </w:r>
          </w:p>
        </w:tc>
      </w:tr>
      <w:tr w14:paraId="04615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865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架构与模型评审会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40D3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EDA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架构师、前后端负责人、数据科学家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B8E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评审技术架构图、数据模型与清洗规则，输出《架构设计说明书》《数据模型文档》。</w:t>
            </w:r>
          </w:p>
        </w:tc>
      </w:tr>
      <w:tr w14:paraId="25E9A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48CC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测试计划对齐会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C21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3B839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测试工程师、各团队负责人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645D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对齐测试范围（含数据分析模块验证），输出《测试计划》。</w:t>
            </w:r>
          </w:p>
        </w:tc>
      </w:tr>
    </w:tbl>
    <w:p w14:paraId="1743E866"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Scrum阶段沟通（第2周到第9周）</w:t>
      </w:r>
    </w:p>
    <w:tbl>
      <w:tblPr>
        <w:tblStyle w:val="12"/>
        <w:tblW w:w="94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290"/>
        <w:gridCol w:w="1770"/>
        <w:gridCol w:w="3850"/>
      </w:tblGrid>
      <w:tr w14:paraId="56230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C2976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7A4EC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EECE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75C6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32CA0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07A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Sprint计划会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651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每Sprint启动时（共3次）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4D78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A08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拆解Sprint目标（如Sprint 1完成企业备案+数据填报），分配任务至看板（Jira）。</w:t>
            </w:r>
          </w:p>
        </w:tc>
      </w:tr>
      <w:tr w14:paraId="2C39B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5DFB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每日站会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2DCF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工作日每日15分钟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4AF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B33C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同步进展（如后端接口进度、数据分析模型验证），更新阻塞问题与当日计划。</w:t>
            </w:r>
          </w:p>
        </w:tc>
      </w:tr>
      <w:tr w14:paraId="2075E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826A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Sprint评审会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CA23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EB0A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全体成员、甲方代表（关键节点）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CCBD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演示迭代成果（如多维分析模块），收集反馈，输出《可交付功能清单》。</w:t>
            </w:r>
          </w:p>
        </w:tc>
      </w:tr>
      <w:tr w14:paraId="7F56B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0C90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数据专项会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3E7B8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按需（如模型调优）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92B6E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数据科学家、后端负责人、测试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B17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解决数据分析模块的技术问题（如预测模型精度优化），输出《模型优化方案》。</w:t>
            </w:r>
          </w:p>
        </w:tc>
      </w:tr>
      <w:tr w14:paraId="39E5F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6FFDD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Sprint回顾会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C4E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AA69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D978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总结协作效率（如前后端联调瓶颈），制定改进措施（如增加接口Mock测试）。</w:t>
            </w:r>
          </w:p>
        </w:tc>
      </w:tr>
    </w:tbl>
    <w:p w14:paraId="7D74EFAA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跨阶段协同沟通</w:t>
      </w:r>
    </w:p>
    <w:tbl>
      <w:tblPr>
        <w:tblStyle w:val="12"/>
        <w:tblW w:w="6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80"/>
        <w:gridCol w:w="1530"/>
        <w:gridCol w:w="2490"/>
      </w:tblGrid>
      <w:tr w14:paraId="671FE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82E9D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0AB9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01C1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49AD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2C1C1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321BF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双周进展汇报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6699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每两周1次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4B8C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项目经理、甲方对接人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918D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同步整体进度（如数据分析模块延迟风险），输出《双周进展报告》。</w:t>
            </w:r>
          </w:p>
        </w:tc>
      </w:tr>
      <w:tr w14:paraId="4E941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92F3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UAT预演会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E5AA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3中期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D39B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核心成员、甲方验收组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E1D60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提前演示核心功能（如数据汇总看板），对齐验收标准，输出《UAT预演问题清单》。</w:t>
            </w:r>
          </w:p>
        </w:tc>
      </w:tr>
      <w:tr w14:paraId="3D400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2A11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紧急问题响应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AA39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即时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B8D7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项目经理、技术负责人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F13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处理生产环境故障（如接口传输加密失败），输出《问题处理记录》。</w:t>
            </w:r>
          </w:p>
        </w:tc>
      </w:tr>
      <w:tr w14:paraId="5A94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58C94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2942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工作结束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950A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项目经理，甲方代表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FD8B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签署《终验报告》，完成系统交付。</w:t>
            </w:r>
          </w:p>
        </w:tc>
      </w:tr>
    </w:tbl>
    <w:p w14:paraId="1FA1070A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协作平台与工具</w:t>
      </w:r>
    </w:p>
    <w:p w14:paraId="3CC289E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协作平台</w:t>
      </w:r>
      <w:r>
        <w:rPr>
          <w:rFonts w:hint="default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CodeArts</w:t>
      </w:r>
      <w:r>
        <w:rPr>
          <w:rFonts w:hint="eastAsia"/>
          <w:lang w:val="en-US" w:eastAsia="zh-CN"/>
        </w:rPr>
        <w:t xml:space="preserve"> 华为软件全周期管理工具</w:t>
      </w:r>
    </w:p>
    <w:p w14:paraId="32E616AA"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知识管理：</w:t>
      </w:r>
      <w:r>
        <w:rPr>
          <w:rFonts w:hint="eastAsia"/>
          <w:b w:val="0"/>
          <w:bCs w:val="0"/>
          <w:lang w:val="en-US" w:eastAsia="zh-CN"/>
        </w:rPr>
        <w:t>全过程输出文档管理，快速积累团队经验和知识。</w:t>
      </w:r>
    </w:p>
    <w:p w14:paraId="1E5B5101"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测试管理：</w:t>
      </w:r>
      <w:r>
        <w:rPr>
          <w:rFonts w:hint="eastAsia"/>
          <w:b w:val="0"/>
          <w:bCs w:val="0"/>
          <w:lang w:val="en-US" w:eastAsia="zh-CN"/>
        </w:rPr>
        <w:t>高效测试用例与计划管理，全面缺陷跟踪，实时度量分析，确保产品质量。</w:t>
      </w:r>
    </w:p>
    <w:p w14:paraId="0D60AB43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协作空间：</w:t>
      </w:r>
      <w:r>
        <w:rPr>
          <w:rFonts w:hint="eastAsia"/>
          <w:b w:val="0"/>
          <w:bCs w:val="0"/>
          <w:lang w:val="en-US" w:eastAsia="zh-CN"/>
        </w:rPr>
        <w:t>控制任务进度情况，明确责任机制。</w:t>
      </w:r>
    </w:p>
    <w:p w14:paraId="040750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沟通工具</w:t>
      </w:r>
      <w:r>
        <w:rPr>
          <w:rFonts w:hint="default"/>
          <w:lang w:val="en-US" w:eastAsia="zh-CN"/>
        </w:rPr>
        <w:t>：</w:t>
      </w:r>
    </w:p>
    <w:p w14:paraId="23192B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即时沟通</w:t>
      </w:r>
      <w:r>
        <w:rPr>
          <w:rFonts w:hint="default"/>
          <w:lang w:val="en-US" w:eastAsia="zh-CN"/>
        </w:rPr>
        <w:t>：钉钉/企业微信群（按职能分组，如“数据分析组”“接口联调组”）。</w:t>
      </w:r>
    </w:p>
    <w:p w14:paraId="07B635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文件传递</w:t>
      </w:r>
      <w:r>
        <w:rPr>
          <w:rFonts w:hint="default"/>
          <w:lang w:val="en-US" w:eastAsia="zh-CN"/>
        </w:rPr>
        <w:t>：政务云盘加密传输交付物，邮件发送正式纪要。</w:t>
      </w:r>
    </w:p>
    <w:p w14:paraId="323B13F3">
      <w:pPr>
        <w:pStyle w:val="3"/>
        <w:bidi w:val="0"/>
        <w:rPr>
          <w:rFonts w:hint="eastAsia"/>
          <w:lang w:val="en-US" w:eastAsia="zh-CN"/>
        </w:rPr>
      </w:pPr>
      <w:bookmarkStart w:id="26" w:name="_Toc20102"/>
      <w:r>
        <w:rPr>
          <w:rFonts w:hint="eastAsia"/>
          <w:lang w:val="en-US" w:eastAsia="zh-CN"/>
        </w:rPr>
        <w:t>3.4 干系人计划</w:t>
      </w:r>
      <w:bookmarkEnd w:id="26"/>
    </w:p>
    <w:p w14:paraId="29C26863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干系人识别</w:t>
      </w:r>
    </w:p>
    <w:p w14:paraId="40E60DF0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本项目涉及多个关键干系人，分为</w:t>
      </w:r>
      <w:r>
        <w:rPr>
          <w:rStyle w:val="15"/>
          <w:rFonts w:ascii="宋体" w:hAnsi="宋体" w:eastAsia="宋体" w:cs="宋体"/>
          <w:sz w:val="24"/>
          <w:szCs w:val="24"/>
        </w:rPr>
        <w:t>决策干系人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Style w:val="15"/>
          <w:rFonts w:ascii="宋体" w:hAnsi="宋体" w:eastAsia="宋体" w:cs="宋体"/>
          <w:sz w:val="24"/>
          <w:szCs w:val="24"/>
        </w:rPr>
        <w:t>执行干系人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Style w:val="15"/>
          <w:rFonts w:ascii="宋体" w:hAnsi="宋体" w:eastAsia="宋体" w:cs="宋体"/>
          <w:sz w:val="24"/>
          <w:szCs w:val="24"/>
        </w:rPr>
        <w:t>影响干系人</w:t>
      </w:r>
      <w:r>
        <w:rPr>
          <w:rFonts w:ascii="宋体" w:hAnsi="宋体" w:eastAsia="宋体" w:cs="宋体"/>
          <w:sz w:val="24"/>
          <w:szCs w:val="24"/>
        </w:rPr>
        <w:t>三类：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832"/>
        <w:gridCol w:w="1831"/>
        <w:gridCol w:w="2431"/>
      </w:tblGrid>
      <w:tr w14:paraId="24010B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23" w:type="pct"/>
            <w:shd w:val="clear" w:color="auto" w:fill="auto"/>
            <w:vAlign w:val="center"/>
          </w:tcPr>
          <w:p w14:paraId="49A7C4F5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干系人名称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1B583AA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798401C6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组织/角色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0D82A8C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主要职责或影响力</w:t>
            </w:r>
          </w:p>
        </w:tc>
      </w:tr>
      <w:tr w14:paraId="267008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23" w:type="pct"/>
            <w:shd w:val="clear" w:color="auto" w:fill="auto"/>
            <w:vAlign w:val="center"/>
          </w:tcPr>
          <w:p w14:paraId="0FFF20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云南省人社厅业务负责人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0C45906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决策干系人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32B2B3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项目甲方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0037A79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提出业务需求、审批重要变更、主持最终验收</w:t>
            </w:r>
          </w:p>
        </w:tc>
      </w:tr>
      <w:tr w14:paraId="3DDAC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23" w:type="pct"/>
            <w:shd w:val="clear" w:color="auto" w:fill="auto"/>
            <w:vAlign w:val="center"/>
          </w:tcPr>
          <w:p w14:paraId="00D77CA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云南省信息中心代表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76A27EB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决策干系人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2E08D6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数据平台管理单位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131B6B7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提供数据安全、接口标准审查与基础设施支持</w:t>
            </w:r>
          </w:p>
        </w:tc>
      </w:tr>
      <w:tr w14:paraId="285EF6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5C9DC0E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项目经理（董壮志）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405C33D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58618D1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1419D5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统筹进度、成本、范围、风险等，确保交付目标实现</w:t>
            </w:r>
          </w:p>
        </w:tc>
      </w:tr>
      <w:tr w14:paraId="028707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29503F3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架构师（任嘉琦）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6B827AA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27C4DA0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2F49A5A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系统架构设计、接口规范与性能安全的技术把关</w:t>
            </w:r>
          </w:p>
        </w:tc>
      </w:tr>
      <w:tr w14:paraId="42DB8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553DC53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前后端开发人员（4人）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206B0D6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142B3DA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55EC411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实现各功能模块（企业端、政府端、数据可视化）</w:t>
            </w:r>
          </w:p>
        </w:tc>
      </w:tr>
      <w:tr w14:paraId="38654C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0E7161C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数据科学家（郭宇辰）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7243F3A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7EFE844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95D586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建模分析、预测算法、图表数据的准确性与展示效果</w:t>
            </w:r>
          </w:p>
        </w:tc>
      </w:tr>
      <w:tr w14:paraId="15F9AD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062FA4A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测试工程师（黄腾申）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457449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37EF91F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59C8989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编写测试计划、执行测试与缺陷管理、协助UAT</w:t>
            </w:r>
          </w:p>
        </w:tc>
      </w:tr>
      <w:tr w14:paraId="088B4D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23" w:type="pct"/>
            <w:shd w:val="clear" w:color="auto" w:fill="auto"/>
            <w:vAlign w:val="center"/>
          </w:tcPr>
          <w:p w14:paraId="530E3BB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企业用户代表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316AC27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4BC83ED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各市县企业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07A64E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提供试点反馈、参与UAT测试、培训数据报送</w:t>
            </w:r>
          </w:p>
        </w:tc>
      </w:tr>
      <w:tr w14:paraId="7CAF4C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4CBCD99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市/省级管理员代表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7A48900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3B083CE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市/省人社部门使用人员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51BB3F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提供系统操作体验反馈、参与UAT、提出优化建议</w:t>
            </w:r>
          </w:p>
        </w:tc>
      </w:tr>
      <w:tr w14:paraId="368BA0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 w:color="auto" w:fill="auto"/>
            <w:vAlign w:val="center"/>
          </w:tcPr>
          <w:p w14:paraId="0944659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国家失业监测平台接口方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6E57330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影响干系人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47ED7DF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外部接口系统维护单位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22F4AE8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提供接口文档、协助联调、保障数据对接稳定性</w:t>
            </w:r>
          </w:p>
        </w:tc>
      </w:tr>
    </w:tbl>
    <w:p w14:paraId="2E8FFB7F">
      <w:pPr>
        <w:rPr>
          <w:rFonts w:hint="default"/>
          <w:lang w:val="en-US" w:eastAsia="zh-CN"/>
        </w:rPr>
      </w:pPr>
    </w:p>
    <w:p w14:paraId="0D2510BD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27" w:name="_Toc22886"/>
      <w:r>
        <w:rPr>
          <w:rFonts w:hint="eastAsia"/>
          <w:lang w:val="en-US" w:eastAsia="zh-CN"/>
        </w:rPr>
        <w:t>干系人期望分析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  <w:gridCol w:w="2820"/>
        <w:gridCol w:w="3187"/>
      </w:tblGrid>
      <w:tr w14:paraId="7D89D7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74" w:type="pct"/>
            <w:shd w:val="clear" w:color="auto" w:fill="auto"/>
            <w:vAlign w:val="center"/>
          </w:tcPr>
          <w:p w14:paraId="0413B0A2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干系人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42E3648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主要关注点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4242C071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项目响应策略</w:t>
            </w:r>
          </w:p>
        </w:tc>
      </w:tr>
      <w:tr w14:paraId="6FA268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74" w:type="pct"/>
            <w:shd w:val="clear" w:color="auto" w:fill="auto"/>
            <w:vAlign w:val="center"/>
          </w:tcPr>
          <w:p w14:paraId="5AE6306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云南省人社厅业务负责人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4675913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政策指标落实、系统可用性、数据准确性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21CE169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严格对照《需求确认书》，定期进展汇报</w:t>
            </w:r>
          </w:p>
        </w:tc>
      </w:tr>
      <w:tr w14:paraId="72C371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74" w:type="pct"/>
            <w:shd w:val="clear" w:color="auto" w:fill="auto"/>
            <w:vAlign w:val="center"/>
          </w:tcPr>
          <w:p w14:paraId="355D59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信息中心代表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7F22498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合规性、安全性、系统部署兼容性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5549DDB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按照《中华人民共和国网络安全法》《中华人民共和国数据安全法》设计与测试</w:t>
            </w:r>
          </w:p>
        </w:tc>
      </w:tr>
      <w:tr w14:paraId="0CEF78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74" w:type="pct"/>
            <w:shd w:val="clear" w:color="auto" w:fill="auto"/>
            <w:vAlign w:val="center"/>
          </w:tcPr>
          <w:p w14:paraId="3F1F8D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46F52E2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简洁填报流程、可视化提示、历史可查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1A0B4E2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提供模板化填报+自动校验+历史查询</w:t>
            </w:r>
          </w:p>
        </w:tc>
      </w:tr>
      <w:tr w14:paraId="39117F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74" w:type="pct"/>
            <w:shd w:val="clear" w:color="auto" w:fill="auto"/>
            <w:vAlign w:val="center"/>
          </w:tcPr>
          <w:p w14:paraId="16A2CA4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市/省级管理员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070EDE4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快速审核流程、异常数据提醒、灵活统计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56141CF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状态机设计+多维分析+可视化报表模块</w:t>
            </w:r>
          </w:p>
        </w:tc>
      </w:tr>
      <w:tr w14:paraId="13B35D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474" w:type="pct"/>
            <w:shd w:val="clear" w:color="auto" w:fill="auto"/>
            <w:vAlign w:val="center"/>
          </w:tcPr>
          <w:p w14:paraId="5E0D0E7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项目开发与测试成员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382397A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明确需求边界、接口稳定、测试反馈闭环</w:t>
            </w:r>
          </w:p>
        </w:tc>
        <w:tc>
          <w:tcPr>
            <w:tcW w:w="1870" w:type="pct"/>
            <w:shd w:val="clear" w:color="auto" w:fill="auto"/>
            <w:vAlign w:val="center"/>
          </w:tcPr>
          <w:p w14:paraId="714AC33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提供清晰需求规格说明、Mock接口、CodArts追踪</w:t>
            </w:r>
          </w:p>
        </w:tc>
      </w:tr>
    </w:tbl>
    <w:p w14:paraId="1C991860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干系人沟通机制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902"/>
        <w:gridCol w:w="1902"/>
        <w:gridCol w:w="1902"/>
      </w:tblGrid>
      <w:tr w14:paraId="42826C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651" w:type="pct"/>
            <w:shd w:val="clear" w:color="auto" w:fill="auto"/>
            <w:vAlign w:val="center"/>
          </w:tcPr>
          <w:p w14:paraId="14FDB3E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沟通形式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0466BBBE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频率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F3D657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参与干系人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0C16B5D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目的与产出</w:t>
            </w:r>
          </w:p>
        </w:tc>
      </w:tr>
      <w:tr w14:paraId="5730FD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 w:color="auto" w:fill="auto"/>
            <w:vAlign w:val="center"/>
          </w:tcPr>
          <w:p w14:paraId="046D63B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项目启动会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54C0810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项目启动第1天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7BE922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全体干系人（决策+执行）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67D8F68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明确目标、职责、周期、文档交付</w:t>
            </w:r>
          </w:p>
        </w:tc>
      </w:tr>
      <w:tr w14:paraId="58E055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651" w:type="pct"/>
            <w:shd w:val="clear" w:color="auto" w:fill="auto"/>
            <w:vAlign w:val="center"/>
          </w:tcPr>
          <w:p w14:paraId="253406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双周进展汇报会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5C40A7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每两周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29C9717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项目经理、甲方代表、信息中心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74C7012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汇报开发进度、演示原型、确认里程碑</w:t>
            </w:r>
          </w:p>
        </w:tc>
      </w:tr>
      <w:tr w14:paraId="4D8753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 w:color="auto" w:fill="auto"/>
            <w:vAlign w:val="center"/>
          </w:tcPr>
          <w:p w14:paraId="655526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Sprint计划会议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16407DF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每个Sprint开始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238183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全体项目组成员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4CE133B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明确任务分工、排布任务节奏</w:t>
            </w:r>
          </w:p>
        </w:tc>
      </w:tr>
      <w:tr w14:paraId="29340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 w:color="auto" w:fill="auto"/>
            <w:vAlign w:val="center"/>
          </w:tcPr>
          <w:p w14:paraId="03C9C58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UAT预演与培训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1287602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第8周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3D116C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企业用户、市/省管理员代表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1EADBB2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展示系统功能、收集反馈、用户培训</w:t>
            </w:r>
          </w:p>
        </w:tc>
      </w:tr>
      <w:tr w14:paraId="7B03E3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651" w:type="pct"/>
            <w:shd w:val="clear" w:color="auto" w:fill="auto"/>
            <w:vAlign w:val="center"/>
          </w:tcPr>
          <w:p w14:paraId="30D58A0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413ACE5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0A784DE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项目组、甲方领导与业务代表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69CC9E1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核验功能与测试结果，签署《终验报告》</w:t>
            </w:r>
          </w:p>
        </w:tc>
      </w:tr>
      <w:tr w14:paraId="7366B2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 w:color="auto" w:fill="auto"/>
            <w:vAlign w:val="center"/>
          </w:tcPr>
          <w:p w14:paraId="4AF2254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紧急响应机制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2D5DDE4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实时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053C6B0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项目经理、后端负责人、接口方代表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110660B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处理联调故障、安全事件或重大缺陷</w:t>
            </w:r>
          </w:p>
        </w:tc>
      </w:tr>
    </w:tbl>
    <w:p w14:paraId="433DAEF5">
      <w:pPr>
        <w:rPr>
          <w:rFonts w:hint="default"/>
          <w:lang w:val="en-US" w:eastAsia="zh-CN"/>
        </w:rPr>
      </w:pPr>
    </w:p>
    <w:p w14:paraId="6B09ECAE">
      <w:pPr>
        <w:pStyle w:val="2"/>
        <w:bidi w:val="0"/>
        <w:rPr>
          <w:rFonts w:hint="eastAsia"/>
          <w:lang w:val="en-US" w:eastAsia="zh-CN"/>
        </w:rPr>
      </w:pPr>
      <w:bookmarkStart w:id="28" w:name="_Toc18795"/>
      <w:r>
        <w:rPr>
          <w:rFonts w:hint="eastAsia"/>
          <w:lang w:val="en-US" w:eastAsia="zh-CN"/>
        </w:rPr>
        <w:t>四、实施计划</w:t>
      </w:r>
      <w:bookmarkEnd w:id="27"/>
      <w:bookmarkEnd w:id="28"/>
    </w:p>
    <w:p w14:paraId="73E1F789">
      <w:pPr>
        <w:pStyle w:val="3"/>
        <w:bidi w:val="0"/>
        <w:rPr>
          <w:rFonts w:hint="default"/>
          <w:lang w:val="en-US" w:eastAsia="zh-CN"/>
        </w:rPr>
      </w:pPr>
      <w:bookmarkStart w:id="29" w:name="_Toc25565"/>
      <w:bookmarkStart w:id="30" w:name="_Toc17037"/>
      <w:r>
        <w:rPr>
          <w:rFonts w:hint="eastAsia"/>
          <w:lang w:val="en-US" w:eastAsia="zh-CN"/>
        </w:rPr>
        <w:t>4.1 开发</w:t>
      </w:r>
      <w:bookmarkEnd w:id="29"/>
      <w:r>
        <w:rPr>
          <w:rFonts w:hint="eastAsia"/>
          <w:lang w:val="en-US" w:eastAsia="zh-CN"/>
        </w:rPr>
        <w:t>计划</w:t>
      </w:r>
      <w:bookmarkEnd w:id="30"/>
    </w:p>
    <w:p w14:paraId="063AE276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1）迭代计划</w:t>
      </w:r>
    </w:p>
    <w:tbl>
      <w:tblPr>
        <w:tblStyle w:val="12"/>
        <w:tblW w:w="8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090"/>
        <w:gridCol w:w="2420"/>
        <w:gridCol w:w="3730"/>
      </w:tblGrid>
      <w:tr w14:paraId="6CFB8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DB734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Sprint周期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7D6F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时间范围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BF75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目标与交付物</w:t>
            </w:r>
          </w:p>
        </w:tc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2686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演示节点</w:t>
            </w:r>
          </w:p>
        </w:tc>
      </w:tr>
      <w:tr w14:paraId="58D8E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8E71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0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8401B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E50B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需求确认书签署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FFF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需求与架构评审会：输出《需求确认书》《架构设计说明书》。</w:t>
            </w:r>
          </w:p>
        </w:tc>
      </w:tr>
      <w:tr w14:paraId="1097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2E84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EAE405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2E70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技术架构与数据模型设计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17BF">
            <w:pPr>
              <w:pStyle w:val="24"/>
              <w:bidi w:val="0"/>
              <w:rPr>
                <w:rFonts w:hint="default"/>
              </w:rPr>
            </w:pPr>
          </w:p>
        </w:tc>
      </w:tr>
      <w:tr w14:paraId="139F2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7BCCE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A056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B517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测试计划制定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A16FC">
            <w:pPr>
              <w:pStyle w:val="24"/>
              <w:bidi w:val="0"/>
              <w:rPr>
                <w:rFonts w:hint="default"/>
              </w:rPr>
            </w:pPr>
          </w:p>
        </w:tc>
      </w:tr>
      <w:tr w14:paraId="521C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A14F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A311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EF78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企业备案模块开发（前端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后端）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49EA2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1评审会：演示企业备案流程与数据填报功能，交付可测试原型。</w:t>
            </w:r>
          </w:p>
        </w:tc>
      </w:tr>
      <w:tr w14:paraId="7F616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ECF49E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F64A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9D80F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数据填报基础功能联调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A28F9">
            <w:pPr>
              <w:pStyle w:val="24"/>
              <w:bidi w:val="0"/>
              <w:rPr>
                <w:rFonts w:hint="default"/>
              </w:rPr>
            </w:pPr>
          </w:p>
        </w:tc>
      </w:tr>
      <w:tr w14:paraId="5569A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E4530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0A1F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AF13B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多级审核流程开发+企业备案模块（后端状态机）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D4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2评审会：演示审核流程与模型初步效果，交付测试版本V1.0。</w:t>
            </w:r>
          </w:p>
        </w:tc>
      </w:tr>
      <w:tr w14:paraId="4DE80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FC43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1AB97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C2AA1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数据分析模型开发（失业预警模型）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33DEB">
            <w:pPr>
              <w:pStyle w:val="24"/>
              <w:bidi w:val="0"/>
              <w:rPr>
                <w:rFonts w:hint="default"/>
              </w:rPr>
            </w:pPr>
          </w:p>
        </w:tc>
      </w:tr>
      <w:tr w14:paraId="5EEA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2156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B994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E460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多维分析与图表可视化（集成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DE146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3评审会：交付测试版本V2.0，支持甲方UAT预演。</w:t>
            </w:r>
          </w:p>
        </w:tc>
      </w:tr>
      <w:tr w14:paraId="4F3D8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CAF3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EAB6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A8C4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系统集成测试与性能优化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39A69">
            <w:pPr>
              <w:pStyle w:val="24"/>
              <w:bidi w:val="0"/>
              <w:rPr>
                <w:rFonts w:hint="default"/>
              </w:rPr>
            </w:pPr>
          </w:p>
        </w:tc>
      </w:tr>
      <w:tr w14:paraId="2B0C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900A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收尾阶段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0445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1844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安全加固与性能压测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8332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终验评审会：签署《终验报告》，完成系统交付。</w:t>
            </w:r>
          </w:p>
        </w:tc>
      </w:tr>
      <w:tr w14:paraId="601F4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61C6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317F2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0AA3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测试与缺陷修复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2AF72">
            <w:pPr>
              <w:pStyle w:val="24"/>
              <w:bidi w:val="0"/>
              <w:rPr>
                <w:rFonts w:hint="default"/>
              </w:rPr>
            </w:pPr>
          </w:p>
        </w:tc>
      </w:tr>
      <w:tr w14:paraId="5A9E4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C040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5D090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6489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部署上线与文档交付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8C2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0BA5A41D">
      <w:pPr>
        <w:rPr>
          <w:rFonts w:hint="eastAsia"/>
          <w:lang w:val="en-US" w:eastAsia="zh-CN"/>
        </w:rPr>
      </w:pPr>
    </w:p>
    <w:p w14:paraId="058956BF"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关键里程碑</w:t>
      </w:r>
    </w:p>
    <w:tbl>
      <w:tblPr>
        <w:tblStyle w:val="12"/>
        <w:tblW w:w="80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090"/>
        <w:gridCol w:w="2970"/>
        <w:gridCol w:w="2490"/>
      </w:tblGrid>
      <w:tr w14:paraId="1A767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957384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里程碑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B19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时间节点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A459C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交付物/输出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AD0CC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参与方</w:t>
            </w:r>
          </w:p>
        </w:tc>
      </w:tr>
      <w:tr w14:paraId="39B72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EA2E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需求确认书签署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C113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F132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8A9B9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甲方代表、项目经理、架构师</w:t>
            </w:r>
          </w:p>
        </w:tc>
      </w:tr>
      <w:tr w14:paraId="1DB6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AA8CA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原型确认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01C92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9EB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可操作原型（企业备案+数据填报）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CAE4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甲方业务部门、测试团队</w:t>
            </w:r>
          </w:p>
        </w:tc>
      </w:tr>
      <w:tr w14:paraId="2D19A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5848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测试版本交付（V1.0）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D8A0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9EA1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测试版本（含审核流程与基础分析功能）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D998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甲方技术组、乙方测试团队</w:t>
            </w:r>
          </w:p>
        </w:tc>
      </w:tr>
      <w:tr w14:paraId="18F0F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51D1A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B81ED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9506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《终验报告》《系统交付清单》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2D81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甲乙双方高层、项目经理</w:t>
            </w:r>
          </w:p>
        </w:tc>
      </w:tr>
    </w:tbl>
    <w:p w14:paraId="6B675D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91C6A9E">
      <w:pPr>
        <w:pStyle w:val="3"/>
        <w:bidi w:val="0"/>
        <w:rPr>
          <w:rFonts w:hint="eastAsia"/>
          <w:lang w:val="en-US" w:eastAsia="zh-CN"/>
        </w:rPr>
      </w:pPr>
      <w:bookmarkStart w:id="31" w:name="_Toc20625"/>
      <w:bookmarkStart w:id="32" w:name="_Toc2273"/>
      <w:r>
        <w:rPr>
          <w:rFonts w:hint="eastAsia"/>
          <w:lang w:val="en-US" w:eastAsia="zh-CN"/>
        </w:rPr>
        <w:t>4.2 需求管理</w:t>
      </w:r>
      <w:bookmarkEnd w:id="31"/>
      <w:bookmarkEnd w:id="32"/>
    </w:p>
    <w:p w14:paraId="06B71C42">
      <w:pPr>
        <w:bidi w:val="0"/>
        <w:rPr>
          <w:rFonts w:hint="eastAsia"/>
          <w:lang w:val="en-US" w:eastAsia="zh-CN"/>
        </w:rPr>
      </w:pPr>
      <w:r>
        <w:t>为确保项目在执行过程中对变更有序响应，避免随意变更引发项目范围蔓延与交付延期，本项目采用标准化的需求变更控制流程。该流程由变更控制委员会（CCB）牵头，覆盖变更的提出、审查、评估、审批与落地执行全过程。</w:t>
      </w:r>
    </w:p>
    <w:p w14:paraId="342B2478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变更控制委员会（CCB）组成：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696"/>
      </w:tblGrid>
      <w:tr w14:paraId="05937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4EDC8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甲方成员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91A03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5AC95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FADA9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096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提出业务诉求或变更建议，确认变更的业务必要性与政策背景</w:t>
            </w:r>
          </w:p>
        </w:tc>
      </w:tr>
      <w:tr w14:paraId="023CE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23638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2432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评估变更是否符合甲方技术规划，判断对现有系统架构影响</w:t>
            </w:r>
          </w:p>
        </w:tc>
      </w:tr>
      <w:tr w14:paraId="5ED5C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71291B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乙方成员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065C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17D96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1F664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6B6D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组织变更评审会议，协调资源与计划变更</w:t>
            </w:r>
          </w:p>
        </w:tc>
      </w:tr>
      <w:tr w14:paraId="4D8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A3ACB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AA6E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分析变更是否影响架构稳定性与系统耦合度</w:t>
            </w:r>
          </w:p>
        </w:tc>
      </w:tr>
      <w:tr w14:paraId="65650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282AF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8511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评估变更对测试范围、回归测试计划的影响</w:t>
            </w:r>
          </w:p>
        </w:tc>
      </w:tr>
    </w:tbl>
    <w:p w14:paraId="6F178E63">
      <w:pPr>
        <w:rPr>
          <w:rFonts w:hint="eastAsia"/>
          <w:lang w:val="en-US" w:eastAsia="zh-CN"/>
        </w:rPr>
      </w:pPr>
    </w:p>
    <w:p w14:paraId="2B9B86F3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变更流程：</w:t>
      </w:r>
    </w:p>
    <w:p w14:paraId="3724768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提交变更请求</w:t>
      </w:r>
      <w:r>
        <w:rPr>
          <w:rFonts w:hint="eastAsia"/>
          <w:lang w:val="en-US" w:eastAsia="zh-CN"/>
        </w:rPr>
        <w:t>：甲方或乙方通过《变更申请单》提交需求变更，说明变更内容、原因及预期影响。</w:t>
      </w:r>
    </w:p>
    <w:p w14:paraId="182FCFE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CCB初审</w:t>
      </w:r>
      <w:r>
        <w:rPr>
          <w:rFonts w:hint="eastAsia"/>
          <w:lang w:val="en-US" w:eastAsia="zh-CN"/>
        </w:rPr>
        <w:t>：CCB在2个工作日内评估变更必要性，决定是否进入详细分析阶段。</w:t>
      </w:r>
    </w:p>
    <w:p w14:paraId="17A6587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影响评估</w:t>
      </w:r>
      <w:r>
        <w:rPr>
          <w:rFonts w:hint="eastAsia"/>
          <w:lang w:val="en-US" w:eastAsia="zh-CN"/>
        </w:rPr>
        <w:t>：乙方技术团队分析变更对范围、工期、成本的影响，填写《变更影响评估表》。</w:t>
      </w:r>
    </w:p>
    <w:p w14:paraId="74597F9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CCB终审</w:t>
      </w:r>
      <w:r>
        <w:rPr>
          <w:rFonts w:hint="eastAsia"/>
          <w:lang w:val="en-US" w:eastAsia="zh-CN"/>
        </w:rPr>
        <w:t>：CCB根据评估结果审批变更，重大变更需甲方高层签字确认。</w:t>
      </w:r>
    </w:p>
    <w:p w14:paraId="1E36715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实施与跟踪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批准后更新需求文档，调整开发计划，并通过CodeArts跟踪变更任务。</w:t>
      </w:r>
    </w:p>
    <w:p w14:paraId="6ED4C62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9665" cy="4162425"/>
            <wp:effectExtent l="0" t="0" r="635" b="3175"/>
            <wp:docPr id="4" name="图片 4" descr="714903c96c1ecc23656241f1f228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4903c96c1ecc23656241f1f2284c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88C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变更申请单包含字段：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217"/>
      </w:tblGrid>
      <w:tr w14:paraId="7CC2B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D51318">
            <w:pPr>
              <w:pStyle w:val="24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A71F5">
            <w:pPr>
              <w:pStyle w:val="24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</w:tr>
      <w:tr w14:paraId="35752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67FEE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A3D6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甲方业务代表 或 乙方项目负责人</w:t>
            </w:r>
          </w:p>
        </w:tc>
      </w:tr>
      <w:tr w14:paraId="17AF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784CB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AF1D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  <w:tr w14:paraId="0F04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87EF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原需求编号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A3A7">
            <w:pPr>
              <w:pStyle w:val="24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对应《需求文档》中编号，如 4.2.3</w:t>
            </w:r>
          </w:p>
        </w:tc>
      </w:tr>
      <w:tr w14:paraId="32D15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1F5BF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拟变更内容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F265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简明扼要说明修改点</w:t>
            </w:r>
          </w:p>
        </w:tc>
      </w:tr>
      <w:tr w14:paraId="607C5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92396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C067E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政策调整 / 用户反馈 / 技术限制 / 增值功能等</w:t>
            </w:r>
          </w:p>
        </w:tc>
      </w:tr>
      <w:tr w14:paraId="29E3B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E7A22B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紧急程度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9F05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P0/P1/P2</w:t>
            </w:r>
          </w:p>
        </w:tc>
      </w:tr>
      <w:tr w14:paraId="3451F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80722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8D91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可附界面草图、评审截图等</w:t>
            </w:r>
          </w:p>
        </w:tc>
      </w:tr>
    </w:tbl>
    <w:p w14:paraId="173434D0">
      <w:pPr>
        <w:rPr>
          <w:rFonts w:hint="default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732"/>
        <w:tblOverlap w:val="never"/>
        <w:tblW w:w="99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470"/>
        <w:gridCol w:w="1270"/>
        <w:gridCol w:w="2030"/>
        <w:gridCol w:w="2030"/>
        <w:gridCol w:w="1430"/>
      </w:tblGrid>
      <w:tr w14:paraId="6AD852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E43CA1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变更项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FD926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原需求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99FD1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变更内容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EEF7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影响范围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49848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工期增减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46151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成本增减</w:t>
            </w:r>
          </w:p>
        </w:tc>
      </w:tr>
      <w:tr w14:paraId="34DE66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  <w:jc w:val="center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02C4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（例）新增数据导出格式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7EFC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仅支持Excel导出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FFC6A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增加PDF导出功能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CDE22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前端报表模块、后端生成逻辑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D34A6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+3人天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AA553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￥5,000</w:t>
            </w:r>
          </w:p>
        </w:tc>
      </w:tr>
    </w:tbl>
    <w:p w14:paraId="2BC6AC13">
      <w:pPr>
        <w:pStyle w:val="5"/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变更影响评估表模板：</w:t>
      </w:r>
    </w:p>
    <w:p w14:paraId="6CAF057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详细模板已有附件提供。</w:t>
      </w:r>
    </w:p>
    <w:p w14:paraId="02F08F0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优先级分级：</w:t>
      </w:r>
    </w:p>
    <w:p w14:paraId="17ECD10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P0（紧急）：影响系统核心功能或安全性的变更，需48小时内响应。</w:t>
      </w:r>
    </w:p>
    <w:p w14:paraId="35127A6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P1（高）：影响用户体验或关键业务流程，需下一Sprint处理。</w:t>
      </w:r>
    </w:p>
    <w:p w14:paraId="63E0AFF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P2（中）：优化类需求，可纳入后续版本迭代。</w:t>
      </w:r>
    </w:p>
    <w:p w14:paraId="50C7E1EE">
      <w:pPr>
        <w:pStyle w:val="3"/>
        <w:bidi w:val="0"/>
        <w:rPr>
          <w:rFonts w:hint="default"/>
          <w:lang w:val="en-US" w:eastAsia="zh-CN"/>
        </w:rPr>
      </w:pPr>
      <w:bookmarkStart w:id="33" w:name="_Toc23324"/>
      <w:bookmarkStart w:id="34" w:name="_Toc4904"/>
      <w:r>
        <w:rPr>
          <w:rFonts w:hint="eastAsia"/>
          <w:lang w:val="en-US" w:eastAsia="zh-CN"/>
        </w:rPr>
        <w:t xml:space="preserve">4.3 </w:t>
      </w:r>
      <w:bookmarkEnd w:id="33"/>
      <w:r>
        <w:rPr>
          <w:rFonts w:hint="eastAsia"/>
          <w:lang w:val="en-US" w:eastAsia="zh-CN"/>
        </w:rPr>
        <w:t>质量管理</w:t>
      </w:r>
      <w:bookmarkEnd w:id="34"/>
    </w:p>
    <w:p w14:paraId="19B359A5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质量目标</w:t>
      </w:r>
    </w:p>
    <w:p w14:paraId="3A168780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为保障《云南省企业就业失业数据采集系统》在功能、性能、安全性、可维护性等方面符合甲方需求与用户预期，质量管理的总体目标如下：</w:t>
      </w:r>
    </w:p>
    <w:p w14:paraId="33CD3A77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实现需求文档所列全部功能，功能测试覆盖率 ≥ 98%，严重缺陷（P0）在24小时内闭环；</w:t>
      </w:r>
    </w:p>
    <w:p w14:paraId="1F7D9C0F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系统在高并发下稳定运行，满足日处理数据10万条的性能目标；</w:t>
      </w:r>
    </w:p>
    <w:p w14:paraId="2497F2B9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数据准确率 ≥ 99%，接口对接一致性达100%，支持完整的异常回溯与修复机制；</w:t>
      </w:r>
    </w:p>
    <w:p w14:paraId="3BA5ABFB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用户体验良好，试运行5个工作日内无重大问题，用户满意度不低于90%。</w:t>
      </w:r>
    </w:p>
    <w:p w14:paraId="0128C155">
      <w:pPr>
        <w:ind w:left="0" w:leftChars="0" w:firstLine="420" w:firstLineChars="0"/>
        <w:rPr>
          <w:rFonts w:hint="default"/>
          <w:lang w:val="en-US" w:eastAsia="zh-CN"/>
        </w:rPr>
      </w:pPr>
    </w:p>
    <w:p w14:paraId="158EDC6E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质量保证措施</w:t>
      </w:r>
    </w:p>
    <w:p w14:paraId="2A6E8351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本项目采用“全过程质量管理”策略，从需求阶段到部署运维，贯穿开发各阶段的质量控制节点：</w:t>
      </w:r>
    </w:p>
    <w:p w14:paraId="4CC785AE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需求阶段</w:t>
      </w:r>
    </w:p>
    <w:p w14:paraId="10BE07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建立《需求确认书》，经甲乙双方签字确认，作为后续验收基准；</w:t>
      </w:r>
    </w:p>
    <w:p w14:paraId="18A212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需求评审会涵盖用户、开发、测试三方，确保需求无歧义、可验证、可实现；</w:t>
      </w:r>
    </w:p>
    <w:p w14:paraId="3E241C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建立需求变更控制流程，由CCB评审控制变更范围。</w:t>
      </w:r>
    </w:p>
    <w:p w14:paraId="17B5429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设计阶段</w:t>
      </w:r>
    </w:p>
    <w:p w14:paraId="4BC77C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架构设计和数据模型须通过《架构评审会议》评审；</w:t>
      </w:r>
    </w:p>
    <w:p w14:paraId="308A71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所有接口须在《API接口文档》中定义字段、格式、异常处理方式，接口变更需双向确认；</w:t>
      </w:r>
    </w:p>
    <w:p w14:paraId="6B6CA3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数据库设计文档需涵盖索引、约束、冗余机制、审计字段等，确保可追溯性与可维护性。</w:t>
      </w:r>
    </w:p>
    <w:p w14:paraId="29492EF1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开发阶段</w:t>
      </w:r>
    </w:p>
    <w:p w14:paraId="780430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使用Git进行代码版本管理，每次提交必须绑定任务编号；</w:t>
      </w:r>
    </w:p>
    <w:p w14:paraId="56D0F1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引入代码审查制度，核心功能模块（如状态机、数据汇总逻辑）由架构师审核；</w:t>
      </w:r>
    </w:p>
    <w:p w14:paraId="55C0838A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单元测试覆盖率要求 ≥ 80%，关键算法模块（如预警模型）须提供测试样本与期望输出。</w:t>
      </w:r>
    </w:p>
    <w:p w14:paraId="0B439F18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测试阶段</w:t>
      </w:r>
    </w:p>
    <w:p w14:paraId="7BB9C5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CodeArts</w:t>
      </w:r>
      <w:r>
        <w:rPr>
          <w:rFonts w:hint="default"/>
          <w:lang w:val="en-US" w:eastAsia="zh-CN"/>
        </w:rPr>
        <w:t>管理测试用例、缺陷及回归流程；</w:t>
      </w:r>
    </w:p>
    <w:p w14:paraId="412B77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实施多层次测试策略（单元、集成、系统、UAT），对应工具详见《测试计划》；</w:t>
      </w:r>
    </w:p>
    <w:p w14:paraId="28FF15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严格分类缺陷等级，P0（影响主流程）24小时内修复，P1（中断次流程）48小时内修复；</w:t>
      </w:r>
    </w:p>
    <w:p w14:paraId="6EA48F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每个Sprint结束需输出《Sprint测试报告》与《缺陷密度分析报告》。</w:t>
      </w:r>
    </w:p>
    <w:tbl>
      <w:tblPr>
        <w:tblStyle w:val="12"/>
        <w:tblW w:w="78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540"/>
        <w:gridCol w:w="2200"/>
        <w:gridCol w:w="2740"/>
      </w:tblGrid>
      <w:tr w14:paraId="5912D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8C2F50">
            <w:pPr>
              <w:pStyle w:val="24"/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测试类型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950BF">
            <w:pPr>
              <w:pStyle w:val="24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执行方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6C4569">
            <w:pPr>
              <w:pStyle w:val="24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测试重点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18E750">
            <w:pPr>
              <w:pStyle w:val="24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工具/方法</w:t>
            </w:r>
          </w:p>
        </w:tc>
      </w:tr>
      <w:tr w14:paraId="293B7F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E308B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单元测试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2524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乙方开发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677D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验证单个模块功能（如数据校验逻辑、接口加密）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C343D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JUnit（后端）、Jest（前端）</w:t>
            </w:r>
          </w:p>
        </w:tc>
      </w:tr>
      <w:tr w14:paraId="33C12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C433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AD508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8E21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验证模块间交互（如填报数据→审核流程→汇总分析）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CA34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Postman（接口测试）、Selenium（UI自动化）</w:t>
            </w:r>
          </w:p>
        </w:tc>
      </w:tr>
      <w:tr w14:paraId="355CBE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514B2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压力测试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B9D24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AFFFB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评估系统并发能力（单日10万条数据处理）、响应时间（≤3秒）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AA6C8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JMeter（并发模拟）、LoadRunner</w:t>
            </w:r>
          </w:p>
        </w:tc>
      </w:tr>
      <w:tr w14:paraId="3E137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060A5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9E4CA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17752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验证业务场景覆盖性（如跨期数据对比、报表生成）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2217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甲方自研测试用例</w:t>
            </w:r>
          </w:p>
        </w:tc>
      </w:tr>
    </w:tbl>
    <w:p w14:paraId="7931B7E2">
      <w:pPr>
        <w:ind w:left="0" w:leftChars="0" w:firstLine="0" w:firstLineChars="0"/>
        <w:rPr>
          <w:rFonts w:hint="default"/>
          <w:lang w:val="en-US" w:eastAsia="zh-CN"/>
        </w:rPr>
      </w:pPr>
    </w:p>
    <w:p w14:paraId="35DC83B1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部署与验收阶段</w:t>
      </w:r>
    </w:p>
    <w:p w14:paraId="4A7D4D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提前完成UAT预演，模拟用户实际操作路径，确认系统操作闭环；</w:t>
      </w:r>
    </w:p>
    <w:p w14:paraId="042AF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验收标准依据《需求确认书》和《测试报告》进行逐条核验；</w:t>
      </w:r>
    </w:p>
    <w:p w14:paraId="5AE1B5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提供全套文档交付（操作手册、部署指南、系统设计说明书）；</w:t>
      </w:r>
    </w:p>
    <w:p w14:paraId="680267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系统试运行不少于5个工作日，无重大缺陷后方可签署《终验报告》。</w:t>
      </w:r>
    </w:p>
    <w:p w14:paraId="3B9B4433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质量度量指标</w:t>
      </w:r>
    </w:p>
    <w:tbl>
      <w:tblPr>
        <w:tblStyle w:val="12"/>
        <w:tblW w:w="74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080"/>
        <w:gridCol w:w="2820"/>
      </w:tblGrid>
      <w:tr w14:paraId="129AFF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19470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指标分类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3D636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指标名称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03B46B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指标目标</w:t>
            </w:r>
          </w:p>
        </w:tc>
      </w:tr>
      <w:tr w14:paraId="5032F0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91B72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功能完整性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5700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功能覆盖率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447F8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≥ 98%</w:t>
            </w:r>
            <w:r>
              <w:rPr>
                <w:rFonts w:hint="eastAsia"/>
                <w:lang w:val="en-US" w:eastAsia="zh-CN"/>
              </w:rPr>
              <w:t>（功能项全部实现）</w:t>
            </w:r>
          </w:p>
        </w:tc>
      </w:tr>
      <w:tr w14:paraId="0817F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1AE3C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缺陷率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BDB3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P0</w:t>
            </w:r>
            <w:r>
              <w:rPr>
                <w:rFonts w:hint="eastAsia"/>
                <w:lang w:val="en-US" w:eastAsia="zh-CN"/>
              </w:rPr>
              <w:t>级缺陷数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CD6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</w:tr>
      <w:tr w14:paraId="072D0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B66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缺陷修复时效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9033B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P0</w:t>
            </w:r>
            <w:r>
              <w:rPr>
                <w:rFonts w:hint="eastAsia"/>
                <w:lang w:val="en-US" w:eastAsia="zh-CN"/>
              </w:rPr>
              <w:t>修复时间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1DF5B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≤ 24</w:t>
            </w:r>
            <w:r>
              <w:rPr>
                <w:rFonts w:hint="eastAsia"/>
                <w:lang w:val="en-US" w:eastAsia="zh-CN"/>
              </w:rPr>
              <w:t>小时</w:t>
            </w:r>
          </w:p>
        </w:tc>
      </w:tr>
      <w:tr w14:paraId="3BD439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92F44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性能指标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47384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页面响应时间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5278E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≤ 3</w:t>
            </w:r>
            <w:r>
              <w:rPr>
                <w:rFonts w:hint="eastAsia"/>
                <w:lang w:val="en-US" w:eastAsia="zh-CN"/>
              </w:rPr>
              <w:t>秒</w:t>
            </w:r>
          </w:p>
        </w:tc>
      </w:tr>
      <w:tr w14:paraId="707400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290F4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并发支持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09291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企业并发填报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8E0D5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≥ 500</w:t>
            </w:r>
            <w:r>
              <w:rPr>
                <w:rFonts w:hint="eastAsia"/>
                <w:lang w:val="en-US" w:eastAsia="zh-CN"/>
              </w:rPr>
              <w:t>家</w:t>
            </w:r>
          </w:p>
        </w:tc>
      </w:tr>
      <w:tr w14:paraId="74011A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FD577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安全性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49670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数据加密与脱敏规则执行率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AC39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100%</w:t>
            </w:r>
          </w:p>
        </w:tc>
      </w:tr>
      <w:tr w14:paraId="7EB3BB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B05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测试覆盖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EA041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自动化测试比例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280E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≥ 60%</w:t>
            </w:r>
            <w:r>
              <w:rPr>
                <w:rFonts w:hint="eastAsia"/>
                <w:lang w:val="en-US" w:eastAsia="zh-CN"/>
              </w:rPr>
              <w:t>（前后端接口、逻辑模块）</w:t>
            </w:r>
          </w:p>
        </w:tc>
      </w:tr>
      <w:tr w14:paraId="12E099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C0C80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用户满意度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235EB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测试反馈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6560E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满意率</w:t>
            </w:r>
            <w:r>
              <w:rPr>
                <w:rFonts w:hint="default"/>
                <w:lang w:val="en-US" w:eastAsia="zh-CN"/>
              </w:rPr>
              <w:t xml:space="preserve"> ≥ 90%</w:t>
            </w:r>
          </w:p>
        </w:tc>
      </w:tr>
    </w:tbl>
    <w:p w14:paraId="3BF47D52">
      <w:pPr>
        <w:rPr>
          <w:rFonts w:hint="default"/>
          <w:lang w:val="en-US" w:eastAsia="zh-CN"/>
        </w:rPr>
      </w:pPr>
    </w:p>
    <w:p w14:paraId="3DC99A60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持续改进机制</w:t>
      </w:r>
    </w:p>
    <w:p w14:paraId="2D4F39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每次Sprint结束召开Sprint回顾会议，评估本轮开发测试中的质量问题与协作效率；</w:t>
      </w:r>
    </w:p>
    <w:p w14:paraId="0DD207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质量问题（如缺陷积压、重复Bug）将被记录入《质量问题清单》，并在下一个Sprint优先处理；</w:t>
      </w:r>
    </w:p>
    <w:p w14:paraId="7CD692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系统上线后设置7×24小时监控机制，对性能瓶颈、资源使用率、异常日志进行预警；</w:t>
      </w:r>
    </w:p>
    <w:p w14:paraId="4053A4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项目收尾阶段输出《质量管理总结报告》，总结质量保障得失，形成团队知识资产。</w:t>
      </w:r>
    </w:p>
    <w:p w14:paraId="6EE89F6E">
      <w:pPr>
        <w:pStyle w:val="3"/>
        <w:bidi w:val="0"/>
        <w:rPr>
          <w:rFonts w:hint="eastAsia"/>
          <w:lang w:val="en-US" w:eastAsia="zh-CN"/>
        </w:rPr>
      </w:pPr>
      <w:bookmarkStart w:id="35" w:name="_Toc17723"/>
      <w:r>
        <w:rPr>
          <w:rFonts w:hint="eastAsia"/>
          <w:lang w:val="en-US" w:eastAsia="zh-CN"/>
        </w:rPr>
        <w:t>4.4 成本管理</w:t>
      </w:r>
      <w:bookmarkEnd w:id="35"/>
    </w:p>
    <w:p w14:paraId="08243573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成本目标</w:t>
      </w:r>
    </w:p>
    <w:p w14:paraId="7576C4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本项目总预算控制在 300 万元以内，涵盖系统分析设计、开发测试、部署交付、培训支持等全生命周期费用。成本管理目标如下：</w:t>
      </w:r>
    </w:p>
    <w:p w14:paraId="7A8EA3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保障核心功能在预算范围内实现，不因资源失控导致项目延期或质量降低；</w:t>
      </w:r>
    </w:p>
    <w:p w14:paraId="17CDDE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 “按阶段、按责任人、按交付成果” 的成本分配；</w:t>
      </w:r>
    </w:p>
    <w:p w14:paraId="2C587E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强化成本透明度与可追溯性，落实成本审批和预警机制。</w:t>
      </w:r>
    </w:p>
    <w:p w14:paraId="2D63FFB5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t>成本分类与构成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677"/>
        <w:gridCol w:w="3288"/>
        <w:gridCol w:w="1877"/>
      </w:tblGrid>
      <w:tr w14:paraId="6936A3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84" w:type="pct"/>
            <w:shd w:val="clear" w:color="auto" w:fill="auto"/>
            <w:vAlign w:val="center"/>
          </w:tcPr>
          <w:p w14:paraId="6CF37152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成本分类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16D1D00D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子类项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1EF5548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内容说明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24309F7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占比（估算）</w:t>
            </w:r>
          </w:p>
        </w:tc>
      </w:tr>
      <w:tr w14:paraId="75F869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984" w:type="pct"/>
            <w:vMerge w:val="restart"/>
            <w:shd w:val="clear" w:color="auto" w:fill="auto"/>
            <w:vAlign w:val="center"/>
          </w:tcPr>
          <w:p w14:paraId="11BD3EE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人力成本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650BA74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开发人员工资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36439CD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前端、后端、数据库、测试、数据科学等11人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5CBB689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55%</w:t>
            </w:r>
          </w:p>
        </w:tc>
      </w:tr>
      <w:tr w14:paraId="451A9C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984" w:type="pct"/>
            <w:vMerge w:val="continue"/>
            <w:shd w:val="clear" w:color="auto" w:fill="auto"/>
            <w:vAlign w:val="center"/>
          </w:tcPr>
          <w:p w14:paraId="363DE049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984" w:type="pct"/>
            <w:shd w:val="clear" w:color="auto" w:fill="auto"/>
            <w:vAlign w:val="center"/>
          </w:tcPr>
          <w:p w14:paraId="6715B53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项目管理与沟通支持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4AFD29C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项目经理人力投入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597A1A1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50B7EF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984" w:type="pct"/>
            <w:vMerge w:val="restart"/>
            <w:shd w:val="clear" w:color="auto" w:fill="auto"/>
            <w:vAlign w:val="center"/>
          </w:tcPr>
          <w:p w14:paraId="6085F6B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技术服务成本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4AB089F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云平台资源费用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762A0F5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云服务器租赁、数据库服务、带宽费用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11C12C7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</w:tr>
      <w:tr w14:paraId="611199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984" w:type="pct"/>
            <w:vMerge w:val="continue"/>
            <w:shd w:val="clear" w:color="auto" w:fill="auto"/>
            <w:vAlign w:val="center"/>
          </w:tcPr>
          <w:p w14:paraId="42D6FA77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984" w:type="pct"/>
            <w:shd w:val="clear" w:color="auto" w:fill="auto"/>
            <w:vAlign w:val="center"/>
          </w:tcPr>
          <w:p w14:paraId="1BFED86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第三方接口联调支持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1A3F918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与国家失业监测平台数据对接协作费用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1018F86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272772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984" w:type="pct"/>
            <w:shd w:val="clear" w:color="auto" w:fill="auto"/>
            <w:vAlign w:val="center"/>
          </w:tcPr>
          <w:p w14:paraId="532C0A3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质量保障成本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7C66784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测试工具与测试环境部署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7BE9207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CodeArts、JMeter、LoadRunner、自动化脚本维护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47C1F11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4B2860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984" w:type="pct"/>
            <w:shd w:val="clear" w:color="auto" w:fill="auto"/>
            <w:vAlign w:val="center"/>
          </w:tcPr>
          <w:p w14:paraId="5F379DD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安全合规成本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712CEBE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数据脱敏与加密模块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216978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SM4加密、安全加固开发工作量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0B6C1CF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1D458F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984" w:type="pct"/>
            <w:shd w:val="clear" w:color="auto" w:fill="auto"/>
            <w:vAlign w:val="center"/>
          </w:tcPr>
          <w:p w14:paraId="22D3337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文档与培训成本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57D466F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用户手册、技术文档编写及培训支持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0EC8061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项目验收所需的操作手册、部署文档、线下/视频培训材料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2549B42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07D970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984" w:type="pct"/>
            <w:shd w:val="clear" w:color="auto" w:fill="auto"/>
            <w:vAlign w:val="center"/>
          </w:tcPr>
          <w:p w14:paraId="4058438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预留应急成本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7AF6576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风险应对缓冲</w:t>
            </w:r>
          </w:p>
        </w:tc>
        <w:tc>
          <w:tcPr>
            <w:tcW w:w="1929" w:type="pct"/>
            <w:shd w:val="clear" w:color="auto" w:fill="auto"/>
            <w:vAlign w:val="center"/>
          </w:tcPr>
          <w:p w14:paraId="5580C28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用于需求变更、接口延迟、系统扩容等不确定因素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412A1B7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</w:tr>
    </w:tbl>
    <w:p w14:paraId="46D4A605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t>成本控制机制</w:t>
      </w:r>
    </w:p>
    <w:p w14:paraId="291415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为确保项目成本可控与合规，制定如下控制机制：</w:t>
      </w:r>
    </w:p>
    <w:p w14:paraId="6D76A137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成本估算方法</w:t>
      </w:r>
    </w:p>
    <w:p w14:paraId="480FBA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采用工作量估算法（Bottom-up Estimation），以Story/Task为单位估算人天；</w:t>
      </w:r>
    </w:p>
    <w:p w14:paraId="6ECA1F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各角色对应日均费用标准依据团队资源实际情况或参考行业标准（详见附表）；</w:t>
      </w:r>
    </w:p>
    <w:p w14:paraId="39F0E0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每一阶段输出《阶段预算核算表》，作为Sprint资源分配的依据。</w:t>
      </w:r>
    </w:p>
    <w:p w14:paraId="2341BED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成本执行与审批流程</w:t>
      </w:r>
    </w:p>
    <w:p w14:paraId="5FE21A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项目经理为成本管理责任人，负责审批各阶段费用、外采资源及合同支付；</w:t>
      </w:r>
    </w:p>
    <w:p w14:paraId="16E182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所有第三方费用需提交《采购申请单》，经技术负责人签字后进入执行；</w:t>
      </w:r>
    </w:p>
    <w:p w14:paraId="00F625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对于跨预算申请（如新功能追加），须走CCB变更流程并同步成本影响评估。</w:t>
      </w:r>
    </w:p>
    <w:p w14:paraId="73B8CAF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成本监控与预警</w:t>
      </w:r>
    </w:p>
    <w:p w14:paraId="781BFE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每周五更新项目《成本使用明细表》，对比预算使用情况，计算偏差；</w:t>
      </w:r>
    </w:p>
    <w:p w14:paraId="37CF93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偏差超过**±10%**需预警并上报，由项目经理与财务复审；</w:t>
      </w:r>
    </w:p>
    <w:p w14:paraId="74ABA7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项目结项前整理《成本归档与对账表》，用于合同结算与审计备案。</w:t>
      </w:r>
    </w:p>
    <w:p w14:paraId="318D06B2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t>成本分阶段使用计划（估算）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1674"/>
        <w:gridCol w:w="1674"/>
        <w:gridCol w:w="2692"/>
      </w:tblGrid>
      <w:tr w14:paraId="52B54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454" w:type="pct"/>
            <w:shd w:val="clear" w:color="auto" w:fill="auto"/>
            <w:vAlign w:val="center"/>
          </w:tcPr>
          <w:p w14:paraId="5768B3A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项目阶段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0EB4EDA9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时间范围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2E92123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主要投入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3E6F773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预算估算（万元）</w:t>
            </w:r>
          </w:p>
        </w:tc>
      </w:tr>
      <w:tr w14:paraId="7D8BCA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30DF049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0：需求与设计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3DF9F50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第1周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4A57B70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需求分析、技术架构、数据库建模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D0028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 w14:paraId="0F7B66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64F5DF7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1：功能开发I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4D2ECD6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第2～3周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65DE3E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企业备案、数据填报、数据查询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1F8CF90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  <w:tr w14:paraId="7F8023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3810760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2：功能开发II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475C6EE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第4～6周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18A96C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审核机制、分析模型、移动端支持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CB5C5C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</w:tr>
      <w:tr w14:paraId="112E8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3D5ED6F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3：集成优化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384D96B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第7～8周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4FD6C53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多维分析、权限管理、安全加固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EFD358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  <w:tr w14:paraId="3E4BB1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0DC062B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收尾部署与培训支持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7CA9E0E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01249FB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上线部署、文档编写、用户培训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7D9A8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 w14:paraId="709106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79D020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测试与质量保障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53137D1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全阶段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1D7413C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功能测试、UAT测试、性能压测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091048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 w14:paraId="752DC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3314DAE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技术资源与工具成本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34EB616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全阶段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2534B68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云资源、测试平台、分析框架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EEB22D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 w14:paraId="45AB45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 w:color="auto" w:fill="auto"/>
            <w:vAlign w:val="center"/>
          </w:tcPr>
          <w:p w14:paraId="7520C17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风险预备金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091F155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全阶段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6B074FC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用于处理延期、变更、意外支出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10FD76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 w14:paraId="16AA22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54" w:type="pct"/>
            <w:shd w:val="clear" w:color="auto" w:fill="auto"/>
            <w:vAlign w:val="center"/>
          </w:tcPr>
          <w:p w14:paraId="5B31405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合计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11648FC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2月24日~4月27日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097EEF13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79" w:type="pct"/>
            <w:shd w:val="clear" w:color="auto" w:fill="auto"/>
            <w:vAlign w:val="center"/>
          </w:tcPr>
          <w:p w14:paraId="6AD9856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270~280万元</w:t>
            </w:r>
          </w:p>
        </w:tc>
      </w:tr>
    </w:tbl>
    <w:p w14:paraId="083E4702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结算与审计</w:t>
      </w:r>
    </w:p>
    <w:p w14:paraId="1E4977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所有开发服务结算依据合同及《阶段验收确认单》《工时汇总单》进行；</w:t>
      </w:r>
    </w:p>
    <w:p w14:paraId="7C1738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甲方将委托第三方机构（如省软件评测中心）或内部财务审计组对项目经费进行结算审计；</w:t>
      </w:r>
    </w:p>
    <w:p w14:paraId="3E6EA5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项目结束后，乙方需提交《项目财务总结报告》，对人力投入、实际支出与盈余资金进行归档。</w:t>
      </w:r>
    </w:p>
    <w:p w14:paraId="6F07C0E2">
      <w:pPr>
        <w:pStyle w:val="2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36" w:name="_Toc10936"/>
      <w:bookmarkStart w:id="37" w:name="_Toc16952"/>
      <w:r>
        <w:rPr>
          <w:rFonts w:hint="eastAsia"/>
          <w:lang w:val="en-US" w:eastAsia="zh-CN"/>
        </w:rPr>
        <w:t>任务分解与进度安排</w:t>
      </w:r>
      <w:bookmarkEnd w:id="36"/>
      <w:bookmarkEnd w:id="37"/>
    </w:p>
    <w:p w14:paraId="0FCF4EC2">
      <w:pPr>
        <w:pStyle w:val="3"/>
        <w:bidi w:val="0"/>
        <w:rPr>
          <w:rFonts w:hint="eastAsia"/>
          <w:lang w:val="en-US" w:eastAsia="zh-CN"/>
        </w:rPr>
      </w:pPr>
      <w:bookmarkStart w:id="38" w:name="_Toc2717"/>
      <w:bookmarkStart w:id="39" w:name="_Toc16335"/>
      <w:r>
        <w:rPr>
          <w:rFonts w:hint="eastAsia"/>
          <w:lang w:val="en-US" w:eastAsia="zh-CN"/>
        </w:rPr>
        <w:t>5.1  Sprint 0（第1周）</w:t>
      </w:r>
      <w:bookmarkEnd w:id="38"/>
      <w:bookmarkEnd w:id="39"/>
    </w:p>
    <w:tbl>
      <w:tblPr>
        <w:tblStyle w:val="12"/>
        <w:tblW w:w="88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00"/>
        <w:gridCol w:w="900"/>
        <w:gridCol w:w="1770"/>
        <w:gridCol w:w="1630"/>
        <w:gridCol w:w="1290"/>
      </w:tblGrid>
      <w:tr w14:paraId="6E574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E8BEE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8593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AD27B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E12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B7E7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2B0E5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22330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EA55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DA1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需求文档评审与对齐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07C2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72954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77113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0B8E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</w:tr>
      <w:tr w14:paraId="42D34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4B5FD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8474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核心业务流程确认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1A22D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51A6F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782E1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《业务流程确认清单》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90944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需求文档评审通过</w:t>
            </w:r>
          </w:p>
        </w:tc>
      </w:tr>
      <w:tr w14:paraId="74CB2C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CDD3E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技术架构设计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D00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系统架构设计（分层）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591E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EE6C5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D1C11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3846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需求确认完成</w:t>
            </w:r>
          </w:p>
        </w:tc>
      </w:tr>
      <w:tr w14:paraId="5ACC5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37EE48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F851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接口规范定义（JSON/XML）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35B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3447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架构师、后端负责人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CBAA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《API接口文档》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C92D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架构设计完成</w:t>
            </w:r>
          </w:p>
        </w:tc>
      </w:tr>
      <w:tr w14:paraId="391F5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EC8B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988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2.3 数据库模型设计（ER图）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545D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D936C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8FA0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《数据库设计文档》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D734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需求文档确认</w:t>
            </w:r>
          </w:p>
        </w:tc>
      </w:tr>
      <w:tr w14:paraId="14DE6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86AB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测试计划制定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CDD0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测试用例与策略设计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5A9D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11F4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10BBA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《测试计划》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FE9A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需求与架构设计完成</w:t>
            </w:r>
          </w:p>
        </w:tc>
      </w:tr>
    </w:tbl>
    <w:p w14:paraId="616EBDB6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34DDC218">
      <w:pPr>
        <w:pStyle w:val="3"/>
        <w:bidi w:val="0"/>
        <w:rPr>
          <w:rFonts w:hint="default"/>
          <w:lang w:val="en-US" w:eastAsia="zh-CN"/>
        </w:rPr>
      </w:pPr>
      <w:bookmarkStart w:id="40" w:name="_Toc26990"/>
      <w:bookmarkStart w:id="41" w:name="_Toc7887"/>
      <w:r>
        <w:rPr>
          <w:rFonts w:hint="eastAsia"/>
          <w:lang w:val="en-US" w:eastAsia="zh-CN"/>
        </w:rPr>
        <w:t>5.2  Sprint 1（第2-3周）</w:t>
      </w:r>
      <w:bookmarkEnd w:id="40"/>
      <w:bookmarkEnd w:id="41"/>
    </w:p>
    <w:tbl>
      <w:tblPr>
        <w:tblStyle w:val="12"/>
        <w:tblpPr w:leftFromText="180" w:rightFromText="180" w:vertAnchor="text" w:horzAnchor="page" w:tblpX="1571" w:tblpY="885"/>
        <w:tblOverlap w:val="never"/>
        <w:tblW w:w="8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930"/>
        <w:gridCol w:w="1290"/>
        <w:gridCol w:w="1640"/>
        <w:gridCol w:w="1870"/>
      </w:tblGrid>
      <w:tr w14:paraId="16C85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3E81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E25D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A9E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06011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07B24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1CC5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6C859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8982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9945F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企业备案界面开发（Vue3）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A3B5C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0F2B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8387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可操作的企业备案页面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CE935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API接口文档完成</w:t>
            </w:r>
          </w:p>
        </w:tc>
      </w:tr>
      <w:tr w14:paraId="2C2BB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4CB89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F874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数据填报表单开发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2883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214C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91304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支持模板化填报的交互页面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4768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界面原型确认</w:t>
            </w:r>
          </w:p>
        </w:tc>
      </w:tr>
      <w:tr w14:paraId="45DDBA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1D34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5E12A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数据查询页面开发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0415D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58320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D76E9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可操作的企业数据查询页面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742CE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查询接口定义完成</w:t>
            </w:r>
          </w:p>
        </w:tc>
      </w:tr>
      <w:tr w14:paraId="688FA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D7259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F85FD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企业备案微服务开发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575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0CB1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4AD8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企业备案API（增删改查）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35814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数据库模型完成</w:t>
            </w:r>
          </w:p>
        </w:tc>
      </w:tr>
      <w:tr w14:paraId="38274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779D8A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C3D14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数据填报校验逻辑开发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9D9E3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169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61F3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数据校验接口（必填项/逻辑规则）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B33A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前端表单设计完成</w:t>
            </w:r>
          </w:p>
        </w:tc>
      </w:tr>
      <w:tr w14:paraId="262D46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69BD5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A83BE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 数据查询逻辑开发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80A26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31CDD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EB218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数据查询接口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52788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查询逻辑设计完成</w:t>
            </w:r>
          </w:p>
        </w:tc>
      </w:tr>
      <w:tr w14:paraId="3C2F1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375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7771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企业信息表初始化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94CD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5BA4B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A9B85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达梦数据库表结构及索引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C2468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数据库设计文档确认</w:t>
            </w:r>
          </w:p>
        </w:tc>
      </w:tr>
      <w:tr w14:paraId="402AB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FFC6D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44FCC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企业数据查询设计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BFFBE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271CF9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数据库团队、架构师、后端负责人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3EA5C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数据库SQL语句封装接口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9C2CF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信息表初始化完成</w:t>
            </w:r>
          </w:p>
        </w:tc>
      </w:tr>
      <w:tr w14:paraId="6716B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F6461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975F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模块功能测试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28A3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B7ADF">
            <w:pPr>
              <w:pStyle w:val="24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  <w:r>
              <w:rPr>
                <w:rFonts w:hint="eastAsia"/>
                <w:lang w:val="en-US" w:eastAsia="zh-CN"/>
              </w:rPr>
              <w:t>、涉及开发人员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F57FC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《Sprint 1测试报告》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DBCE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前后端开发完成</w:t>
            </w:r>
          </w:p>
        </w:tc>
      </w:tr>
    </w:tbl>
    <w:p w14:paraId="3ED6750E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7B949987">
      <w:pPr>
        <w:pStyle w:val="3"/>
        <w:bidi w:val="0"/>
        <w:rPr>
          <w:rFonts w:hint="eastAsia"/>
          <w:lang w:val="en-US" w:eastAsia="zh-CN"/>
        </w:rPr>
      </w:pPr>
      <w:bookmarkStart w:id="42" w:name="_Toc20845"/>
      <w:bookmarkStart w:id="43" w:name="_Toc6708"/>
      <w:r>
        <w:rPr>
          <w:rFonts w:hint="eastAsia"/>
          <w:lang w:val="en-US" w:eastAsia="zh-CN"/>
        </w:rPr>
        <w:t>5.3  Sprint 2（第4-6周）</w:t>
      </w:r>
      <w:bookmarkEnd w:id="42"/>
      <w:bookmarkEnd w:id="43"/>
    </w:p>
    <w:tbl>
      <w:tblPr>
        <w:tblStyle w:val="12"/>
        <w:tblW w:w="90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914"/>
        <w:gridCol w:w="918"/>
        <w:gridCol w:w="1290"/>
        <w:gridCol w:w="2100"/>
        <w:gridCol w:w="1421"/>
      </w:tblGrid>
      <w:tr w14:paraId="0E267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AA4521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D1F3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5BF1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BF4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5E446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8E9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5D02C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C78C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移动端架构设计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B0DC4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前后端接口设计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C3A1E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9D21D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319E2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  <w:r>
              <w:rPr>
                <w:rFonts w:hint="eastAsia"/>
                <w:lang w:val="en-US" w:eastAsia="zh-CN"/>
              </w:rPr>
              <w:t>新版本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AD9BF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相关需求变更完成</w:t>
            </w:r>
          </w:p>
        </w:tc>
      </w:tr>
      <w:tr w14:paraId="314DB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E39D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76EC7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多级审核状态机开发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EE76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F59E0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D508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审核流程API（市/省两级）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32C57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数据填报模块联调完成</w:t>
            </w:r>
          </w:p>
        </w:tc>
      </w:tr>
      <w:tr w14:paraId="6C2DE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CFFEA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F5F3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数据汇总服务开发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3930F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64C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F4D6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数据汇总接口（按辖区/行业）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33F1B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审核流程设计完成</w:t>
            </w:r>
          </w:p>
        </w:tc>
      </w:tr>
      <w:tr w14:paraId="7E15F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2AD95A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8AFF1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数据查询与合法判断机制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92AA0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28D33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0C6C5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数据查询接口（规定查询条件）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736DF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数据库接口定义完成</w:t>
            </w:r>
          </w:p>
        </w:tc>
      </w:tr>
      <w:tr w14:paraId="63328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4B1B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FC2E9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 数据变更和合法判断机制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940F0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16738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8A890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19A6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数据库接口定义完成</w:t>
            </w:r>
          </w:p>
        </w:tc>
      </w:tr>
      <w:tr w14:paraId="4B968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1C5A5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B16DF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 复用数据接口移动端适配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5456E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D3F72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BEACB9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前后端通用API(企业)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DC8AAA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数据填报开发完成</w:t>
            </w:r>
          </w:p>
        </w:tc>
      </w:tr>
      <w:tr w14:paraId="1A58E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D8FB6"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数据库开发与维护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586B74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 审核流程数据表设计与优化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7AE244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601EAF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A8586D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审核状态表结构SQL脚本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BD551B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多级审核状态机设计完成</w:t>
            </w:r>
          </w:p>
        </w:tc>
      </w:tr>
      <w:tr w14:paraId="0668D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FD18A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0A3DE7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 汇总统计逻辑SQL开发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2B565F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495A7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48D351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汇总视图/存储过程脚本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2C6644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数据汇总服务设计完成</w:t>
            </w:r>
          </w:p>
        </w:tc>
      </w:tr>
      <w:tr w14:paraId="6074F6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3C39A0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A4E1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2.3数据查询设计开发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582A8A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6D189C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9BE147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数据库SQL查询接口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9F92D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数据查询设计完成</w:t>
            </w:r>
          </w:p>
        </w:tc>
      </w:tr>
      <w:tr w14:paraId="3C95A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1A015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1F9094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2.4 数据变更设计开发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638010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7AE1D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8468DC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数据库SQL变更接口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25911B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数据变更设计完成</w:t>
            </w:r>
          </w:p>
        </w:tc>
      </w:tr>
      <w:tr w14:paraId="1EDE7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51BEC7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E6ADFC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 多维分析数据索引优化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AFEF7E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D80832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52D8DE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OLAP相关索引优化说明文档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4C1D0F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OLAP分析逻辑开发完成</w:t>
            </w:r>
          </w:p>
        </w:tc>
      </w:tr>
      <w:tr w14:paraId="3D69A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0996D7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EE7A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2.6 数据备份方案配置与脚本开发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0CF83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D5332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2827FB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自动备份脚本与备份策略说明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1F4220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数据存储结构稳定</w:t>
            </w:r>
          </w:p>
        </w:tc>
      </w:tr>
      <w:tr w14:paraId="2F04E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7416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C721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.1 失业预警模型开发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45059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FBDD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C596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模型预测接口（Python/Java）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37B21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数据清洗规则确认</w:t>
            </w:r>
          </w:p>
        </w:tc>
      </w:tr>
      <w:tr w14:paraId="685A9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6009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F037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.2 OLAP多维分析逻辑开发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B76F3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8B5C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33EA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多维分析数据加工模块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CCEE3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数据库查询优化完成</w:t>
            </w:r>
          </w:p>
        </w:tc>
      </w:tr>
      <w:tr w14:paraId="7D9E5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AA748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BD42B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.1 审核界面开发（React）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2AB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90E5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DB51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市/省管理员审核操作页面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EEF9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审核接口定义完成</w:t>
            </w:r>
          </w:p>
        </w:tc>
      </w:tr>
      <w:tr w14:paraId="29A27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FD1C2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26995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 企业备案与数据填报移动端开发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B79B6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FE73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B2964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企业用户微信小程序端页面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A721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通用数据接口定义完成</w:t>
            </w:r>
          </w:p>
        </w:tc>
      </w:tr>
      <w:tr w14:paraId="334FD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48D001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1622B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4.3 企业查询界面开发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9DB75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F58F3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77279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市/省管理员</w:t>
            </w:r>
            <w:r>
              <w:rPr>
                <w:rFonts w:hint="eastAsia"/>
                <w:lang w:val="en-US" w:eastAsia="zh-CN"/>
              </w:rPr>
              <w:t>企业数据查询界面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EB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企业数据查询接口定义完成</w:t>
            </w:r>
          </w:p>
        </w:tc>
      </w:tr>
      <w:tr w14:paraId="2C1ADA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DBE30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E563A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4.4 数据变更界面开发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BFB70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C6237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62932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市/省管理员</w:t>
            </w:r>
            <w:r>
              <w:rPr>
                <w:rFonts w:hint="eastAsia"/>
                <w:lang w:val="en-US" w:eastAsia="zh-CN"/>
              </w:rPr>
              <w:t>企业数据变更界面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50854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数据变更接口设计完成</w:t>
            </w:r>
          </w:p>
        </w:tc>
      </w:tr>
      <w:tr w14:paraId="1E9240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C65AB3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31B4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 数据分析可视化界面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78335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ADBEF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F5AC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数据分析和预警模型界面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70D4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数据分析部分完成</w:t>
            </w:r>
          </w:p>
        </w:tc>
      </w:tr>
      <w:tr w14:paraId="213ED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58ACB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BD26F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.1 接口性能压测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AE4D5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148D3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EE6D0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《压力测试报告》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1B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审核与汇总功能开发完成</w:t>
            </w:r>
          </w:p>
        </w:tc>
      </w:tr>
      <w:tr w14:paraId="08C1E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4EE49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2599D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 移动端联调测试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AD215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5932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E4725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《移动端测试报告》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2DB60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企业备案与数据填报移动端开发完成</w:t>
            </w:r>
          </w:p>
        </w:tc>
      </w:tr>
    </w:tbl>
    <w:p w14:paraId="102C3613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76637356">
      <w:pPr>
        <w:pStyle w:val="4"/>
        <w:bidi w:val="0"/>
      </w:pPr>
      <w:r>
        <w:t>Sprint 2 中因需求变更新增的任务（第5-6周）</w:t>
      </w:r>
    </w:p>
    <w:tbl>
      <w:tblPr>
        <w:tblStyle w:val="12"/>
        <w:tblpPr w:leftFromText="180" w:rightFromText="180" w:vertAnchor="text" w:horzAnchor="page" w:tblpX="1585" w:tblpY="923"/>
        <w:tblOverlap w:val="never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931"/>
        <w:gridCol w:w="892"/>
        <w:gridCol w:w="1373"/>
        <w:gridCol w:w="1594"/>
        <w:gridCol w:w="1830"/>
      </w:tblGrid>
      <w:tr w14:paraId="22557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shd w:val="clear" w:color="auto" w:fill="auto"/>
            <w:vAlign w:val="center"/>
          </w:tcPr>
          <w:p w14:paraId="59D97BD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二级任务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29F77C1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三级任务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2A62F8D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62E4E24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3E2208D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交付物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361E377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备注/依赖</w:t>
            </w:r>
          </w:p>
        </w:tc>
      </w:tr>
      <w:tr w14:paraId="3EF87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shd w:val="clear" w:color="auto" w:fill="auto"/>
            <w:vAlign w:val="center"/>
          </w:tcPr>
          <w:p w14:paraId="27CC443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需求响应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0842CE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变更内容梳理与任务拆解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37027CD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E873B7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ED281CF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《变更任务清单》《影响评估表》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4097AB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与CCB流程同步</w:t>
            </w:r>
          </w:p>
        </w:tc>
      </w:tr>
      <w:tr w14:paraId="6E806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shd w:val="clear" w:color="auto" w:fill="auto"/>
            <w:vAlign w:val="center"/>
          </w:tcPr>
          <w:p w14:paraId="0BBAA96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移动端开发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7DD2960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4.6 移动端用户登录与权限管理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471EBD7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09F9D65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09DD8B5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小程序端登录与权限控制逻辑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9B0841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基于原权限接口扩展</w:t>
            </w:r>
          </w:p>
        </w:tc>
      </w:tr>
      <w:tr w14:paraId="36EF7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vMerge w:val="restart"/>
            <w:shd w:val="clear" w:color="auto" w:fill="auto"/>
            <w:vAlign w:val="center"/>
          </w:tcPr>
          <w:p w14:paraId="2F96181B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数据填报逻辑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3FC45C3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1.6 半月报送周期支持开发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7BC834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747D9B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24B33E5F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动态期次填报逻辑、时间校验组件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4E89E78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需求变更</w:t>
            </w:r>
          </w:p>
        </w:tc>
      </w:tr>
      <w:tr w14:paraId="6503F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1321" w:type="dxa"/>
            <w:vMerge w:val="continue"/>
            <w:shd w:val="clear" w:color="auto" w:fill="auto"/>
            <w:vAlign w:val="center"/>
          </w:tcPr>
          <w:p w14:paraId="7FD273B6">
            <w:pPr>
              <w:pStyle w:val="24"/>
              <w:bidi w:val="0"/>
              <w:jc w:val="center"/>
              <w:rPr>
                <w:rFonts w:hint="eastAsia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14:paraId="65364D1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1.7 移动端填报校验适配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6CC242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4E2C0F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后端+前端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42EA24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前后端校验规则适配半月频率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4C26008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与数据表结构设计绑定</w:t>
            </w:r>
          </w:p>
        </w:tc>
      </w:tr>
      <w:tr w14:paraId="49B7E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1321" w:type="dxa"/>
            <w:shd w:val="clear" w:color="auto" w:fill="auto"/>
            <w:vAlign w:val="center"/>
          </w:tcPr>
          <w:p w14:paraId="199A911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数据协同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367633DF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 半月填报期次表结构更新与迁移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A97C622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66F97D2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00D9AF2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支持动态期次的表结构更新脚本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6E5DAA6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 w14:paraId="588C9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1" w:type="dxa"/>
            <w:shd w:val="clear" w:color="auto" w:fill="auto"/>
            <w:vAlign w:val="center"/>
          </w:tcPr>
          <w:p w14:paraId="27B69F1B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测试联调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095F608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5.3 半月报送测试用例设计与验证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9449574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2A5E4F5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B3BD299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《周期变更功能测试报告》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40DA2E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依赖接口联调完成</w:t>
            </w:r>
          </w:p>
        </w:tc>
      </w:tr>
      <w:tr w14:paraId="1BFEF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321" w:type="dxa"/>
            <w:shd w:val="clear" w:color="auto" w:fill="auto"/>
            <w:vAlign w:val="center"/>
          </w:tcPr>
          <w:p w14:paraId="42D376F6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项目计划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729F8B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项目排期调整与上线时间同步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DA7F0F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D95C7B9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43CAF60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更新后的《项目甘特图》《计划说明书》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566E01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项目延期至4.27</w:t>
            </w:r>
          </w:p>
        </w:tc>
      </w:tr>
    </w:tbl>
    <w:p w14:paraId="4CBDBA8A">
      <w:pPr>
        <w:bidi w:val="0"/>
        <w:rPr>
          <w:rFonts w:hint="eastAsia" w:eastAsia="宋体"/>
          <w:lang w:val="en-US" w:eastAsia="zh-CN"/>
        </w:rPr>
      </w:pPr>
      <w:r>
        <w:t>因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</w:t>
      </w:r>
      <w:r>
        <w:t>日需求变更（BG20250</w:t>
      </w:r>
      <w:r>
        <w:rPr>
          <w:rFonts w:hint="eastAsia"/>
          <w:lang w:val="en-US" w:eastAsia="zh-CN"/>
        </w:rPr>
        <w:t>4</w:t>
      </w:r>
      <w:r>
        <w:t>2</w:t>
      </w:r>
      <w:r>
        <w:rPr>
          <w:rFonts w:hint="eastAsia"/>
          <w:lang w:val="en-US" w:eastAsia="zh-CN"/>
        </w:rPr>
        <w:t>1</w:t>
      </w:r>
      <w:r>
        <w:t>0001）新增以下子任务，已通过CCB审批，于第6周临时纳入Sprint 2</w:t>
      </w:r>
      <w:r>
        <w:rPr>
          <w:rFonts w:hint="eastAsia"/>
          <w:lang w:eastAsia="zh-CN"/>
        </w:rPr>
        <w:t>。</w:t>
      </w:r>
    </w:p>
    <w:p w14:paraId="5B9651B8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6968C097">
      <w:pPr>
        <w:pStyle w:val="3"/>
        <w:bidi w:val="0"/>
        <w:rPr>
          <w:rFonts w:hint="eastAsia"/>
          <w:lang w:val="en-US" w:eastAsia="zh-CN"/>
        </w:rPr>
      </w:pPr>
      <w:bookmarkStart w:id="44" w:name="_Toc19529"/>
      <w:bookmarkStart w:id="45" w:name="_Toc16330"/>
      <w:r>
        <w:rPr>
          <w:rFonts w:hint="eastAsia"/>
          <w:lang w:val="en-US" w:eastAsia="zh-CN"/>
        </w:rPr>
        <w:t>5.4  Sprint 3 （第7-8周）</w:t>
      </w:r>
      <w:bookmarkEnd w:id="44"/>
      <w:bookmarkEnd w:id="45"/>
    </w:p>
    <w:tbl>
      <w:tblPr>
        <w:tblStyle w:val="12"/>
        <w:tblW w:w="87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1009"/>
        <w:gridCol w:w="1315"/>
        <w:gridCol w:w="1916"/>
        <w:gridCol w:w="1290"/>
      </w:tblGrid>
      <w:tr w14:paraId="19352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2ED32A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749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55F4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6F92E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D707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CE0E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7211E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0B9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8B9FA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多维分析看板开发（ECharts）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467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2F33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92C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可视化图表模块（折线/柱状图）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2AA2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数据分析接口完成</w:t>
            </w:r>
          </w:p>
        </w:tc>
      </w:tr>
      <w:tr w14:paraId="403E3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A06A3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F1F08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系统管理界面开发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343D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4C99D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DF59A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用户权限管理、日志监控页面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60D0B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后端权限接口完成</w:t>
            </w:r>
          </w:p>
        </w:tc>
      </w:tr>
      <w:tr w14:paraId="211408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96B3AE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A36E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通知界面开发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317C9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D246D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64499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可操作的通知发布与查看界面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D53B8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后端接口定义完成</w:t>
            </w:r>
          </w:p>
        </w:tc>
      </w:tr>
      <w:tr w14:paraId="6633A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1ECB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392E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数据导出服务开发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EE4B3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59E6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B38A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支持Excel/PDF导出的接口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B87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数据汇总功能完成</w:t>
            </w:r>
          </w:p>
        </w:tc>
      </w:tr>
      <w:tr w14:paraId="685450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74726A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B613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 用户权限管理机制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E5D0E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BE94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后端团队，架构师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BF5C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权限定义和接口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65B02D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</w:tr>
      <w:tr w14:paraId="79917E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309ABA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DEF3E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 通知发布与校验机制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DF4E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05A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70B7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通知处理与校验接口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36A18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数据库通知接口完成</w:t>
            </w:r>
          </w:p>
        </w:tc>
      </w:tr>
      <w:tr w14:paraId="41A41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715C44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0DCCC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 xml:space="preserve"> 安全加固（SM4加密）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8C075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5710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AECA0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数据传输与存储加密方案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19626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接口开发完成</w:t>
            </w:r>
          </w:p>
        </w:tc>
      </w:tr>
      <w:tr w14:paraId="2D437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DCC30C"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AECF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 通知存储管理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1EFD4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C8324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03EB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通知存储与调用接口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F9FC88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</w:tr>
      <w:tr w14:paraId="69045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04AA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系统集成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5E91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4.1</w:t>
            </w:r>
            <w:r>
              <w:rPr>
                <w:rFonts w:hint="default"/>
                <w:lang w:val="en-US" w:eastAsia="zh-CN"/>
              </w:rPr>
              <w:t xml:space="preserve"> 全系统联调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0F7A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A585D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全体开发团队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0113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集成版本V2.0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59D8B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所有模块开发完成</w:t>
            </w:r>
          </w:p>
        </w:tc>
      </w:tr>
      <w:tr w14:paraId="1B947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891A9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测试与验收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303ED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5.1</w:t>
            </w:r>
            <w:r>
              <w:rPr>
                <w:rFonts w:hint="default"/>
                <w:lang w:val="en-US" w:eastAsia="zh-CN"/>
              </w:rPr>
              <w:t xml:space="preserve"> UAT测试支持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E81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F56A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26D4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《UAT测试问题清单》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A47AE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集成版本部署完成</w:t>
            </w:r>
          </w:p>
        </w:tc>
      </w:tr>
    </w:tbl>
    <w:p w14:paraId="4BDE66DA">
      <w:pPr>
        <w:pStyle w:val="3"/>
        <w:bidi w:val="0"/>
        <w:rPr>
          <w:rFonts w:hint="eastAsia"/>
          <w:lang w:val="en-US" w:eastAsia="zh-CN"/>
        </w:rPr>
      </w:pPr>
      <w:bookmarkStart w:id="46" w:name="_Toc17052"/>
      <w:bookmarkStart w:id="47" w:name="_Toc9448"/>
      <w:r>
        <w:rPr>
          <w:rFonts w:hint="eastAsia"/>
          <w:lang w:val="en-US" w:eastAsia="zh-CN"/>
        </w:rPr>
        <w:t>5.5  收尾阶段（第9周）</w:t>
      </w:r>
      <w:bookmarkEnd w:id="46"/>
      <w:bookmarkEnd w:id="47"/>
    </w:p>
    <w:tbl>
      <w:tblPr>
        <w:tblStyle w:val="12"/>
        <w:tblW w:w="825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910"/>
        <w:gridCol w:w="880"/>
        <w:gridCol w:w="1321"/>
        <w:gridCol w:w="1480"/>
        <w:gridCol w:w="1570"/>
      </w:tblGrid>
      <w:tr w14:paraId="5297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5C6112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0BFD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2AE9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5D3A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9F82A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E43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4ED26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A7D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部署上线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AA8D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生产环境部署（政务云）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850B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BC29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60FA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系统上线版本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9E1A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UAT测试通过</w:t>
            </w:r>
          </w:p>
        </w:tc>
      </w:tr>
      <w:tr w14:paraId="5E51E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F5685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B57B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数据迁移与初始化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8F22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3175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B19A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历史数据导入脚本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259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数据库配置完成</w:t>
            </w:r>
          </w:p>
        </w:tc>
      </w:tr>
      <w:tr w14:paraId="69C98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A8444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文档交付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5F810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用户操作手册编写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C0444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8B1E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3B6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《用户手册》《管理员手册》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7319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系统功能稳定</w:t>
            </w:r>
          </w:p>
        </w:tc>
      </w:tr>
      <w:tr w14:paraId="5A708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CA1C8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922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部署手册与维护指南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569A1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D6C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43A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《部署手册》《维护指南》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AC3F9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部署流程验证完成</w:t>
            </w:r>
          </w:p>
        </w:tc>
      </w:tr>
      <w:tr w14:paraId="61C49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57BBF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5169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甲方验收评审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59E7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E01D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FBAC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7A9E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所有交付物齐备</w:t>
            </w:r>
          </w:p>
        </w:tc>
      </w:tr>
    </w:tbl>
    <w:p w14:paraId="26A51799">
      <w:pPr>
        <w:bidi w:val="0"/>
        <w:rPr>
          <w:rFonts w:hint="eastAsia"/>
          <w:lang w:val="en-US" w:eastAsia="zh-CN"/>
        </w:rPr>
      </w:pPr>
    </w:p>
    <w:p w14:paraId="1B43DC31">
      <w:pPr>
        <w:pStyle w:val="3"/>
        <w:bidi w:val="0"/>
        <w:rPr>
          <w:rFonts w:hint="eastAsia"/>
          <w:lang w:val="en-US" w:eastAsia="zh-CN"/>
        </w:rPr>
      </w:pPr>
      <w:bookmarkStart w:id="48" w:name="_Toc27813"/>
      <w:bookmarkStart w:id="49" w:name="_Toc23648"/>
      <w:r>
        <w:rPr>
          <w:rFonts w:hint="eastAsia"/>
          <w:lang w:val="en-US" w:eastAsia="zh-CN"/>
        </w:rPr>
        <w:t>5.6  Scrum工作项</w:t>
      </w:r>
      <w:bookmarkEnd w:id="48"/>
      <w:bookmarkEnd w:id="49"/>
    </w:p>
    <w:p w14:paraId="393D575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为进一步落实责任制与交付物可控性，项目团队在原任务计划基础上，基于Epic → Feature → Story → Task 的方式完成了工作项的精细化拆分</w:t>
      </w:r>
      <w:r>
        <w:rPr>
          <w:rFonts w:hint="eastAsia"/>
          <w:lang w:val="en-US" w:eastAsia="zh-CN"/>
        </w:rPr>
        <w:t>。每一项任务责任落实到人，任务粒度拆分尽量不超过3天。其中story严格对应上述任务划分的三级任务，以明确交付物。详情请见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"工作项结构与计划排布表.xlsx"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工作项结构与计划排布表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31C7F781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0" w:name="_Toc2097"/>
      <w:r>
        <w:rPr>
          <w:rFonts w:hint="eastAsia"/>
          <w:lang w:val="en-US" w:eastAsia="zh-CN"/>
        </w:rPr>
        <w:t>配置管理</w:t>
      </w:r>
      <w:bookmarkEnd w:id="50"/>
    </w:p>
    <w:p w14:paraId="20A5DF87">
      <w:pPr>
        <w:pStyle w:val="3"/>
        <w:bidi w:val="0"/>
      </w:pPr>
      <w:bookmarkStart w:id="51" w:name="_Toc14848"/>
      <w:r>
        <w:rPr>
          <w:rFonts w:hint="eastAsia"/>
          <w:lang w:val="en-US" w:eastAsia="zh-CN"/>
        </w:rPr>
        <w:t xml:space="preserve">6.1 </w:t>
      </w:r>
      <w:r>
        <w:t>配置管理目标</w:t>
      </w:r>
      <w:bookmarkEnd w:id="51"/>
    </w:p>
    <w:p w14:paraId="09497B49">
      <w:pPr>
        <w:bidi w:val="0"/>
      </w:pPr>
      <w:r>
        <w:t>项目配置管理旨在通过对关键工作产出物的识别、版本控制和变更追踪，保障系统开发过程中的一致性、可追溯性与可维护性。具体目标包括：</w:t>
      </w:r>
    </w:p>
    <w:p w14:paraId="0F2B1931">
      <w:pPr>
        <w:bidi w:val="0"/>
        <w:ind w:left="0" w:leftChars="0" w:firstLine="420" w:firstLineChars="0"/>
      </w:pPr>
      <w:r>
        <w:t>明确配置项范围，覆盖从需求、设计到源代码、测试、部署文档的全过程；</w:t>
      </w:r>
    </w:p>
    <w:p w14:paraId="6745BCDB">
      <w:pPr>
        <w:bidi w:val="0"/>
        <w:ind w:left="0" w:leftChars="0" w:firstLine="420" w:firstLineChars="0"/>
      </w:pPr>
      <w:r>
        <w:t>建立标准的版本控制机制，避免团队协作中出现“版本冲突”或“成果丢失”；</w:t>
      </w:r>
    </w:p>
    <w:p w14:paraId="7EA32219">
      <w:pPr>
        <w:bidi w:val="0"/>
        <w:ind w:left="0" w:leftChars="0" w:firstLine="420" w:firstLineChars="0"/>
      </w:pPr>
      <w:r>
        <w:t>支持配置项审计与回溯，确保交付物与原始需求的一致性；</w:t>
      </w:r>
    </w:p>
    <w:p w14:paraId="5AF5FAEB">
      <w:pPr>
        <w:bidi w:val="0"/>
        <w:ind w:left="0" w:leftChars="0" w:firstLine="420" w:firstLineChars="0"/>
      </w:pPr>
      <w:r>
        <w:t>支撑敏捷开发中的频繁迭代，保障多Sprint并行的变更稳定性。</w:t>
      </w:r>
    </w:p>
    <w:p w14:paraId="592E44E3">
      <w:pPr>
        <w:pStyle w:val="3"/>
        <w:bidi w:val="0"/>
      </w:pPr>
      <w:bookmarkStart w:id="52" w:name="_Toc16640"/>
      <w:r>
        <w:rPr>
          <w:rFonts w:hint="eastAsia"/>
          <w:lang w:val="en-US" w:eastAsia="zh-CN"/>
        </w:rPr>
        <w:t>6</w:t>
      </w:r>
      <w:r>
        <w:t>.2 配置项识别</w:t>
      </w:r>
      <w:bookmarkEnd w:id="52"/>
    </w:p>
    <w:p w14:paraId="0983809F">
      <w:pPr>
        <w:bidi w:val="0"/>
        <w:ind w:left="0" w:leftChars="0" w:firstLine="420" w:firstLineChars="0"/>
      </w:pPr>
      <w:r>
        <w:t>以下为项目中需纳入配置管理的核心配置项分类：</w:t>
      </w:r>
    </w:p>
    <w:p w14:paraId="6ADDB280"/>
    <w:tbl>
      <w:tblPr>
        <w:tblStyle w:val="12"/>
        <w:tblW w:w="914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4460"/>
        <w:gridCol w:w="3170"/>
      </w:tblGrid>
      <w:tr w14:paraId="56D67B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4030DF2E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配置项类别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045AAF8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示例配置项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45E9A6A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存储位置 </w:t>
            </w:r>
            <w:r>
              <w:rPr>
                <w:rFonts w:hint="default"/>
                <w:b/>
                <w:bCs/>
                <w:lang w:val="en-US" w:eastAsia="zh-CN"/>
              </w:rPr>
              <w:t xml:space="preserve">/ </w:t>
            </w:r>
            <w:r>
              <w:rPr>
                <w:rFonts w:hint="eastAsia"/>
                <w:b/>
                <w:bCs/>
                <w:lang w:val="en-US" w:eastAsia="zh-CN"/>
              </w:rPr>
              <w:t>载体</w:t>
            </w:r>
          </w:p>
        </w:tc>
      </w:tr>
      <w:tr w14:paraId="4BCE17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1EC9D4E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091D41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《需求确认书》、用户故事文档、变更申请单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00BA9BC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CodeArts</w:t>
            </w:r>
            <w:r>
              <w:rPr>
                <w:rFonts w:hint="eastAsia"/>
                <w:lang w:val="en-US" w:eastAsia="zh-CN"/>
              </w:rPr>
              <w:t>文档仓库（</w:t>
            </w:r>
            <w:r>
              <w:rPr>
                <w:rFonts w:hint="default"/>
                <w:lang w:val="en-US" w:eastAsia="zh-CN"/>
              </w:rPr>
              <w:t>/docs/requirements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 w14:paraId="167D45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049A0D6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49B28FE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架构设计说明、</w:t>
            </w:r>
            <w:r>
              <w:rPr>
                <w:rFonts w:hint="default"/>
                <w:lang w:val="en-US" w:eastAsia="zh-CN"/>
              </w:rPr>
              <w:t>ER</w:t>
            </w:r>
            <w:r>
              <w:rPr>
                <w:rFonts w:hint="eastAsia"/>
                <w:lang w:val="en-US" w:eastAsia="zh-CN"/>
              </w:rPr>
              <w:t>图、流程图、接口规范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5099B36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/docs/design</w:t>
            </w:r>
          </w:p>
        </w:tc>
      </w:tr>
      <w:tr w14:paraId="4051E7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51FB4E0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源代码类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0FD0453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后端源码、数据库脚本、数据清洗与模型算法代码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624163F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CodeArts代码仓库（主干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分支结构）</w:t>
            </w:r>
          </w:p>
        </w:tc>
      </w:tr>
      <w:tr w14:paraId="42C5C6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76726C6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构建与部署类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305024B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Maven</w:t>
            </w:r>
            <w:r>
              <w:rPr>
                <w:rFonts w:hint="eastAsia"/>
                <w:lang w:val="en-US" w:eastAsia="zh-CN"/>
              </w:rPr>
              <w:t>配置、打包脚本、</w:t>
            </w:r>
            <w:r>
              <w:rPr>
                <w:rFonts w:hint="default"/>
                <w:lang w:val="en-US" w:eastAsia="zh-CN"/>
              </w:rPr>
              <w:t>Dockerfile</w:t>
            </w:r>
            <w:r>
              <w:rPr>
                <w:rFonts w:hint="eastAsia"/>
                <w:lang w:val="en-US" w:eastAsia="zh-CN"/>
              </w:rPr>
              <w:t>、部署手册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26FCCC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/devops/configuration</w:t>
            </w:r>
          </w:p>
        </w:tc>
      </w:tr>
      <w:tr w14:paraId="558373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1D2E9C9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1F7FC53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测试计划、测试用例、测试报告、缺陷跟踪表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32F08D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CodeArts测试模块与归档目录</w:t>
            </w:r>
          </w:p>
        </w:tc>
      </w:tr>
      <w:tr w14:paraId="5835BB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510" w:type="dxa"/>
            <w:shd w:val="clear" w:color="auto" w:fill="auto"/>
            <w:vAlign w:val="center"/>
          </w:tcPr>
          <w:p w14:paraId="1AE2338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运维与交付类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3522348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用户手册、管理员手册、最终交付清单、上线通知记录</w:t>
            </w:r>
          </w:p>
        </w:tc>
        <w:tc>
          <w:tcPr>
            <w:tcW w:w="3170" w:type="dxa"/>
            <w:shd w:val="clear" w:color="auto" w:fill="auto"/>
            <w:vAlign w:val="center"/>
          </w:tcPr>
          <w:p w14:paraId="500E10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/docs/delivery</w:t>
            </w:r>
            <w:r>
              <w:rPr>
                <w:rFonts w:hint="eastAsia"/>
                <w:lang w:val="en-US" w:eastAsia="zh-CN"/>
              </w:rPr>
              <w:t>、政务云盘正式归档</w:t>
            </w:r>
          </w:p>
        </w:tc>
      </w:tr>
    </w:tbl>
    <w:p w14:paraId="0A0712B7"/>
    <w:p w14:paraId="7EC520FB">
      <w:pPr>
        <w:pStyle w:val="3"/>
        <w:bidi w:val="0"/>
        <w:rPr>
          <w:rFonts w:hint="eastAsia"/>
          <w:lang w:val="en-US" w:eastAsia="zh-CN"/>
        </w:rPr>
      </w:pPr>
      <w:bookmarkStart w:id="53" w:name="_Toc25131"/>
      <w:r>
        <w:rPr>
          <w:rFonts w:hint="eastAsia"/>
          <w:lang w:val="en-US" w:eastAsia="zh-CN"/>
        </w:rPr>
        <w:t>6</w:t>
      </w:r>
      <w:r>
        <w:t>.3 版本控制策略</w:t>
      </w:r>
      <w:bookmarkEnd w:id="53"/>
    </w:p>
    <w:p w14:paraId="49CAAD96">
      <w:pPr>
        <w:pStyle w:val="4"/>
        <w:numPr>
          <w:ilvl w:val="0"/>
          <w:numId w:val="8"/>
        </w:numPr>
        <w:bidi w:val="0"/>
      </w:pPr>
      <w:r>
        <w:rPr>
          <w:rFonts w:hint="eastAsia"/>
          <w:lang w:val="en-US" w:eastAsia="zh-CN"/>
        </w:rPr>
        <w:t>工具与流程</w:t>
      </w:r>
    </w:p>
    <w:p w14:paraId="1D3A06C0">
      <w:pPr>
        <w:bidi w:val="0"/>
      </w:pPr>
      <w:r>
        <w:rPr>
          <w:b/>
          <w:bCs/>
        </w:rPr>
        <w:t>代码版本控制工具</w:t>
      </w:r>
      <w:r>
        <w:t>：使用 [华为CodeArts Git 仓库] 实现源代码的版本管理；</w:t>
      </w:r>
    </w:p>
    <w:p w14:paraId="758E8E3B">
      <w:pPr>
        <w:bidi w:val="0"/>
      </w:pPr>
      <w:r>
        <w:rPr>
          <w:b/>
          <w:bCs/>
        </w:rPr>
        <w:t>分支管理规范</w:t>
      </w:r>
      <w:r>
        <w:t>：</w:t>
      </w:r>
    </w:p>
    <w:p w14:paraId="65E33E8C">
      <w:pPr>
        <w:bidi w:val="0"/>
        <w:ind w:firstLine="897" w:firstLineChars="374"/>
      </w:pPr>
      <w:r>
        <w:t>main：主干分支，仅存放可发布的稳定版本；</w:t>
      </w:r>
    </w:p>
    <w:p w14:paraId="7967F7A9">
      <w:pPr>
        <w:bidi w:val="0"/>
        <w:ind w:firstLine="897" w:firstLineChars="374"/>
      </w:pPr>
      <w:r>
        <w:t>develop：开发主线，所有Sprint功能开发从此派生；</w:t>
      </w:r>
    </w:p>
    <w:p w14:paraId="034861B2">
      <w:pPr>
        <w:bidi w:val="0"/>
        <w:ind w:firstLine="897" w:firstLineChars="374"/>
      </w:pPr>
      <w:r>
        <w:t>feature/*：功能分支，由具体Story创建并最终合并回develop；</w:t>
      </w:r>
    </w:p>
    <w:p w14:paraId="4AAF6124">
      <w:pPr>
        <w:bidi w:val="0"/>
        <w:ind w:firstLine="897" w:firstLineChars="374"/>
      </w:pPr>
      <w:r>
        <w:t>hotfix/*：紧急修复分支，直接从main派生用于修复线上缺陷；</w:t>
      </w:r>
    </w:p>
    <w:p w14:paraId="70C10CC9">
      <w:pPr>
        <w:bidi w:val="0"/>
      </w:pPr>
      <w:r>
        <w:rPr>
          <w:b/>
          <w:bCs/>
        </w:rPr>
        <w:t>版本命名规范</w:t>
      </w:r>
      <w:r>
        <w:t>：vX.Y，如v1.0.0为初始上线版本，v1.1.0为新功能集成版本。</w:t>
      </w:r>
    </w:p>
    <w:p w14:paraId="1AC8818D">
      <w:pPr>
        <w:pStyle w:val="4"/>
        <w:numPr>
          <w:ilvl w:val="0"/>
          <w:numId w:val="8"/>
        </w:numPr>
        <w:bidi w:val="0"/>
      </w:pPr>
      <w:r>
        <w:t>文档版本控制</w:t>
      </w:r>
    </w:p>
    <w:p w14:paraId="2B53A49F">
      <w:pPr>
        <w:bidi w:val="0"/>
        <w:ind w:left="0" w:leftChars="0" w:firstLine="420" w:firstLineChars="0"/>
      </w:pPr>
      <w:r>
        <w:t>所有设计与需求类文档均带版本号与修订记录；</w:t>
      </w:r>
    </w:p>
    <w:p w14:paraId="67CDCF90">
      <w:pPr>
        <w:bidi w:val="0"/>
        <w:ind w:left="0" w:leftChars="0" w:firstLine="420" w:firstLineChars="0"/>
      </w:pPr>
      <w:r>
        <w:t>文档命名采用统一前缀+版本标识，如 需求确认书_v1.2.docx；</w:t>
      </w:r>
    </w:p>
    <w:p w14:paraId="331BD7D3">
      <w:pPr>
        <w:bidi w:val="0"/>
        <w:ind w:left="0" w:leftChars="0" w:firstLine="420" w:firstLineChars="0"/>
      </w:pPr>
      <w:r>
        <w:t>版本变更需附带“修改说明表”，说明修改人、日期、原因与影响项。</w:t>
      </w:r>
    </w:p>
    <w:p w14:paraId="559E6FBD">
      <w:pPr>
        <w:keepNext w:val="0"/>
        <w:keepLines w:val="0"/>
        <w:widowControl/>
        <w:suppressLineNumbers w:val="0"/>
      </w:pPr>
    </w:p>
    <w:p w14:paraId="327E66DA">
      <w:pPr>
        <w:pStyle w:val="3"/>
        <w:bidi w:val="0"/>
      </w:pPr>
      <w:bookmarkStart w:id="54" w:name="_Toc31192"/>
      <w:r>
        <w:rPr>
          <w:rFonts w:hint="eastAsia"/>
          <w:lang w:val="en-US" w:eastAsia="zh-CN"/>
        </w:rPr>
        <w:t>6</w:t>
      </w:r>
      <w:r>
        <w:t>.4 配置变更控制</w:t>
      </w:r>
      <w:bookmarkEnd w:id="54"/>
    </w:p>
    <w:p w14:paraId="35743AF5">
      <w:pPr>
        <w:bidi w:val="0"/>
      </w:pPr>
      <w:r>
        <w:t>项目配置变更需遵循如下控制流程：</w:t>
      </w:r>
    </w:p>
    <w:p w14:paraId="42CBA878">
      <w:pPr>
        <w:bidi w:val="0"/>
      </w:pPr>
      <w:r>
        <w:rPr>
          <w:b/>
          <w:bCs/>
        </w:rPr>
        <w:t>提出变更请求</w:t>
      </w:r>
      <w:r>
        <w:t>：通过《配置变更申请单》提出，填写变更内容、原因与影响；</w:t>
      </w:r>
    </w:p>
    <w:p w14:paraId="1EBA09F9">
      <w:pPr>
        <w:bidi w:val="0"/>
      </w:pPr>
      <w:r>
        <w:rPr>
          <w:b/>
          <w:bCs/>
        </w:rPr>
        <w:t>评估影响</w:t>
      </w:r>
      <w:r>
        <w:t>：由配置管理员协调相关角色（项目经理、架构师、测试负责人）评估；</w:t>
      </w:r>
    </w:p>
    <w:p w14:paraId="7A3FEE19">
      <w:pPr>
        <w:bidi w:val="0"/>
      </w:pPr>
      <w:r>
        <w:rPr>
          <w:b/>
          <w:bCs/>
        </w:rPr>
        <w:t>变更审批</w:t>
      </w:r>
      <w:r>
        <w:t>：重要变更需由CCB审批（与需求变更流程共享审批机制）；</w:t>
      </w:r>
    </w:p>
    <w:p w14:paraId="38D3E9AF">
      <w:pPr>
        <w:bidi w:val="0"/>
      </w:pPr>
      <w:r>
        <w:rPr>
          <w:b/>
          <w:bCs/>
        </w:rPr>
        <w:t>实施变更</w:t>
      </w:r>
      <w:r>
        <w:t>：相关责任人修改配置项并同步版本号；</w:t>
      </w:r>
    </w:p>
    <w:p w14:paraId="52D299F1">
      <w:pPr>
        <w:bidi w:val="0"/>
      </w:pPr>
      <w:r>
        <w:rPr>
          <w:b/>
          <w:bCs/>
        </w:rPr>
        <w:t>通知与归档</w:t>
      </w:r>
      <w:r>
        <w:t>：在每日站会上广播变更项，更新《配置状态记录表》。</w:t>
      </w:r>
    </w:p>
    <w:p w14:paraId="40E84CCA">
      <w:pPr>
        <w:pStyle w:val="3"/>
        <w:bidi w:val="0"/>
      </w:pPr>
      <w:bookmarkStart w:id="55" w:name="_Toc10297"/>
      <w:r>
        <w:rPr>
          <w:rFonts w:hint="eastAsia"/>
          <w:lang w:val="en-US" w:eastAsia="zh-CN"/>
        </w:rPr>
        <w:t xml:space="preserve">6.5 </w:t>
      </w:r>
      <w:r>
        <w:t>审计与基线管理</w:t>
      </w:r>
      <w:bookmarkEnd w:id="55"/>
    </w:p>
    <w:p w14:paraId="60790980">
      <w:pPr>
        <w:bidi w:val="0"/>
      </w:pPr>
      <w:r>
        <w:t>每个关键里程碑（如测试版本交付、上线前验收）前，输出《配置基线清单》，冻结该阶段核心配置项；</w:t>
      </w:r>
    </w:p>
    <w:p w14:paraId="0E7705BB">
      <w:pPr>
        <w:bidi w:val="0"/>
      </w:pPr>
      <w:r>
        <w:t>由项目经理牵头开展“配置审计”工作，审查实际交付物与配置基线的一致性；</w:t>
      </w:r>
    </w:p>
    <w:p w14:paraId="077F373F">
      <w:pPr>
        <w:bidi w:val="0"/>
      </w:pPr>
      <w:r>
        <w:t>配置审计发现的问题，需在审计结束后1个工作日内反馈至相关负责人闭环处理。</w:t>
      </w:r>
    </w:p>
    <w:p w14:paraId="565660B3">
      <w:pPr>
        <w:pStyle w:val="3"/>
        <w:bidi w:val="0"/>
      </w:pPr>
      <w:bookmarkStart w:id="56" w:name="_Toc18442"/>
      <w:r>
        <w:rPr>
          <w:rFonts w:hint="eastAsia"/>
          <w:lang w:val="en-US" w:eastAsia="zh-CN"/>
        </w:rPr>
        <w:t xml:space="preserve">6.6 </w:t>
      </w:r>
      <w:r>
        <w:t>配置管理责任分工</w:t>
      </w:r>
      <w:bookmarkEnd w:id="56"/>
    </w:p>
    <w:tbl>
      <w:tblPr>
        <w:tblStyle w:val="1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1843"/>
        <w:gridCol w:w="4317"/>
      </w:tblGrid>
      <w:tr w14:paraId="332134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1C48A306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95B5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D2CB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说明</w:t>
            </w:r>
          </w:p>
        </w:tc>
      </w:tr>
      <w:tr w14:paraId="4C65D5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40B988B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配置策略制定与监督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E9AF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3FE13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负责整体配置管理流程设计、监督执行情况</w:t>
            </w:r>
          </w:p>
        </w:tc>
      </w:tr>
      <w:tr w14:paraId="533994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21E3AA5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源代码与分支管理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1907E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架构师/后端负责人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A84BA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审核合并请求，控制主干分支提交质量</w:t>
            </w:r>
          </w:p>
        </w:tc>
      </w:tr>
      <w:tr w14:paraId="44C989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0FF6A84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文档版本控制与归档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E77E0">
            <w:pPr>
              <w:pStyle w:val="24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E7F57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维护文档命名规范、版本记录和目录结构</w:t>
            </w:r>
          </w:p>
        </w:tc>
      </w:tr>
      <w:tr w14:paraId="6DF0B2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72FD09B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配置审计与基线管理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B8CAA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1CAA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负责基线快照生成、交付物一致性比对</w:t>
            </w:r>
          </w:p>
        </w:tc>
      </w:tr>
      <w:tr w14:paraId="3C699E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auto"/>
            <w:vAlign w:val="center"/>
          </w:tcPr>
          <w:p w14:paraId="6894207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配置变更流程执行与追踪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6995D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所有成员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946C0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每次提交配置项变更需提交申请并记录变更日志</w:t>
            </w:r>
          </w:p>
        </w:tc>
      </w:tr>
    </w:tbl>
    <w:p w14:paraId="6276551C">
      <w:pPr>
        <w:rPr>
          <w:rFonts w:hint="default"/>
          <w:lang w:val="en-US" w:eastAsia="zh-CN"/>
        </w:rPr>
      </w:pPr>
    </w:p>
    <w:p w14:paraId="3B859191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7" w:name="_Toc17012"/>
      <w:bookmarkStart w:id="58" w:name="_Toc1575"/>
      <w:r>
        <w:rPr>
          <w:rFonts w:hint="eastAsia"/>
          <w:lang w:val="en-US" w:eastAsia="zh-CN"/>
        </w:rPr>
        <w:t>风险管理</w:t>
      </w:r>
      <w:bookmarkEnd w:id="57"/>
      <w:bookmarkEnd w:id="58"/>
    </w:p>
    <w:p w14:paraId="7772C358">
      <w:pPr>
        <w:pStyle w:val="3"/>
        <w:bidi w:val="0"/>
        <w:rPr>
          <w:rFonts w:hint="eastAsia"/>
          <w:lang w:val="en-US" w:eastAsia="zh-CN"/>
        </w:rPr>
      </w:pPr>
      <w:bookmarkStart w:id="59" w:name="_Toc5240"/>
      <w:bookmarkStart w:id="60" w:name="_Toc22476"/>
      <w:r>
        <w:rPr>
          <w:rFonts w:hint="eastAsia"/>
          <w:lang w:val="en-US" w:eastAsia="zh-CN"/>
        </w:rPr>
        <w:t>7.1 专项风险管理</w:t>
      </w:r>
      <w:bookmarkEnd w:id="59"/>
      <w:bookmarkEnd w:id="60"/>
    </w:p>
    <w:p w14:paraId="7D281E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甲方依赖风险</w:t>
      </w:r>
    </w:p>
    <w:tbl>
      <w:tblPr>
        <w:tblStyle w:val="12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078"/>
        <w:gridCol w:w="2695"/>
        <w:gridCol w:w="2263"/>
      </w:tblGrid>
      <w:tr w14:paraId="5CFAA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757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风险描述</w:t>
            </w:r>
          </w:p>
        </w:tc>
        <w:tc>
          <w:tcPr>
            <w:tcW w:w="12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7D32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EC4B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应对措施</w:t>
            </w:r>
          </w:p>
        </w:tc>
        <w:tc>
          <w:tcPr>
            <w:tcW w:w="13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FAA86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 w14:paraId="3AF4B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7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0A8F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测试数据延迟</w:t>
            </w:r>
          </w:p>
        </w:tc>
        <w:tc>
          <w:tcPr>
            <w:tcW w:w="121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273B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测试进度滞后，</w:t>
            </w:r>
            <w:r>
              <w:rPr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无法按时启动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8BBE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合同中明确甲方提供测试数据的义务与时间节点。</w:t>
            </w:r>
          </w:p>
        </w:tc>
        <w:tc>
          <w:tcPr>
            <w:tcW w:w="132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2A2DB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项目经理、测试工程师</w:t>
            </w:r>
          </w:p>
        </w:tc>
      </w:tr>
      <w:tr w14:paraId="1D7C5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  <w:jc w:val="center"/>
        </w:trPr>
        <w:tc>
          <w:tcPr>
            <w:tcW w:w="87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50DE1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21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A3462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071A0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准备模拟数据生成工具（基于需求文档</w:t>
            </w:r>
            <w:r>
              <w:rPr>
                <w:lang w:val="en-US" w:eastAsia="zh-CN"/>
              </w:rPr>
              <w:t>5.1</w:t>
            </w:r>
            <w:r>
              <w:rPr>
                <w:rFonts w:hint="eastAsia"/>
                <w:lang w:val="en-US" w:eastAsia="zh-CN"/>
              </w:rPr>
              <w:t>节数据项定义）。</w:t>
            </w:r>
          </w:p>
        </w:tc>
        <w:tc>
          <w:tcPr>
            <w:tcW w:w="132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07DE60">
            <w:pPr>
              <w:pStyle w:val="24"/>
              <w:bidi w:val="0"/>
              <w:rPr>
                <w:rFonts w:hint="eastAsia"/>
              </w:rPr>
            </w:pPr>
          </w:p>
        </w:tc>
      </w:tr>
      <w:tr w14:paraId="606A3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7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6911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政策法规变更</w:t>
            </w:r>
          </w:p>
        </w:tc>
        <w:tc>
          <w:tcPr>
            <w:tcW w:w="121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1D53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需求返工，交付周期延长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F0C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合同中约定政策变更导致的额外工作量由甲方承担，并延长交付周期。</w:t>
            </w:r>
          </w:p>
        </w:tc>
        <w:tc>
          <w:tcPr>
            <w:tcW w:w="132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768C2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项目经理、架构师</w:t>
            </w:r>
          </w:p>
        </w:tc>
      </w:tr>
      <w:tr w14:paraId="10B10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7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A2FCF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21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54FE6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CC57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定期与甲方政策部门沟通更新动态。</w:t>
            </w:r>
          </w:p>
        </w:tc>
        <w:tc>
          <w:tcPr>
            <w:tcW w:w="132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F30C0">
            <w:pPr>
              <w:pStyle w:val="24"/>
              <w:bidi w:val="0"/>
              <w:rPr>
                <w:rFonts w:hint="eastAsia"/>
              </w:rPr>
            </w:pPr>
          </w:p>
        </w:tc>
      </w:tr>
      <w:tr w14:paraId="0E94E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7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2AD0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外部接口对接延迟</w:t>
            </w:r>
          </w:p>
        </w:tc>
        <w:tc>
          <w:tcPr>
            <w:tcW w:w="121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8504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系统集成受阻，影响整体进度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A805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周缓冲期，提前与部委平台技术团队对接。</w:t>
            </w:r>
          </w:p>
        </w:tc>
        <w:tc>
          <w:tcPr>
            <w:tcW w:w="132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78A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</w:tr>
      <w:tr w14:paraId="027FE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87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B3C6E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21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9B52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160D4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lang w:val="en-US" w:eastAsia="zh-CN"/>
              </w:rPr>
              <w:t>Mock</w:t>
            </w:r>
            <w:r>
              <w:rPr>
                <w:rFonts w:hint="eastAsia"/>
                <w:lang w:val="en-US" w:eastAsia="zh-CN"/>
              </w:rPr>
              <w:t>服务模拟接口响应（参考接口文档</w:t>
            </w:r>
            <w:r>
              <w:rPr>
                <w:lang w:val="en-US" w:eastAsia="zh-CN"/>
              </w:rPr>
              <w:t>6.2</w:t>
            </w:r>
            <w:r>
              <w:rPr>
                <w:rFonts w:hint="eastAsia"/>
                <w:lang w:val="en-US" w:eastAsia="zh-CN"/>
              </w:rPr>
              <w:t>节）。</w:t>
            </w:r>
          </w:p>
        </w:tc>
        <w:tc>
          <w:tcPr>
            <w:tcW w:w="132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2B94F">
            <w:pPr>
              <w:pStyle w:val="24"/>
              <w:bidi w:val="0"/>
              <w:rPr>
                <w:rFonts w:hint="eastAsia"/>
              </w:rPr>
            </w:pPr>
          </w:p>
        </w:tc>
      </w:tr>
    </w:tbl>
    <w:p w14:paraId="299C2A25">
      <w:pPr>
        <w:rPr>
          <w:rFonts w:hint="eastAsia"/>
          <w:lang w:val="en-US" w:eastAsia="zh-CN"/>
        </w:rPr>
      </w:pPr>
    </w:p>
    <w:p w14:paraId="2E50FA3C"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验收争议</w:t>
      </w:r>
    </w:p>
    <w:tbl>
      <w:tblPr>
        <w:tblStyle w:val="12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139"/>
        <w:gridCol w:w="3070"/>
        <w:gridCol w:w="1856"/>
      </w:tblGrid>
      <w:tr w14:paraId="702DF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D87017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1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F478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5CEC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10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C40B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3FC2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3DB0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功能与需求文档不符</w:t>
            </w:r>
          </w:p>
        </w:tc>
        <w:tc>
          <w:tcPr>
            <w:tcW w:w="12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2E0F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验收纠纷，项目尾款延迟</w:t>
            </w: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0747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需求确认阶段输出《需求确认书》（签字版）。</w:t>
            </w:r>
          </w:p>
        </w:tc>
        <w:tc>
          <w:tcPr>
            <w:tcW w:w="108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9B83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项目经理、法务</w:t>
            </w:r>
          </w:p>
        </w:tc>
      </w:tr>
      <w:tr w14:paraId="636D2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BC1C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2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AD425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8521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争议时由第三方技术机构（如云南省软件评测中心）仲裁，费用由责任方承担。</w:t>
            </w:r>
          </w:p>
        </w:tc>
        <w:tc>
          <w:tcPr>
            <w:tcW w:w="108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1C8843">
            <w:pPr>
              <w:pStyle w:val="24"/>
              <w:bidi w:val="0"/>
              <w:rPr>
                <w:rFonts w:hint="default"/>
              </w:rPr>
            </w:pPr>
          </w:p>
        </w:tc>
      </w:tr>
      <w:tr w14:paraId="6CB3B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92CC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性能指标未达标</w:t>
            </w:r>
          </w:p>
        </w:tc>
        <w:tc>
          <w:tcPr>
            <w:tcW w:w="12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2AC70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系统无法满足并发或响应要求</w:t>
            </w: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5D01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合同中引用需求文档7.5节性能指标表，未达标则限期优化。</w:t>
            </w:r>
          </w:p>
        </w:tc>
        <w:tc>
          <w:tcPr>
            <w:tcW w:w="108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7A66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测试工程师、架构师</w:t>
            </w:r>
          </w:p>
        </w:tc>
      </w:tr>
      <w:tr w14:paraId="16C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191D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2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9C06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BB7A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性能测试报告需甲方签字确认。</w:t>
            </w:r>
          </w:p>
        </w:tc>
        <w:tc>
          <w:tcPr>
            <w:tcW w:w="108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046D1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791518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20D384"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</w:t>
      </w:r>
    </w:p>
    <w:tbl>
      <w:tblPr>
        <w:tblStyle w:val="12"/>
        <w:tblW w:w="499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498"/>
        <w:gridCol w:w="2609"/>
        <w:gridCol w:w="1959"/>
      </w:tblGrid>
      <w:tr w14:paraId="116D3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85644D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589C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BAD8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11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3E39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2FEB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CCC7B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微服务通信故障</w:t>
            </w:r>
          </w:p>
        </w:tc>
        <w:tc>
          <w:tcPr>
            <w:tcW w:w="14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BE53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服务间调用超时，系统稳定性下降</w:t>
            </w: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5FF0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采用Spring Cloud熔断器（Hystrix）与服务降级机制。</w:t>
            </w:r>
          </w:p>
        </w:tc>
        <w:tc>
          <w:tcPr>
            <w:tcW w:w="114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F0BE7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</w:tr>
      <w:tr w14:paraId="249FF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4AC8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46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BC882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32F2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每日监控微服务健康状态（Prometheus + Grafana）。</w:t>
            </w:r>
          </w:p>
        </w:tc>
        <w:tc>
          <w:tcPr>
            <w:tcW w:w="114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9945C">
            <w:pPr>
              <w:pStyle w:val="24"/>
              <w:bidi w:val="0"/>
              <w:rPr>
                <w:rFonts w:hint="default"/>
              </w:rPr>
            </w:pPr>
          </w:p>
        </w:tc>
      </w:tr>
      <w:tr w14:paraId="1DB05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33E4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数据分析模型精度不足</w:t>
            </w:r>
          </w:p>
        </w:tc>
        <w:tc>
          <w:tcPr>
            <w:tcW w:w="14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E8F2E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决策支持功能失效，甲方拒收</w:t>
            </w: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3448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数据科学家预留20%迭代时间调优模型。</w:t>
            </w:r>
          </w:p>
        </w:tc>
        <w:tc>
          <w:tcPr>
            <w:tcW w:w="114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DDD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</w:tr>
      <w:tr w14:paraId="22A6B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83A1CF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46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D5D7C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5B63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合同中约定模型误差容忍范围（如±5%）。</w:t>
            </w:r>
          </w:p>
        </w:tc>
        <w:tc>
          <w:tcPr>
            <w:tcW w:w="114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F06C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465DD2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0240645">
      <w:pPr>
        <w:pStyle w:val="3"/>
        <w:bidi w:val="0"/>
        <w:rPr>
          <w:rFonts w:hint="eastAsia"/>
          <w:lang w:val="en-US" w:eastAsia="zh-CN"/>
        </w:rPr>
      </w:pPr>
      <w:bookmarkStart w:id="61" w:name="_Toc30341"/>
      <w:bookmarkStart w:id="62" w:name="_Toc20698"/>
      <w:r>
        <w:rPr>
          <w:rFonts w:hint="eastAsia"/>
          <w:lang w:val="en-US" w:eastAsia="zh-CN"/>
        </w:rPr>
        <w:t>7.2 合同风险管理</w:t>
      </w:r>
      <w:bookmarkEnd w:id="61"/>
      <w:bookmarkEnd w:id="62"/>
    </w:p>
    <w:p w14:paraId="49D21BF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付款延迟</w:t>
      </w:r>
    </w:p>
    <w:p w14:paraId="7DA93C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甲方未按合同约定时间支付阶段性款项，导致乙方资金链紧张。</w:t>
      </w:r>
    </w:p>
    <w:p w14:paraId="1C33A0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1944AC8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合同条款引用：</w:t>
      </w:r>
    </w:p>
    <w:p w14:paraId="19BB32B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第X条：付款分三期（需求确认30%、原型交付40%、终验30%），逾期每日加收未付金额0.05%违约金。</w:t>
      </w:r>
    </w:p>
    <w:p w14:paraId="377FD85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第Y条：若逾期超过15日，乙方有权暂停项目直至款项结清。</w:t>
      </w:r>
    </w:p>
    <w:p w14:paraId="5F508158"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范围蔓延</w:t>
      </w:r>
    </w:p>
    <w:p w14:paraId="672920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甲方提出需求文档外的功能要求（如新增移动端适配），导致资源超支。</w:t>
      </w:r>
    </w:p>
    <w:p w14:paraId="306862D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470934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合同条款引用：</w:t>
      </w:r>
    </w:p>
    <w:p w14:paraId="2F2A7D6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变更控制流程：所有变更需经CCB（变更控制委员会）审批，签订补充协议并追加费用。</w:t>
      </w:r>
    </w:p>
    <w:p w14:paraId="587E698D">
      <w:pPr>
        <w:pStyle w:val="3"/>
        <w:bidi w:val="0"/>
        <w:rPr>
          <w:rFonts w:hint="eastAsia"/>
          <w:lang w:val="en-US" w:eastAsia="zh-CN"/>
        </w:rPr>
      </w:pPr>
      <w:bookmarkStart w:id="63" w:name="_Toc4287"/>
      <w:bookmarkStart w:id="64" w:name="_Toc9706"/>
      <w:r>
        <w:rPr>
          <w:rFonts w:hint="eastAsia"/>
          <w:lang w:val="en-US" w:eastAsia="zh-CN"/>
        </w:rPr>
        <w:t>7.3 风险监控与沟通</w:t>
      </w:r>
      <w:bookmarkEnd w:id="63"/>
      <w:bookmarkEnd w:id="64"/>
    </w:p>
    <w:p w14:paraId="7D8378FE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风险登记册：</w:t>
      </w:r>
    </w:p>
    <w:p w14:paraId="7FBCD0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维护动态风险清单，每周更新风险状态（开放/关闭/监控中）。</w:t>
      </w:r>
    </w:p>
    <w:p w14:paraId="3815771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风险例会：</w:t>
      </w:r>
    </w:p>
    <w:p w14:paraId="6263AEF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频率：</w:t>
      </w:r>
      <w:r>
        <w:rPr>
          <w:rFonts w:hint="eastAsia"/>
          <w:b/>
          <w:bCs/>
          <w:lang w:val="en-US" w:eastAsia="zh-CN"/>
        </w:rPr>
        <w:t>每周五下午，项目经理、技术负责人、甲方对接人参与。</w:t>
      </w:r>
    </w:p>
    <w:p w14:paraId="628173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内容：同步风险应对进展，调整优先级（参考下表）。</w:t>
      </w:r>
    </w:p>
    <w:p w14:paraId="5638AA20">
      <w:pPr>
        <w:pStyle w:val="3"/>
        <w:bidi w:val="0"/>
        <w:rPr>
          <w:rFonts w:hint="eastAsia"/>
          <w:lang w:val="en-US" w:eastAsia="zh-CN"/>
        </w:rPr>
      </w:pPr>
      <w:bookmarkStart w:id="65" w:name="_Toc26334"/>
      <w:bookmarkStart w:id="66" w:name="_Toc1919"/>
      <w:r>
        <w:rPr>
          <w:rFonts w:hint="eastAsia"/>
          <w:lang w:val="en-US" w:eastAsia="zh-CN"/>
        </w:rPr>
        <w:t>7.4 争议解决机制</w:t>
      </w:r>
      <w:bookmarkEnd w:id="65"/>
      <w:bookmarkEnd w:id="66"/>
    </w:p>
    <w:p w14:paraId="11F5754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技术争议：</w:t>
      </w:r>
      <w:r>
        <w:rPr>
          <w:rFonts w:hint="default"/>
          <w:lang w:val="en-US" w:eastAsia="zh-CN"/>
        </w:rPr>
        <w:t>若功能验收存在分歧，由第三方技术鉴定机构（如中国软件评测中心）出具评估报告，费用由责任方承担。</w:t>
      </w:r>
    </w:p>
    <w:p w14:paraId="7CF0FC0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合同争议：</w:t>
      </w:r>
      <w:r>
        <w:rPr>
          <w:rFonts w:hint="default"/>
          <w:lang w:val="en-US" w:eastAsia="zh-CN"/>
        </w:rPr>
        <w:t>依据合同第Z条，争议提交昆明仲裁委员会仲裁。</w:t>
      </w:r>
    </w:p>
    <w:p w14:paraId="403E5573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7" w:name="_Toc1097"/>
      <w:bookmarkStart w:id="68" w:name="_Toc7204"/>
      <w:r>
        <w:rPr>
          <w:rFonts w:hint="eastAsia"/>
          <w:lang w:val="en-US" w:eastAsia="zh-CN"/>
        </w:rPr>
        <w:t>交付与验收</w:t>
      </w:r>
      <w:bookmarkEnd w:id="67"/>
      <w:bookmarkEnd w:id="68"/>
    </w:p>
    <w:p w14:paraId="41E234B0">
      <w:pPr>
        <w:pStyle w:val="3"/>
        <w:bidi w:val="0"/>
        <w:rPr>
          <w:rFonts w:hint="eastAsia"/>
          <w:lang w:val="en-US" w:eastAsia="zh-CN"/>
        </w:rPr>
      </w:pPr>
      <w:bookmarkStart w:id="69" w:name="_Toc25125"/>
      <w:bookmarkStart w:id="70" w:name="_Toc24306"/>
      <w:r>
        <w:rPr>
          <w:rFonts w:hint="eastAsia"/>
          <w:lang w:val="en-US" w:eastAsia="zh-CN"/>
        </w:rPr>
        <w:t xml:space="preserve">8.1 </w:t>
      </w:r>
      <w:bookmarkEnd w:id="69"/>
      <w:r>
        <w:rPr>
          <w:rFonts w:hint="eastAsia"/>
          <w:lang w:val="en-US" w:eastAsia="zh-CN"/>
        </w:rPr>
        <w:t>交付管理策略</w:t>
      </w:r>
      <w:bookmarkEnd w:id="70"/>
    </w:p>
    <w:p w14:paraId="3BC7CD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本项目采用“阶段性交付 + 最终交付”策略，在每个关键里程碑节点提供可验收成果，确保开发成果透明、过程可控。交付物涵盖可执行系统、技术文档、测试材料与培训支持等，所有交付物需经项目经理审核、甲方代表确认签字后归档。</w:t>
      </w:r>
    </w:p>
    <w:p w14:paraId="2C937F24">
      <w:pPr>
        <w:pStyle w:val="3"/>
        <w:bidi w:val="0"/>
        <w:rPr>
          <w:rFonts w:hint="eastAsia"/>
          <w:lang w:val="en-US" w:eastAsia="zh-CN"/>
        </w:rPr>
      </w:pPr>
      <w:bookmarkStart w:id="71" w:name="_Toc9708"/>
      <w:bookmarkStart w:id="72" w:name="_Toc19844"/>
      <w:r>
        <w:rPr>
          <w:rFonts w:hint="eastAsia"/>
          <w:lang w:val="en-US" w:eastAsia="zh-CN"/>
        </w:rPr>
        <w:t xml:space="preserve">8.2 </w:t>
      </w:r>
      <w:bookmarkEnd w:id="71"/>
      <w:r>
        <w:rPr>
          <w:rFonts w:hint="eastAsia"/>
          <w:lang w:val="en-US" w:eastAsia="zh-CN"/>
        </w:rPr>
        <w:t>交付物清单与分类</w:t>
      </w:r>
      <w:bookmarkEnd w:id="72"/>
    </w:p>
    <w:p w14:paraId="7B3A22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交付物分为 </w:t>
      </w:r>
      <w:r>
        <w:rPr>
          <w:rFonts w:hint="default"/>
          <w:b/>
          <w:bCs/>
          <w:lang w:val="en-US" w:eastAsia="zh-CN"/>
        </w:rPr>
        <w:t>系统成果、文档成果、测试成果、运维支持成果</w:t>
      </w:r>
      <w:r>
        <w:rPr>
          <w:rFonts w:hint="default"/>
          <w:lang w:val="en-US" w:eastAsia="zh-CN"/>
        </w:rPr>
        <w:t xml:space="preserve"> 四大类：</w:t>
      </w:r>
    </w:p>
    <w:p w14:paraId="149DC05C">
      <w:pPr>
        <w:pStyle w:val="4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系统成果</w:t>
      </w:r>
    </w:p>
    <w:tbl>
      <w:tblPr>
        <w:tblStyle w:val="12"/>
        <w:tblW w:w="4999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2918"/>
        <w:gridCol w:w="3243"/>
      </w:tblGrid>
      <w:tr w14:paraId="09F0E9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551BD7C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子类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25FEB6D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内容说明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765AB52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交付时间</w:t>
            </w:r>
          </w:p>
        </w:tc>
      </w:tr>
      <w:tr w14:paraId="03A6BD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327B05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可执行系统版本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4F4924B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含前端（Vue3/React）、后端（Spring Cloud）、数据库脚本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1113EC2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每Sprint结束、终验交付</w:t>
            </w:r>
          </w:p>
        </w:tc>
      </w:tr>
      <w:tr w14:paraId="1E82A3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0DC224F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接口服务集成包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6FC05B6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对接国家失业监测平台的数据接口、OAuth认证组件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63B9E1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2~3阶段</w:t>
            </w:r>
          </w:p>
        </w:tc>
      </w:tr>
      <w:tr w14:paraId="42AD22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70C5553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可视化展示模块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4DC0EC0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ECharts折线图/柱状图，OLAP多维看板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44A84BB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3完成后</w:t>
            </w:r>
          </w:p>
        </w:tc>
      </w:tr>
      <w:tr w14:paraId="42B841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79CA874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移动端小程序原型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2621414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微信小程序端备案与填报功能模块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3EDCAB2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2后期交付</w:t>
            </w:r>
          </w:p>
        </w:tc>
      </w:tr>
    </w:tbl>
    <w:p w14:paraId="734F8748">
      <w:pPr>
        <w:ind w:left="0" w:leftChars="0" w:firstLine="0" w:firstLineChars="0"/>
        <w:rPr>
          <w:rFonts w:hint="default"/>
          <w:lang w:val="en-US" w:eastAsia="zh-CN"/>
        </w:rPr>
      </w:pPr>
    </w:p>
    <w:p w14:paraId="0DD30A0A">
      <w:pPr>
        <w:pStyle w:val="4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bookmarkStart w:id="73" w:name="_Toc885"/>
      <w:r>
        <w:rPr>
          <w:rFonts w:hint="eastAsia"/>
          <w:lang w:val="en-US" w:eastAsia="zh-CN"/>
        </w:rPr>
        <w:t>文档成果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5495"/>
        <w:gridCol w:w="1464"/>
      </w:tblGrid>
      <w:tr w14:paraId="48B940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1693BE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文档类别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140445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具体文档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0E688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最晚交付时间</w:t>
            </w:r>
          </w:p>
        </w:tc>
      </w:tr>
      <w:tr w14:paraId="598D69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6F702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用户与操作文档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3571E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《用户手册》《管理员手册》《移动端填报指南》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6496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第9周末</w:t>
            </w:r>
          </w:p>
        </w:tc>
      </w:tr>
      <w:tr w14:paraId="06360D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ED8A7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技术设计文档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813BC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《系统架构设计说明书》《数据库设计文档》《接口说明文档》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BACB9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1~3</w:t>
            </w:r>
          </w:p>
        </w:tc>
      </w:tr>
      <w:tr w14:paraId="3E1520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010EFF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实施部署文档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6A79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《部署手册》《数据初始化与备份指南》《运维建议书》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BC7FD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</w:t>
            </w:r>
          </w:p>
        </w:tc>
      </w:tr>
      <w:tr w14:paraId="3ED255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C6BC9C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项目过程文档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7088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《需求确认书》《阶段进展报告》《终验报告》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73AA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各阶段结束后</w:t>
            </w:r>
          </w:p>
        </w:tc>
      </w:tr>
    </w:tbl>
    <w:p w14:paraId="63D6D9D7">
      <w:pPr>
        <w:ind w:left="0" w:leftChars="0" w:firstLine="0" w:firstLineChars="0"/>
        <w:rPr>
          <w:rFonts w:hint="default"/>
          <w:lang w:val="en-US" w:eastAsia="zh-CN"/>
        </w:rPr>
      </w:pPr>
    </w:p>
    <w:p w14:paraId="67813799">
      <w:pPr>
        <w:pStyle w:val="4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测试成果</w:t>
      </w:r>
    </w:p>
    <w:tbl>
      <w:tblPr>
        <w:tblStyle w:val="12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3585"/>
        <w:gridCol w:w="2482"/>
      </w:tblGrid>
      <w:tr w14:paraId="40C34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CDE962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成果名称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456AD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内容说明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64B608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输出人 / 时间点</w:t>
            </w:r>
          </w:p>
        </w:tc>
      </w:tr>
      <w:tr w14:paraId="4C887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6355F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《测试计划》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2AD90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涵盖功能、性能、安全、UAT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42C3A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第1周</w:t>
            </w:r>
          </w:p>
        </w:tc>
      </w:tr>
      <w:tr w14:paraId="7C915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60AC5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《测试用例集》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A8844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对应Story维度的全量功能覆盖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291AD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每Sprint前输出</w:t>
            </w:r>
          </w:p>
        </w:tc>
      </w:tr>
      <w:tr w14:paraId="5B536F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25CAD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《测试报告》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5CC8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含缺陷统计、测试结论、回归验证记录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244F9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Sprint评审后/第8周</w:t>
            </w:r>
          </w:p>
        </w:tc>
      </w:tr>
      <w:tr w14:paraId="5EF73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DB4FA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《UAT测试问题清单》</w:t>
            </w:r>
          </w:p>
        </w:tc>
        <w:tc>
          <w:tcPr>
            <w:tcW w:w="21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0FE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用户验收测试中收集的反馈问题记录</w:t>
            </w:r>
          </w:p>
        </w:tc>
        <w:tc>
          <w:tcPr>
            <w:tcW w:w="1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4EA10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第8~9周</w:t>
            </w:r>
          </w:p>
        </w:tc>
      </w:tr>
    </w:tbl>
    <w:p w14:paraId="3479F1EA">
      <w:pPr>
        <w:bidi w:val="0"/>
        <w:rPr>
          <w:rFonts w:hint="default"/>
          <w:lang w:val="en-US" w:eastAsia="zh-CN"/>
        </w:rPr>
      </w:pPr>
    </w:p>
    <w:p w14:paraId="5044E3FB">
      <w:pPr>
        <w:rPr>
          <w:rFonts w:hint="default"/>
          <w:lang w:val="en-US" w:eastAsia="zh-CN"/>
        </w:rPr>
      </w:pPr>
    </w:p>
    <w:p w14:paraId="575D4CFD">
      <w:pPr>
        <w:rPr>
          <w:rFonts w:hint="default"/>
          <w:lang w:val="en-US" w:eastAsia="zh-CN"/>
        </w:rPr>
      </w:pPr>
    </w:p>
    <w:p w14:paraId="5C8252A0">
      <w:pPr>
        <w:pStyle w:val="4"/>
        <w:numPr>
          <w:ilvl w:val="0"/>
          <w:numId w:val="1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运维支持成果</w:t>
      </w:r>
    </w:p>
    <w:tbl>
      <w:tblPr>
        <w:tblStyle w:val="12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7"/>
        <w:gridCol w:w="3710"/>
        <w:gridCol w:w="2035"/>
      </w:tblGrid>
      <w:tr w14:paraId="5AB471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629" w:type="pct"/>
            <w:shd w:val="clear" w:color="auto" w:fill="auto"/>
            <w:vAlign w:val="center"/>
          </w:tcPr>
          <w:p w14:paraId="4A748009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  <w:tc>
          <w:tcPr>
            <w:tcW w:w="2176" w:type="pct"/>
            <w:shd w:val="clear" w:color="auto" w:fill="auto"/>
            <w:vAlign w:val="center"/>
          </w:tcPr>
          <w:p w14:paraId="51B771B8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提供方式</w:t>
            </w:r>
          </w:p>
        </w:tc>
        <w:tc>
          <w:tcPr>
            <w:tcW w:w="1193" w:type="pct"/>
            <w:shd w:val="clear" w:color="auto" w:fill="auto"/>
            <w:vAlign w:val="center"/>
          </w:tcPr>
          <w:p w14:paraId="46A73D7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交付人</w:t>
            </w:r>
          </w:p>
        </w:tc>
      </w:tr>
      <w:tr w14:paraId="7106FF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629" w:type="pct"/>
            <w:shd w:val="clear" w:color="auto" w:fill="auto"/>
            <w:vAlign w:val="center"/>
          </w:tcPr>
          <w:p w14:paraId="06B579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线下操作培训（可选）</w:t>
            </w:r>
          </w:p>
        </w:tc>
        <w:tc>
          <w:tcPr>
            <w:tcW w:w="2176" w:type="pct"/>
            <w:shd w:val="clear" w:color="auto" w:fill="auto"/>
            <w:vAlign w:val="center"/>
          </w:tcPr>
          <w:p w14:paraId="1D5F7E4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支持市/县管理员操作演练</w:t>
            </w:r>
          </w:p>
        </w:tc>
        <w:tc>
          <w:tcPr>
            <w:tcW w:w="1193" w:type="pct"/>
            <w:shd w:val="clear" w:color="auto" w:fill="auto"/>
            <w:vAlign w:val="center"/>
          </w:tcPr>
          <w:p w14:paraId="63D6A2D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</w:t>
            </w:r>
          </w:p>
        </w:tc>
      </w:tr>
      <w:tr w14:paraId="344279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1629" w:type="pct"/>
            <w:shd w:val="clear" w:color="auto" w:fill="auto"/>
            <w:vAlign w:val="center"/>
          </w:tcPr>
          <w:p w14:paraId="7C9F2A7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远程录屏教学视频</w:t>
            </w:r>
          </w:p>
        </w:tc>
        <w:tc>
          <w:tcPr>
            <w:tcW w:w="2176" w:type="pct"/>
            <w:shd w:val="clear" w:color="auto" w:fill="auto"/>
            <w:vAlign w:val="center"/>
          </w:tcPr>
          <w:p w14:paraId="7C1F9E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覆盖备案、填报、审核、分析等模块</w:t>
            </w:r>
          </w:p>
        </w:tc>
        <w:tc>
          <w:tcPr>
            <w:tcW w:w="1193" w:type="pct"/>
            <w:shd w:val="clear" w:color="auto" w:fill="auto"/>
            <w:vAlign w:val="center"/>
          </w:tcPr>
          <w:p w14:paraId="21A9164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</w:tr>
      <w:tr w14:paraId="5820FF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629" w:type="pct"/>
            <w:shd w:val="clear" w:color="auto" w:fill="auto"/>
            <w:vAlign w:val="center"/>
          </w:tcPr>
          <w:p w14:paraId="6CF4BD4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常见问题FAQ与联系方式</w:t>
            </w:r>
          </w:p>
        </w:tc>
        <w:tc>
          <w:tcPr>
            <w:tcW w:w="2176" w:type="pct"/>
            <w:shd w:val="clear" w:color="auto" w:fill="auto"/>
            <w:vAlign w:val="center"/>
          </w:tcPr>
          <w:p w14:paraId="06E3F21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附于用户手册附录</w:t>
            </w:r>
          </w:p>
        </w:tc>
        <w:tc>
          <w:tcPr>
            <w:tcW w:w="1193" w:type="pct"/>
            <w:shd w:val="clear" w:color="auto" w:fill="auto"/>
            <w:vAlign w:val="center"/>
          </w:tcPr>
          <w:p w14:paraId="09F7C5D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</w:tr>
    </w:tbl>
    <w:p w14:paraId="1EA2CECB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42A41656">
      <w:pPr>
        <w:pStyle w:val="3"/>
        <w:bidi w:val="0"/>
        <w:rPr>
          <w:rFonts w:hint="eastAsia"/>
          <w:lang w:val="en-US" w:eastAsia="zh-CN"/>
        </w:rPr>
      </w:pPr>
      <w:bookmarkStart w:id="74" w:name="_Toc29006"/>
      <w:r>
        <w:rPr>
          <w:rFonts w:hint="eastAsia"/>
          <w:lang w:val="en-US" w:eastAsia="zh-CN"/>
        </w:rPr>
        <w:t xml:space="preserve">8.3 </w:t>
      </w:r>
      <w:bookmarkEnd w:id="73"/>
      <w:r>
        <w:rPr>
          <w:rFonts w:hint="eastAsia"/>
          <w:lang w:val="en-US" w:eastAsia="zh-CN"/>
        </w:rPr>
        <w:t>UAT验收计划</w:t>
      </w:r>
      <w:bookmarkEnd w:id="74"/>
    </w:p>
    <w:p w14:paraId="1F73C82F">
      <w:pPr>
        <w:bidi w:val="0"/>
      </w:pPr>
      <w:r>
        <w:t>为确保系统在真实业务流程中可用，项目团队与甲方共同组织用户验收测试（UAT），具体安排如下：</w:t>
      </w: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 w14:paraId="68CC18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AA5BB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项目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407F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</w:tr>
      <w:tr w14:paraId="0EE3B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CA333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测试周期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E8112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第8~9周，共5个工作日</w:t>
            </w:r>
          </w:p>
        </w:tc>
      </w:tr>
      <w:tr w14:paraId="4099C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CA5C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BDF5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企业用户（试点企业）、市/省级管理员（由甲方组织）</w:t>
            </w:r>
          </w:p>
        </w:tc>
      </w:tr>
      <w:tr w14:paraId="003E2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69A2C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场景设计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947AE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依据《需求确认书》与Story用例，设计典型场景共15个</w:t>
            </w:r>
          </w:p>
        </w:tc>
      </w:tr>
      <w:tr w14:paraId="17EC4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9FDCE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3807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用户现场/远程操作 + 后台日志跟踪 + 测试工程师记录问题</w:t>
            </w:r>
          </w:p>
        </w:tc>
      </w:tr>
      <w:tr w14:paraId="5054C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29843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成果输出</w:t>
            </w:r>
          </w:p>
        </w:tc>
        <w:tc>
          <w:tcPr>
            <w:tcW w:w="7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2E7A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《UAT测试问题清单》《用户反馈收集表》</w:t>
            </w:r>
          </w:p>
        </w:tc>
      </w:tr>
    </w:tbl>
    <w:p w14:paraId="24870446">
      <w:pPr>
        <w:bidi w:val="0"/>
        <w:rPr>
          <w:rFonts w:hint="default"/>
          <w:lang w:val="en-US" w:eastAsia="zh-CN"/>
        </w:rPr>
      </w:pPr>
    </w:p>
    <w:p w14:paraId="3C8B2F0D">
      <w:pPr>
        <w:pStyle w:val="3"/>
        <w:bidi w:val="0"/>
        <w:rPr>
          <w:rFonts w:hint="eastAsia"/>
          <w:lang w:val="en-US" w:eastAsia="zh-CN"/>
        </w:rPr>
      </w:pPr>
      <w:bookmarkStart w:id="75" w:name="_Toc14877"/>
      <w:r>
        <w:rPr>
          <w:rFonts w:hint="eastAsia"/>
          <w:lang w:val="en-US" w:eastAsia="zh-CN"/>
        </w:rPr>
        <w:t>8.4 验收流程</w:t>
      </w:r>
      <w:bookmarkEnd w:id="75"/>
    </w:p>
    <w:p w14:paraId="51BA8F8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正式验收分为初验 → 试运行 → 终验 </w:t>
      </w:r>
      <w:r>
        <w:rPr>
          <w:rFonts w:hint="eastAsia"/>
          <w:lang w:val="en-US" w:eastAsia="zh-CN"/>
        </w:rPr>
        <w:t>三个</w:t>
      </w:r>
      <w:r>
        <w:rPr>
          <w:rFonts w:hint="default"/>
          <w:lang w:val="en-US" w:eastAsia="zh-CN"/>
        </w:rPr>
        <w:t>阶段：</w:t>
      </w:r>
    </w:p>
    <w:p w14:paraId="0E8D0375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初验</w:t>
      </w:r>
    </w:p>
    <w:p w14:paraId="72A6AA6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由甲方组织业务代表、技术人员组成验收组；</w:t>
      </w:r>
    </w:p>
    <w:p w14:paraId="191C1EB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依据《需求确认书》《测试报告》《交付清单》进行现场核查；</w:t>
      </w:r>
    </w:p>
    <w:p w14:paraId="34A387D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问题收集后限时修复，修复通过后签署《初验意见表》。</w:t>
      </w:r>
    </w:p>
    <w:p w14:paraId="6B20DE7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试运行</w:t>
      </w:r>
    </w:p>
    <w:p w14:paraId="07A6AB5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时间不少于 5 个工作日，在政务云部署正式运行版本；</w:t>
      </w:r>
    </w:p>
    <w:p w14:paraId="434D73C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用户在真实业务场景中操作备案、填报、审核、导出等流程；</w:t>
      </w:r>
    </w:p>
    <w:p w14:paraId="5EE3C89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运行期内若无严重问题，则进入终验阶段。</w:t>
      </w:r>
    </w:p>
    <w:p w14:paraId="09E31C6D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终验</w:t>
      </w:r>
    </w:p>
    <w:p w14:paraId="721925B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项目经理准备完整交付包、修复清单、签字文件等资料；</w:t>
      </w:r>
    </w:p>
    <w:p w14:paraId="5FA58EA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双方召开终验会议，由甲方业务、技术、主管部门签署《终验报告》；</w:t>
      </w:r>
    </w:p>
    <w:p w14:paraId="2CCEEA0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自签署之日起，系统转入“运维支持”阶段。</w:t>
      </w:r>
    </w:p>
    <w:sectPr>
      <w:footerReference r:id="rId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27CD9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75B67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0D75B67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0B57C1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9C47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0F9C47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1F013"/>
    <w:multiLevelType w:val="singleLevel"/>
    <w:tmpl w:val="C031F013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C48181CD"/>
    <w:multiLevelType w:val="singleLevel"/>
    <w:tmpl w:val="C48181CD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CE4203D0"/>
    <w:multiLevelType w:val="singleLevel"/>
    <w:tmpl w:val="CE4203D0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CFB37E46"/>
    <w:multiLevelType w:val="singleLevel"/>
    <w:tmpl w:val="CFB37E46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EB6FD1E6"/>
    <w:multiLevelType w:val="singleLevel"/>
    <w:tmpl w:val="EB6FD1E6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04F714D1"/>
    <w:multiLevelType w:val="singleLevel"/>
    <w:tmpl w:val="04F714D1"/>
    <w:lvl w:ilvl="0" w:tentative="0">
      <w:start w:val="1"/>
      <w:numFmt w:val="decimal"/>
      <w:suff w:val="space"/>
      <w:lvlText w:val="%1）"/>
      <w:lvlJc w:val="left"/>
    </w:lvl>
  </w:abstractNum>
  <w:abstractNum w:abstractNumId="6">
    <w:nsid w:val="27B0D5F4"/>
    <w:multiLevelType w:val="singleLevel"/>
    <w:tmpl w:val="27B0D5F4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2AF22CEB"/>
    <w:multiLevelType w:val="singleLevel"/>
    <w:tmpl w:val="2AF22CEB"/>
    <w:lvl w:ilvl="0" w:tentative="0">
      <w:start w:val="2"/>
      <w:numFmt w:val="decimal"/>
      <w:suff w:val="space"/>
      <w:lvlText w:val="%1）"/>
      <w:lvlJc w:val="left"/>
    </w:lvl>
  </w:abstractNum>
  <w:abstractNum w:abstractNumId="8">
    <w:nsid w:val="76574F03"/>
    <w:multiLevelType w:val="singleLevel"/>
    <w:tmpl w:val="76574F0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7926822C"/>
    <w:multiLevelType w:val="singleLevel"/>
    <w:tmpl w:val="7926822C"/>
    <w:lvl w:ilvl="0" w:tentative="0">
      <w:start w:val="1"/>
      <w:numFmt w:val="decimal"/>
      <w:suff w:val="space"/>
      <w:lvlText w:val="%1）"/>
      <w:lvlJc w:val="left"/>
    </w:lvl>
  </w:abstractNum>
  <w:abstractNum w:abstractNumId="10">
    <w:nsid w:val="7AA4FFCC"/>
    <w:multiLevelType w:val="singleLevel"/>
    <w:tmpl w:val="7AA4FFCC"/>
    <w:lvl w:ilvl="0" w:tentative="0">
      <w:start w:val="3"/>
      <w:numFmt w:val="decimal"/>
      <w:suff w:val="space"/>
      <w:lvlText w:val="%1）"/>
      <w:lvlJc w:val="left"/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6C45"/>
    <w:rsid w:val="07F9606D"/>
    <w:rsid w:val="0A377C56"/>
    <w:rsid w:val="0C286919"/>
    <w:rsid w:val="0F1F3AF7"/>
    <w:rsid w:val="157D6F8C"/>
    <w:rsid w:val="172577D0"/>
    <w:rsid w:val="19EE35F8"/>
    <w:rsid w:val="1A147FD0"/>
    <w:rsid w:val="1D195C71"/>
    <w:rsid w:val="22EE7610"/>
    <w:rsid w:val="24461DFD"/>
    <w:rsid w:val="245E5794"/>
    <w:rsid w:val="290034EA"/>
    <w:rsid w:val="2A9D769C"/>
    <w:rsid w:val="2C9E4FD6"/>
    <w:rsid w:val="2CED4AC4"/>
    <w:rsid w:val="2D3E1194"/>
    <w:rsid w:val="2F2148C9"/>
    <w:rsid w:val="2FD806C6"/>
    <w:rsid w:val="313A1C72"/>
    <w:rsid w:val="3578720D"/>
    <w:rsid w:val="39CC3AA9"/>
    <w:rsid w:val="3A2D56AC"/>
    <w:rsid w:val="41B415CD"/>
    <w:rsid w:val="43812383"/>
    <w:rsid w:val="55482300"/>
    <w:rsid w:val="556F33B2"/>
    <w:rsid w:val="55F56C45"/>
    <w:rsid w:val="561A2F72"/>
    <w:rsid w:val="56222B52"/>
    <w:rsid w:val="58E73BC6"/>
    <w:rsid w:val="5BBB382C"/>
    <w:rsid w:val="5D3A2E77"/>
    <w:rsid w:val="60337BFD"/>
    <w:rsid w:val="616A3A91"/>
    <w:rsid w:val="62534587"/>
    <w:rsid w:val="65881026"/>
    <w:rsid w:val="7A595651"/>
    <w:rsid w:val="7D5D6978"/>
    <w:rsid w:val="7E6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240" w:lineRule="auto"/>
      <w:ind w:firstLine="0" w:firstLineChars="0"/>
    </w:pPr>
    <w:rPr>
      <w:rFonts w:ascii="Arial" w:hAnsi="Arial" w:eastAsia="黑体"/>
      <w:sz w:val="21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</w:style>
  <w:style w:type="paragraph" w:styleId="10">
    <w:name w:val="toc 2"/>
    <w:basedOn w:val="1"/>
    <w:next w:val="1"/>
    <w:qFormat/>
    <w:uiPriority w:val="0"/>
    <w:pPr>
      <w:ind w:left="420" w:leftChars="200" w:firstLine="0" w:firstLineChars="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9">
    <w:name w:val="font11"/>
    <w:basedOn w:val="14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20">
    <w:name w:val="font41"/>
    <w:basedOn w:val="14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21">
    <w:name w:val="font31"/>
    <w:basedOn w:val="14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22">
    <w:name w:val="font21"/>
    <w:basedOn w:val="14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23">
    <w:name w:val="标题 1 Char"/>
    <w:link w:val="2"/>
    <w:qFormat/>
    <w:uiPriority w:val="0"/>
    <w:rPr>
      <w:rFonts w:eastAsia="宋体"/>
      <w:b/>
      <w:kern w:val="44"/>
      <w:sz w:val="44"/>
    </w:rPr>
  </w:style>
  <w:style w:type="paragraph" w:customStyle="1" w:styleId="24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240" w:lineRule="auto"/>
      <w:ind w:firstLine="0" w:firstLineChars="0"/>
      <w:jc w:val="center"/>
      <w:outlineLvl w:val="9"/>
    </w:pPr>
    <w:rPr>
      <w:rFonts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和目录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1745</Words>
  <Characters>2033</Characters>
  <Lines>0</Lines>
  <Paragraphs>0</Paragraphs>
  <TotalTime>3</TotalTime>
  <ScaleCrop>false</ScaleCrop>
  <LinksUpToDate>false</LinksUpToDate>
  <CharactersWithSpaces>2225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2025-03-31T08:09:00Z</dcterms:created>
  <dc:creator>轻舞飞扬</dc:creator>
  <cp:lastModifiedBy>轻舞飞扬</cp:lastModifiedBy>
  <dcterms:modified xsi:type="dcterms:W3CDTF">2025-04-25T15:50:07Z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CF11256424A84063A9798BFF22EF1148_11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