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59B16E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6705"/>
      <w:bookmarkStart w:id="1" w:name="_Toc1126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26985"/>
      <w:bookmarkStart w:id="5" w:name="_Toc12900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3.0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FE6DE4D">
      <w:pPr>
        <w:keepNext w:val="0"/>
        <w:keepLines w:val="0"/>
        <w:widowControl/>
        <w:suppressLineNumbers w:val="0"/>
        <w:jc w:val="center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4.6</w:t>
      </w:r>
      <w:bookmarkStart w:id="35" w:name="_GoBack"/>
      <w:bookmarkEnd w:id="35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 w14:paraId="1B9B19DB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AF233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51111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BF5FBE9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83381E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61814F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FC5D4D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1F6252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DB4C0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_Toc16798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A56FD9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EDF493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F48A4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_Toc18575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9EB923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A73AA5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测试策略</w:t>
          </w:r>
          <w:r>
            <w:tab/>
          </w:r>
          <w:r>
            <w:fldChar w:fldCharType="begin"/>
          </w:r>
          <w:r>
            <w:instrText xml:space="preserve"> PAGEREF _Toc29672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E4C645D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_Toc15761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7B21E2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B3AE27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7A3DF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2（第4-5周）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183542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（第6-7周）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B86543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收尾阶段（第8周）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6463E00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风险管理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C17444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_Toc30995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D9E9A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_Toc29001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AD3680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DE907A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3F813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交付与验收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071D0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1B3297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5281A8A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_Toc25843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1609"/>
      <w:r>
        <w:rPr>
          <w:rFonts w:hint="default"/>
          <w:lang w:val="en-US" w:eastAsia="zh-CN"/>
        </w:rPr>
        <w:t>一、引言</w:t>
      </w:r>
      <w:bookmarkEnd w:id="6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7" w:name="_Toc15805"/>
      <w:r>
        <w:rPr>
          <w:rFonts w:hint="default"/>
          <w:lang w:val="en-US" w:eastAsia="zh-CN"/>
        </w:rPr>
        <w:t>1.1 编写目的</w:t>
      </w:r>
      <w:bookmarkEnd w:id="7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8" w:name="_Toc8663"/>
      <w:r>
        <w:rPr>
          <w:rFonts w:hint="default"/>
          <w:lang w:val="en-US" w:eastAsia="zh-CN"/>
        </w:rPr>
        <w:t>1.2 项目背景</w:t>
      </w:r>
      <w:bookmarkEnd w:id="8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9" w:name="_Toc27241"/>
      <w:r>
        <w:rPr>
          <w:rFonts w:hint="default"/>
          <w:lang w:val="en-US" w:eastAsia="zh-CN"/>
        </w:rPr>
        <w:t>二、项目概述</w:t>
      </w:r>
      <w:bookmarkEnd w:id="9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0" w:name="_Toc21507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项目时间：2025年2月24日（周一）——2025年4月27日（周日）（原定4月20日）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1" w:name="_Toc10098"/>
      <w:r>
        <w:rPr>
          <w:rFonts w:hint="default"/>
          <w:lang w:val="en-US" w:eastAsia="zh-CN"/>
        </w:rPr>
        <w:t>2.2 产品描述</w:t>
      </w:r>
      <w:bookmarkEnd w:id="11"/>
    </w:p>
    <w:p w14:paraId="3905C555">
      <w:pPr>
        <w:ind w:firstLine="42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5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</w:t>
      </w:r>
      <w:r>
        <w:rPr>
          <w:rFonts w:hint="eastAsia"/>
          <w:lang w:val="en-US" w:eastAsia="zh-CN"/>
        </w:rPr>
        <w:t>+微信小程序端</w:t>
      </w:r>
      <w:r>
        <w:rPr>
          <w:rFonts w:hint="default"/>
          <w:lang w:val="en-US" w:eastAsia="zh-CN"/>
        </w:rPr>
        <w:t>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174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4466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1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2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2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2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2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2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2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1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1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Scrum阶段沟通（第2周到第9周）</w:t>
      </w:r>
    </w:p>
    <w:tbl>
      <w:tblPr>
        <w:tblStyle w:val="11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1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16" w:name="_Toc28076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18575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1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2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2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2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多级审核流程开发+企业备案模块（后端状态机）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2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2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2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1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148362">
      <w:pPr>
        <w:pStyle w:val="3"/>
        <w:bidi w:val="0"/>
        <w:rPr>
          <w:rFonts w:hint="eastAsia"/>
          <w:lang w:val="en-US" w:eastAsia="zh-CN"/>
        </w:rPr>
      </w:pPr>
      <w:bookmarkStart w:id="18" w:name="_Toc12577"/>
      <w:r>
        <w:rPr>
          <w:rFonts w:hint="eastAsia"/>
          <w:lang w:val="en-US" w:eastAsia="zh-CN"/>
        </w:rPr>
        <w:t>4.2 需求管理</w:t>
      </w:r>
      <w:bookmarkEnd w:id="18"/>
    </w:p>
    <w:p w14:paraId="3609834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1）需求变更流程</w:t>
      </w:r>
    </w:p>
    <w:p w14:paraId="06B71C42">
      <w:pPr>
        <w:bidi w:val="0"/>
        <w:rPr>
          <w:rFonts w:hint="eastAsia"/>
          <w:lang w:val="en-US" w:eastAsia="zh-CN"/>
        </w:rPr>
      </w:pPr>
      <w:r>
        <w:t>为确保项目在执行过程中对变更有序响应，避免随意变更引发项目范围蔓延与交付延期，本项目采用标准化的需求变更控制流程。该流程由变更控制委员会（CCB）牵头，覆盖变更的提出、审查、评估、审批与落地执行全过程。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696"/>
      </w:tblGrid>
      <w:tr w14:paraId="05937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4EDC87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甲方成员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91A03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5AC9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FADA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096F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提出业务诉求或变更建议，确认变更的业务必要性与政策背景</w:t>
            </w:r>
          </w:p>
        </w:tc>
      </w:tr>
      <w:tr w14:paraId="023CE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23638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432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评估变更是否符合甲方技术规划，判断对现有系统架构影响</w:t>
            </w:r>
          </w:p>
        </w:tc>
      </w:tr>
      <w:tr w14:paraId="5ED5C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71291B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乙方成员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065C4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 w14:paraId="17D96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1F66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6B6D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组织变更评审会议，协调资源与计划变更</w:t>
            </w:r>
          </w:p>
        </w:tc>
      </w:tr>
      <w:tr w14:paraId="4D8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A3ACB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A6E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分析变更是否影响架构稳定性与系统耦合度</w:t>
            </w:r>
          </w:p>
        </w:tc>
      </w:tr>
      <w:tr w14:paraId="65650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2282AF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测试负责人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851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评估变更对测试范围、回归测试计划的影响</w:t>
            </w:r>
          </w:p>
        </w:tc>
      </w:tr>
    </w:tbl>
    <w:p w14:paraId="6F178E63">
      <w:pPr>
        <w:rPr>
          <w:rFonts w:hint="eastAsia"/>
          <w:lang w:val="en-US" w:eastAsia="zh-CN"/>
        </w:rPr>
      </w:pP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批准后更新需求文档，调整开发计划，并通过CodeArts跟踪变更任务。</w:t>
      </w:r>
    </w:p>
    <w:p w14:paraId="6ED4C62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9665" cy="4162425"/>
            <wp:effectExtent l="0" t="0" r="635" b="3175"/>
            <wp:docPr id="4" name="图片 4" descr="714903c96c1ecc23656241f1f22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14903c96c1ecc23656241f1f2284c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88C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变更申请单包含字段：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217"/>
      </w:tblGrid>
      <w:tr w14:paraId="7CC2B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FD51318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A71F5">
            <w:pPr>
              <w:pStyle w:val="22"/>
              <w:bidi w:val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</w:tr>
      <w:tr w14:paraId="35752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67FEE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A3D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甲方业务代表 或 乙方项目负责人</w:t>
            </w:r>
          </w:p>
        </w:tc>
      </w:tr>
      <w:tr w14:paraId="17AF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784CB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提出日期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AF1D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 w14:paraId="0F04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87EFC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原需求编号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A3A7">
            <w:pPr>
              <w:pStyle w:val="22"/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对应《需求文档》中编号，如 4.2.3</w:t>
            </w:r>
          </w:p>
        </w:tc>
      </w:tr>
      <w:tr w14:paraId="32D15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1F5BF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拟变更内容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F265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简明扼要说明修改点</w:t>
            </w:r>
          </w:p>
        </w:tc>
      </w:tr>
      <w:tr w14:paraId="607C5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92396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067E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政策调整 / 用户反馈 / 技术限制 / 增值功能等</w:t>
            </w:r>
          </w:p>
        </w:tc>
      </w:tr>
      <w:tr w14:paraId="29E3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7A22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紧急程度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9F05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P0/P1/P2</w:t>
            </w:r>
          </w:p>
        </w:tc>
      </w:tr>
      <w:tr w14:paraId="3451F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80722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8D91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可附界面草图、评审截图等</w:t>
            </w:r>
          </w:p>
        </w:tc>
      </w:tr>
    </w:tbl>
    <w:p w14:paraId="173434D0">
      <w:pPr>
        <w:rPr>
          <w:rFonts w:hint="default"/>
          <w:lang w:val="en-US" w:eastAsia="zh-CN"/>
        </w:rPr>
      </w:pPr>
    </w:p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tbl>
      <w:tblPr>
        <w:tblStyle w:val="11"/>
        <w:tblW w:w="99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3B1EA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0330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32C3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E50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A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28F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138B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2F8A3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65A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0381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2EA2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CA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E45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3B5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6CAF05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详细模板已有附件提供。</w:t>
      </w:r>
    </w:p>
    <w:p w14:paraId="05F1CD2D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需求控制原则</w:t>
      </w:r>
    </w:p>
    <w:p w14:paraId="02F08F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9" w:name="_Toc29672"/>
      <w:r>
        <w:rPr>
          <w:rFonts w:hint="eastAsia"/>
          <w:lang w:val="en-US" w:eastAsia="zh-CN"/>
        </w:rPr>
        <w:t>4.3 测试策略</w:t>
      </w:r>
      <w:bookmarkEnd w:id="19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1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乙方测试团队/甲方UAT人员通过Pingcode提交缺陷，需包含：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6F07C0E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0" w:name="_Toc15761"/>
      <w:r>
        <w:rPr>
          <w:rFonts w:hint="eastAsia"/>
          <w:lang w:val="en-US" w:eastAsia="zh-CN"/>
        </w:rPr>
        <w:t>任务分解与进度安排</w:t>
      </w:r>
      <w:bookmarkEnd w:id="20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21" w:name="_Toc21578"/>
      <w:r>
        <w:rPr>
          <w:rFonts w:hint="eastAsia"/>
          <w:lang w:val="en-US" w:eastAsia="zh-CN"/>
        </w:rPr>
        <w:t>5.1  Sprint 0（第1周）</w:t>
      </w:r>
      <w:bookmarkEnd w:id="21"/>
    </w:p>
    <w:tbl>
      <w:tblPr>
        <w:tblStyle w:val="11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616EBDB6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30707"/>
    </w:p>
    <w:p w14:paraId="34DDC21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Sprint 1（第2-3周）</w:t>
      </w:r>
      <w:bookmarkEnd w:id="22"/>
    </w:p>
    <w:tbl>
      <w:tblPr>
        <w:tblStyle w:val="11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3ED6750E"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19627"/>
    </w:p>
    <w:p w14:paraId="7B94998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 Sprint 2（第4-6周）</w:t>
      </w:r>
      <w:bookmarkEnd w:id="23"/>
    </w:p>
    <w:tbl>
      <w:tblPr>
        <w:tblStyle w:val="11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5D02C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C78C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移动端架构设计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B0DC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前后端接口设计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3A1E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9D21D5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319E2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  <w:r>
              <w:rPr>
                <w:rFonts w:hint="eastAsia"/>
                <w:lang w:val="en-US" w:eastAsia="zh-CN"/>
              </w:rPr>
              <w:t>新版本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D9BF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相关需求变更完成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4B968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F5F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6DF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复用数据接口移动端适配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5456E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D3F728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EACB9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前后端通用API(企业)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DC8AAA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数据填报开发完成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9A277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FD1C2">
            <w:pPr>
              <w:pStyle w:val="22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26995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企业备案与数据填报移动端开发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79B6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FE738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B2964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企业用户微信小程序端页面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1A72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通用数据接口定义完成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  <w:tr w14:paraId="08C1E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4EE49">
            <w:pPr>
              <w:pStyle w:val="22"/>
              <w:bidi w:val="0"/>
              <w:rPr>
                <w:rFonts w:hint="default"/>
                <w:lang w:val="en-US" w:eastAsia="zh-CN"/>
              </w:rPr>
            </w:pPr>
            <w:bookmarkStart w:id="24" w:name="_Toc27095"/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259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 移动端联调测试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AD2150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5932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E4725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《移动端测试报告》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2DB605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企业备案与数据填报移动端开发完成</w:t>
            </w:r>
          </w:p>
        </w:tc>
      </w:tr>
    </w:tbl>
    <w:p w14:paraId="102C3613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76637356">
      <w:pPr>
        <w:pStyle w:val="4"/>
        <w:bidi w:val="0"/>
      </w:pPr>
      <w:r>
        <w:t>Sprint 2 中因需求变更新增的任务（第5-6周）</w:t>
      </w:r>
    </w:p>
    <w:p w14:paraId="4CBDBA8A">
      <w:pPr>
        <w:bidi w:val="0"/>
        <w:rPr>
          <w:rFonts w:hint="eastAsia" w:eastAsia="宋体"/>
          <w:lang w:val="en-US" w:eastAsia="zh-CN"/>
        </w:rPr>
      </w:pPr>
      <w:r>
        <w:t>因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</w:t>
      </w:r>
      <w:r>
        <w:t>日需求变更（BG20250</w:t>
      </w:r>
      <w:r>
        <w:rPr>
          <w:rFonts w:hint="eastAsia"/>
          <w:lang w:val="en-US" w:eastAsia="zh-CN"/>
        </w:rPr>
        <w:t>4</w:t>
      </w:r>
      <w:r>
        <w:t>2</w:t>
      </w:r>
      <w:r>
        <w:rPr>
          <w:rFonts w:hint="eastAsia"/>
          <w:lang w:val="en-US" w:eastAsia="zh-CN"/>
        </w:rPr>
        <w:t>1</w:t>
      </w:r>
      <w:r>
        <w:t>0001）新增以下子任务，已通过CCB审批，于第6周临时纳入Sprint 2</w:t>
      </w:r>
      <w:r>
        <w:rPr>
          <w:rFonts w:hint="eastAsia"/>
          <w:lang w:eastAsia="zh-CN"/>
        </w:rPr>
        <w:t>。</w:t>
      </w:r>
    </w:p>
    <w:tbl>
      <w:tblPr>
        <w:tblStyle w:val="11"/>
        <w:tblW w:w="89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931"/>
        <w:gridCol w:w="892"/>
        <w:gridCol w:w="1316"/>
        <w:gridCol w:w="1651"/>
        <w:gridCol w:w="1830"/>
      </w:tblGrid>
      <w:tr w14:paraId="51664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321" w:type="dxa"/>
            <w:shd w:val="clear" w:color="auto" w:fill="auto"/>
            <w:vAlign w:val="center"/>
          </w:tcPr>
          <w:p w14:paraId="1A4F5F53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二级任务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4C91AFF0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三级任务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BC612EA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C39F42E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CA75BD1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交付物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6756F6B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备注/依赖</w:t>
            </w:r>
          </w:p>
        </w:tc>
      </w:tr>
      <w:tr w14:paraId="5C868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321" w:type="dxa"/>
            <w:shd w:val="clear" w:color="auto" w:fill="auto"/>
            <w:vAlign w:val="center"/>
          </w:tcPr>
          <w:p w14:paraId="2D5789E6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需求响应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278D84E0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变更内容梳理与任务拆解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20714C2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4C99668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610F5F3C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《变更任务清单》《影响评估表》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9026E40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与CCB流程同步</w:t>
            </w:r>
          </w:p>
        </w:tc>
      </w:tr>
      <w:tr w14:paraId="77C09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321" w:type="dxa"/>
            <w:shd w:val="clear" w:color="auto" w:fill="auto"/>
            <w:vAlign w:val="center"/>
          </w:tcPr>
          <w:p w14:paraId="6270F45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移动端开发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1B36343F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3.3 移动端用户登录与权限管理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1C04E51D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第5周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5C889976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3C810D43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小程序端登录与权限控制逻辑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5487E34F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基于原权限接口扩展</w:t>
            </w:r>
          </w:p>
        </w:tc>
      </w:tr>
      <w:tr w14:paraId="06F34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321" w:type="dxa"/>
            <w:shd w:val="clear" w:color="auto" w:fill="auto"/>
            <w:vAlign w:val="center"/>
          </w:tcPr>
          <w:p w14:paraId="6357CB9D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数据填报逻辑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4BA7AB53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3.4 半月报送周期支持开发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756607C0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5FEF59E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后端团队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05B006A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动态期次填报逻辑、时间校验组件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7F482F13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需求变更</w:t>
            </w:r>
          </w:p>
        </w:tc>
      </w:tr>
      <w:tr w14:paraId="7A440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  <w:jc w:val="center"/>
        </w:trPr>
        <w:tc>
          <w:tcPr>
            <w:tcW w:w="1321" w:type="dxa"/>
            <w:shd w:val="clear" w:color="auto" w:fill="auto"/>
            <w:vAlign w:val="center"/>
          </w:tcPr>
          <w:p w14:paraId="6B862056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数据填报逻辑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7A908B70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3.5 移动端填报校验适配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4B1BFFB4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AB3C61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后端+前端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5954212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前后端校验规则适配半月频率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3D8A04B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与数据表结构设计绑定</w:t>
            </w:r>
          </w:p>
        </w:tc>
      </w:tr>
      <w:tr w14:paraId="75DED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321" w:type="dxa"/>
            <w:shd w:val="clear" w:color="auto" w:fill="auto"/>
            <w:vAlign w:val="center"/>
          </w:tcPr>
          <w:p w14:paraId="7A53E3BB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测试联调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01BE654D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4.3 半月报送测试用例设计与验证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390B13E8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B5F378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1E71E26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《周期变更功能测试报告》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95B2213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依赖接口联调完成</w:t>
            </w:r>
          </w:p>
        </w:tc>
      </w:tr>
      <w:tr w14:paraId="711A0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21" w:type="dxa"/>
            <w:shd w:val="clear" w:color="auto" w:fill="auto"/>
            <w:vAlign w:val="center"/>
          </w:tcPr>
          <w:p w14:paraId="78EF5CD8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项目计划</w:t>
            </w:r>
          </w:p>
        </w:tc>
        <w:tc>
          <w:tcPr>
            <w:tcW w:w="1931" w:type="dxa"/>
            <w:shd w:val="clear" w:color="auto" w:fill="auto"/>
            <w:vAlign w:val="center"/>
          </w:tcPr>
          <w:p w14:paraId="47043C40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项目排期调整与上线时间同步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5103906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第6周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2DDD8AC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651" w:type="dxa"/>
            <w:shd w:val="clear" w:color="auto" w:fill="auto"/>
            <w:vAlign w:val="center"/>
          </w:tcPr>
          <w:p w14:paraId="071C3341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更新后的《项目甘特图》《计划说明书》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62541EC7">
            <w:pPr>
              <w:pStyle w:val="22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项目延期至4.27</w:t>
            </w:r>
          </w:p>
        </w:tc>
      </w:tr>
    </w:tbl>
    <w:p w14:paraId="153F442E"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6968C09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Sprint 3 （第7-8周）</w:t>
      </w:r>
      <w:bookmarkEnd w:id="24"/>
    </w:p>
    <w:tbl>
      <w:tblPr>
        <w:tblStyle w:val="11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EB69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25" w:name="_Toc28934"/>
      <w:r>
        <w:rPr>
          <w:rFonts w:hint="eastAsia"/>
          <w:lang w:val="en-US" w:eastAsia="zh-CN"/>
        </w:rPr>
        <w:t>5.5 收尾阶段（第8周）</w:t>
      </w:r>
      <w:bookmarkEnd w:id="25"/>
    </w:p>
    <w:tbl>
      <w:tblPr>
        <w:tblStyle w:val="11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987"/>
      <w:r>
        <w:rPr>
          <w:rFonts w:hint="eastAsia"/>
          <w:lang w:val="en-US" w:eastAsia="zh-CN"/>
        </w:rPr>
        <w:t>风险管理</w:t>
      </w:r>
      <w:bookmarkEnd w:id="26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6.1 专项风险管理</w:t>
      </w:r>
      <w:bookmarkEnd w:id="27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1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2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2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2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1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2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1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2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8" w:name="_Toc29001"/>
      <w:r>
        <w:rPr>
          <w:rFonts w:hint="eastAsia"/>
          <w:lang w:val="en-US" w:eastAsia="zh-CN"/>
        </w:rPr>
        <w:t>6.2 合同风险管理</w:t>
      </w:r>
      <w:bookmarkEnd w:id="28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9" w:name="_Toc7669"/>
      <w:r>
        <w:rPr>
          <w:rFonts w:hint="eastAsia"/>
          <w:lang w:val="en-US" w:eastAsia="zh-CN"/>
        </w:rPr>
        <w:t>6.3 风险监控与沟通</w:t>
      </w:r>
      <w:bookmarkEnd w:id="29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30" w:name="_Toc24823"/>
      <w:r>
        <w:rPr>
          <w:rFonts w:hint="eastAsia"/>
          <w:lang w:val="en-US" w:eastAsia="zh-CN"/>
        </w:rPr>
        <w:t>6.4 争议解决机制</w:t>
      </w:r>
      <w:bookmarkEnd w:id="30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5100"/>
      <w:r>
        <w:rPr>
          <w:rFonts w:hint="eastAsia"/>
          <w:lang w:val="en-US" w:eastAsia="zh-CN"/>
        </w:rPr>
        <w:t>交付与验收</w:t>
      </w:r>
      <w:bookmarkEnd w:id="31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32" w:name="_Toc20722"/>
      <w:r>
        <w:rPr>
          <w:rFonts w:hint="eastAsia"/>
          <w:lang w:val="en-US" w:eastAsia="zh-CN"/>
        </w:rPr>
        <w:t>7.1 交付物清单</w:t>
      </w:r>
      <w:bookmarkEnd w:id="3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2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2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2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2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2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2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2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2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2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2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2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2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2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2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33" w:name="_Toc31875"/>
      <w:r>
        <w:rPr>
          <w:rFonts w:hint="eastAsia"/>
          <w:lang w:val="en-US" w:eastAsia="zh-CN"/>
        </w:rPr>
        <w:t>7.2 验收标准</w:t>
      </w:r>
      <w:bookmarkEnd w:id="33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34" w:name="_Toc25843"/>
      <w:r>
        <w:rPr>
          <w:rFonts w:hint="eastAsia"/>
          <w:lang w:val="en-US" w:eastAsia="zh-CN"/>
        </w:rPr>
        <w:t>7.3 验收流程</w:t>
      </w:r>
      <w:bookmarkEnd w:id="34"/>
    </w:p>
    <w:p w14:paraId="12B510C2">
      <w:pPr>
        <w:ind w:firstLine="420" w:firstLineChars="0"/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报告》，项目正式进入维护支持阶段。</w:t>
      </w:r>
    </w:p>
    <w:p w14:paraId="5AB8E877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C286919"/>
    <w:rsid w:val="0F1F3AF7"/>
    <w:rsid w:val="19EE35F8"/>
    <w:rsid w:val="1A147FD0"/>
    <w:rsid w:val="22EE7610"/>
    <w:rsid w:val="24461DFD"/>
    <w:rsid w:val="245E5794"/>
    <w:rsid w:val="2A9D769C"/>
    <w:rsid w:val="2C9E4FD6"/>
    <w:rsid w:val="2CED4AC4"/>
    <w:rsid w:val="2D3E1194"/>
    <w:rsid w:val="2FD806C6"/>
    <w:rsid w:val="3578720D"/>
    <w:rsid w:val="39CC3AA9"/>
    <w:rsid w:val="3A2D56AC"/>
    <w:rsid w:val="43812383"/>
    <w:rsid w:val="55482300"/>
    <w:rsid w:val="556F33B2"/>
    <w:rsid w:val="55F56C45"/>
    <w:rsid w:val="56222B52"/>
    <w:rsid w:val="58E73BC6"/>
    <w:rsid w:val="5D3A2E77"/>
    <w:rsid w:val="60337BFD"/>
    <w:rsid w:val="616A3A91"/>
    <w:rsid w:val="62534587"/>
    <w:rsid w:val="658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1833</Words>
  <Characters>2102</Characters>
  <Lines>0</Lines>
  <Paragraphs>0</Paragraphs>
  <TotalTime>9</TotalTime>
  <ScaleCrop>false</ScaleCrop>
  <LinksUpToDate>false</LinksUpToDate>
  <CharactersWithSpaces>2246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2025-04-25T07:55:18Z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